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Перфилов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Александр</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Александрович</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Воспроизводительные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качества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 </w:t>
      </w:r>
      <w:r w:rsidRPr="006A2EEE">
        <w:rPr>
          <w:rFonts w:ascii="Arial" w:eastAsia="CordiaUPC" w:hAnsi="Arial" w:cs="Arial"/>
          <w:b/>
          <w:bCs/>
          <w:color w:val="000000"/>
          <w:kern w:val="0"/>
          <w:sz w:val="52"/>
          <w:szCs w:val="52"/>
          <w:lang w:eastAsia="ru-RU" w:bidi="ru-RU"/>
        </w:rPr>
        <w:t>диссертация</w:t>
      </w:r>
      <w:r w:rsidRPr="006A2EEE">
        <w:rPr>
          <w:rFonts w:ascii="CordiaUPC" w:eastAsia="CordiaUPC" w:hAnsi="CordiaUPC" w:cs="CordiaUPC"/>
          <w:b/>
          <w:bCs/>
          <w:color w:val="000000"/>
          <w:kern w:val="0"/>
          <w:sz w:val="52"/>
          <w:szCs w:val="52"/>
          <w:lang w:eastAsia="ru-RU" w:bidi="ru-RU"/>
        </w:rPr>
        <w:t xml:space="preserve"> ... </w:t>
      </w:r>
      <w:r w:rsidRPr="006A2EEE">
        <w:rPr>
          <w:rFonts w:ascii="Arial" w:eastAsia="CordiaUPC" w:hAnsi="Arial" w:cs="Arial"/>
          <w:b/>
          <w:bCs/>
          <w:color w:val="000000"/>
          <w:kern w:val="0"/>
          <w:sz w:val="52"/>
          <w:szCs w:val="52"/>
          <w:lang w:eastAsia="ru-RU" w:bidi="ru-RU"/>
        </w:rPr>
        <w:t>кандидата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сельскохозяйственных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наук</w:t>
      </w:r>
      <w:r w:rsidRPr="006A2EEE">
        <w:rPr>
          <w:rFonts w:ascii="CordiaUPC" w:eastAsia="CordiaUPC" w:hAnsi="CordiaUPC" w:cs="CordiaUPC"/>
          <w:b/>
          <w:bCs/>
          <w:color w:val="000000"/>
          <w:kern w:val="0"/>
          <w:sz w:val="52"/>
          <w:szCs w:val="52"/>
          <w:lang w:eastAsia="ru-RU" w:bidi="ru-RU"/>
        </w:rPr>
        <w:t xml:space="preserve"> : 06.02.01 / </w:t>
      </w:r>
      <w:r w:rsidRPr="006A2EEE">
        <w:rPr>
          <w:rFonts w:ascii="Arial" w:eastAsia="CordiaUPC" w:hAnsi="Arial" w:cs="Arial"/>
          <w:b/>
          <w:bCs/>
          <w:color w:val="000000"/>
          <w:kern w:val="0"/>
          <w:sz w:val="52"/>
          <w:szCs w:val="52"/>
          <w:lang w:eastAsia="ru-RU" w:bidi="ru-RU"/>
        </w:rPr>
        <w:t>Перфилов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Александр</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Александрович</w:t>
      </w:r>
      <w:r w:rsidRPr="006A2EEE">
        <w:rPr>
          <w:rFonts w:ascii="CordiaUPC" w:eastAsia="CordiaUPC" w:hAnsi="CordiaUPC" w:cs="CordiaUPC"/>
          <w:b/>
          <w:bCs/>
          <w:color w:val="000000"/>
          <w:kern w:val="0"/>
          <w:sz w:val="52"/>
          <w:szCs w:val="52"/>
          <w:lang w:eastAsia="ru-RU" w:bidi="ru-RU"/>
        </w:rPr>
        <w:t>; [</w:t>
      </w:r>
      <w:r w:rsidRPr="006A2EEE">
        <w:rPr>
          <w:rFonts w:ascii="Arial" w:eastAsia="CordiaUPC" w:hAnsi="Arial" w:cs="Arial"/>
          <w:b/>
          <w:bCs/>
          <w:color w:val="000000"/>
          <w:kern w:val="0"/>
          <w:sz w:val="52"/>
          <w:szCs w:val="52"/>
          <w:lang w:eastAsia="ru-RU" w:bidi="ru-RU"/>
        </w:rPr>
        <w:t>Место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защиты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Сам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гос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акад</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Кинель</w:t>
      </w:r>
      <w:r w:rsidRPr="006A2EEE">
        <w:rPr>
          <w:rFonts w:ascii="CordiaUPC" w:eastAsia="CordiaUPC" w:hAnsi="CordiaUPC" w:cs="CordiaUPC"/>
          <w:b/>
          <w:bCs/>
          <w:color w:val="000000"/>
          <w:kern w:val="0"/>
          <w:sz w:val="52"/>
          <w:szCs w:val="52"/>
          <w:lang w:eastAsia="ru-RU" w:bidi="ru-RU"/>
        </w:rPr>
        <w:t xml:space="preserve">, 2009.- 119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ил</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РГБ</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ОД</w:t>
      </w:r>
      <w:r w:rsidRPr="006A2EEE">
        <w:rPr>
          <w:rFonts w:ascii="CordiaUPC" w:eastAsia="CordiaUPC" w:hAnsi="CordiaUPC" w:cs="CordiaUPC"/>
          <w:b/>
          <w:bCs/>
          <w:color w:val="000000"/>
          <w:kern w:val="0"/>
          <w:sz w:val="52"/>
          <w:szCs w:val="52"/>
          <w:lang w:eastAsia="ru-RU" w:bidi="ru-RU"/>
        </w:rPr>
        <w:t>, 61 10-6/222</w:t>
      </w:r>
    </w:p>
    <w:p w:rsidR="006A2EEE" w:rsidRPr="006A2EEE" w:rsidRDefault="006A2EEE" w:rsidP="006A2EEE">
      <w:pPr>
        <w:rPr>
          <w:rFonts w:ascii="CordiaUPC" w:eastAsia="CordiaUPC" w:hAnsi="CordiaUPC" w:cs="CordiaUPC"/>
          <w:b/>
          <w:bCs/>
          <w:color w:val="000000"/>
          <w:kern w:val="0"/>
          <w:sz w:val="52"/>
          <w:szCs w:val="52"/>
          <w:lang w:eastAsia="ru-RU" w:bidi="ru-RU"/>
        </w:rPr>
      </w:pPr>
    </w:p>
    <w:p w:rsidR="006A2EEE" w:rsidRPr="006A2EEE" w:rsidRDefault="006A2EEE" w:rsidP="006A2EEE">
      <w:pPr>
        <w:rPr>
          <w:rFonts w:ascii="CordiaUPC" w:eastAsia="CordiaUPC" w:hAnsi="CordiaUPC" w:cs="CordiaUPC"/>
          <w:b/>
          <w:bCs/>
          <w:color w:val="000000"/>
          <w:kern w:val="0"/>
          <w:sz w:val="52"/>
          <w:szCs w:val="52"/>
          <w:lang w:eastAsia="ru-RU" w:bidi="ru-RU"/>
        </w:rPr>
      </w:pP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МИНИСТЕРСТВО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СЕЛЬСКОГО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ХОЗЯЙСТВА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РОССИЙСКОЙ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ФЕДЕРАЦИИ</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Федеральное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государственное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образовательное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учреждение</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высшего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профессионального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образования</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hint="eastAsia"/>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Самарская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государственная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сельскохозяйственная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академия</w:t>
      </w:r>
      <w:r w:rsidRPr="006A2EEE">
        <w:rPr>
          <w:rFonts w:ascii="CordiaUPC" w:eastAsia="CordiaUPC" w:hAnsi="CordiaUPC" w:cs="CordiaUPC" w:hint="eastAsia"/>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правах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рукописи</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04201001848</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ПЕРФИЛОВ</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АЛЕКСАНДР</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АЛЕКСАНДРОВИЧ</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ВОСПРОИЗВОДИТЕЛЬНЫЕ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КАЧЕСТВА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специальность</w:t>
      </w:r>
      <w:r w:rsidRPr="006A2EEE">
        <w:rPr>
          <w:rFonts w:ascii="CordiaUPC" w:eastAsia="CordiaUPC" w:hAnsi="CordiaUPC" w:cs="CordiaUPC"/>
          <w:b/>
          <w:bCs/>
          <w:color w:val="000000"/>
          <w:kern w:val="0"/>
          <w:sz w:val="52"/>
          <w:szCs w:val="52"/>
          <w:lang w:eastAsia="ru-RU" w:bidi="ru-RU"/>
        </w:rPr>
        <w:t xml:space="preserve"> 06.02.01 </w:t>
      </w:r>
      <w:r w:rsidRPr="006A2EEE">
        <w:rPr>
          <w:rFonts w:ascii="CordiaUPC" w:eastAsia="CordiaUPC" w:hAnsi="CordiaUPC" w:cs="CordiaUPC" w:hint="eastAsia"/>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разведение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селекция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генетика</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воспроизводство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сельскохозяйственных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животных</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диссертация</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соискание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ученой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степени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кандидата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сельскохозяйственных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наук</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Научный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руководитель</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доктор</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наук</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профессор</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Заслуженный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деятель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науки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РФ</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Баймишев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Б</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ОГЛАВЛЕНИЕ</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ВВЕДЕНИЕ</w:t>
      </w:r>
      <w:r w:rsidRPr="006A2EEE">
        <w:rPr>
          <w:rFonts w:ascii="CordiaUPC" w:eastAsia="CordiaUPC" w:hAnsi="CordiaUPC" w:cs="CordiaUPC"/>
          <w:b/>
          <w:bCs/>
          <w:color w:val="000000"/>
          <w:kern w:val="0"/>
          <w:sz w:val="52"/>
          <w:szCs w:val="52"/>
          <w:lang w:eastAsia="ru-RU" w:bidi="ru-RU"/>
        </w:rPr>
        <w:tab/>
        <w:t xml:space="preserve"> 3</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1.</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ОБЗОР</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ЛИТЕРАТУРЫ</w:t>
      </w:r>
      <w:r w:rsidRPr="006A2EEE">
        <w:rPr>
          <w:rFonts w:ascii="CordiaUPC" w:eastAsia="CordiaUPC" w:hAnsi="CordiaUPC" w:cs="CordiaUPC"/>
          <w:b/>
          <w:bCs/>
          <w:color w:val="000000"/>
          <w:kern w:val="0"/>
          <w:sz w:val="52"/>
          <w:szCs w:val="52"/>
          <w:lang w:eastAsia="ru-RU" w:bidi="ru-RU"/>
        </w:rPr>
        <w:tab/>
        <w:t xml:space="preserve"> 9</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1.1.</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Факторы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влияющие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механизм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лактационной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репродуктивной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ab/>
        <w:t xml:space="preserve"> 9</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1.2.</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Воспроизводительная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способность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высокопродуктивных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ab/>
        <w:t xml:space="preserve"> 19</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1.3.</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Заключение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обзору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литературы</w:t>
      </w:r>
      <w:r w:rsidRPr="006A2EEE">
        <w:rPr>
          <w:rFonts w:ascii="CordiaUPC" w:eastAsia="CordiaUPC" w:hAnsi="CordiaUPC" w:cs="CordiaUPC"/>
          <w:b/>
          <w:bCs/>
          <w:color w:val="000000"/>
          <w:kern w:val="0"/>
          <w:sz w:val="52"/>
          <w:szCs w:val="52"/>
          <w:lang w:eastAsia="ru-RU" w:bidi="ru-RU"/>
        </w:rPr>
        <w:tab/>
        <w:t xml:space="preserve"> 25</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2.</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МАТЕРИАЛ</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МЕТОДЫ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ab/>
        <w:t xml:space="preserve"> 28</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2.1.</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Объект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ab/>
        <w:t xml:space="preserve"> 28</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2.2.</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Методы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ab/>
        <w:t xml:space="preserve"> 33</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РЕЗУЛЬТАТЫ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АНАЛИЗ</w:t>
      </w:r>
      <w:r w:rsidRPr="006A2EEE">
        <w:rPr>
          <w:rFonts w:ascii="CordiaUPC" w:eastAsia="CordiaUPC" w:hAnsi="CordiaUPC" w:cs="CordiaUPC"/>
          <w:b/>
          <w:bCs/>
          <w:color w:val="000000"/>
          <w:kern w:val="0"/>
          <w:sz w:val="52"/>
          <w:szCs w:val="52"/>
          <w:lang w:eastAsia="ru-RU" w:bidi="ru-RU"/>
        </w:rPr>
        <w:tab/>
        <w:t xml:space="preserve">   39</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3.1.</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Характеристика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состояния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животноводства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хозяйстве</w:t>
      </w:r>
      <w:r w:rsidRPr="006A2EEE">
        <w:rPr>
          <w:rFonts w:ascii="CordiaUPC" w:eastAsia="CordiaUPC" w:hAnsi="CordiaUPC" w:cs="CordiaUPC"/>
          <w:b/>
          <w:bCs/>
          <w:color w:val="000000"/>
          <w:kern w:val="0"/>
          <w:sz w:val="52"/>
          <w:szCs w:val="52"/>
          <w:lang w:eastAsia="ru-RU" w:bidi="ru-RU"/>
        </w:rPr>
        <w:tab/>
        <w:t xml:space="preserve"> 39</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3.2.</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Анализ</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стада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исследуемом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хозяйстве</w:t>
      </w:r>
      <w:r w:rsidRPr="006A2EEE">
        <w:rPr>
          <w:rFonts w:ascii="CordiaUPC" w:eastAsia="CordiaUPC" w:hAnsi="CordiaUPC" w:cs="CordiaUPC"/>
          <w:b/>
          <w:bCs/>
          <w:color w:val="000000"/>
          <w:kern w:val="0"/>
          <w:sz w:val="52"/>
          <w:szCs w:val="52"/>
          <w:lang w:eastAsia="ru-RU" w:bidi="ru-RU"/>
        </w:rPr>
        <w:tab/>
        <w:t xml:space="preserve"> 43</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3.3.</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Влияние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репродуктивные</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качества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ab/>
        <w:t xml:space="preserve"> 46</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3.3.1.</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Течение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послеродового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исследуемых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групп</w:t>
      </w:r>
      <w:r w:rsidRPr="006A2EEE">
        <w:rPr>
          <w:rFonts w:ascii="CordiaUPC" w:eastAsia="CordiaUPC" w:hAnsi="CordiaUPC" w:cs="CordiaUPC"/>
          <w:b/>
          <w:bCs/>
          <w:color w:val="000000"/>
          <w:kern w:val="0"/>
          <w:sz w:val="52"/>
          <w:szCs w:val="52"/>
          <w:lang w:eastAsia="ru-RU" w:bidi="ru-RU"/>
        </w:rPr>
        <w:tab/>
        <w:t xml:space="preserve"> 46</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3.4.</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Морфо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биохимические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иммунологические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крови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ab/>
        <w:t xml:space="preserve"> 58</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3.5.</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Молочная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экспериментальных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групп</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животных</w:t>
      </w:r>
      <w:r w:rsidRPr="006A2EEE">
        <w:rPr>
          <w:rFonts w:ascii="CordiaUPC" w:eastAsia="CordiaUPC" w:hAnsi="CordiaUPC" w:cs="CordiaUPC"/>
          <w:b/>
          <w:bCs/>
          <w:color w:val="000000"/>
          <w:kern w:val="0"/>
          <w:sz w:val="52"/>
          <w:szCs w:val="52"/>
          <w:lang w:eastAsia="ru-RU" w:bidi="ru-RU"/>
        </w:rPr>
        <w:tab/>
        <w:t xml:space="preserve"> 61</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3.6.</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Влияние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величины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продолжительности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физиологических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репродуктивные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качества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продуктивность</w:t>
      </w:r>
      <w:r w:rsidRPr="006A2EEE">
        <w:rPr>
          <w:rFonts w:ascii="CordiaUPC" w:eastAsia="CordiaUPC" w:hAnsi="CordiaUPC" w:cs="CordiaUPC"/>
          <w:b/>
          <w:bCs/>
          <w:color w:val="000000"/>
          <w:kern w:val="0"/>
          <w:sz w:val="52"/>
          <w:szCs w:val="52"/>
          <w:lang w:eastAsia="ru-RU" w:bidi="ru-RU"/>
        </w:rPr>
        <w:tab/>
        <w:t xml:space="preserve"> 66</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3.6.1.</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Течение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послеродового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периода</w:t>
      </w:r>
      <w:r w:rsidRPr="006A2EEE">
        <w:rPr>
          <w:rFonts w:ascii="CordiaUPC" w:eastAsia="CordiaUPC" w:hAnsi="CordiaUPC" w:cs="CordiaUPC"/>
          <w:b/>
          <w:bCs/>
          <w:color w:val="000000"/>
          <w:kern w:val="0"/>
          <w:sz w:val="52"/>
          <w:szCs w:val="52"/>
          <w:lang w:eastAsia="ru-RU" w:bidi="ru-RU"/>
        </w:rPr>
        <w:tab/>
        <w:t xml:space="preserve"> 66</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3.6.2.</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Связь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величины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продолжительности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физиологических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показатели</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биохимического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анализа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крови</w:t>
      </w:r>
      <w:r w:rsidRPr="006A2EEE">
        <w:rPr>
          <w:rFonts w:ascii="CordiaUPC" w:eastAsia="CordiaUPC" w:hAnsi="CordiaUPC" w:cs="CordiaUPC"/>
          <w:b/>
          <w:bCs/>
          <w:color w:val="000000"/>
          <w:kern w:val="0"/>
          <w:sz w:val="52"/>
          <w:szCs w:val="52"/>
          <w:lang w:eastAsia="ru-RU" w:bidi="ru-RU"/>
        </w:rPr>
        <w:tab/>
        <w:t xml:space="preserve"> 69</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3.6.3.</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Воспроизводительные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способности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опытных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групп</w:t>
      </w:r>
      <w:r w:rsidRPr="006A2EEE">
        <w:rPr>
          <w:rFonts w:ascii="CordiaUPC" w:eastAsia="CordiaUPC" w:hAnsi="CordiaUPC" w:cs="CordiaUPC"/>
          <w:b/>
          <w:bCs/>
          <w:color w:val="000000"/>
          <w:kern w:val="0"/>
          <w:sz w:val="52"/>
          <w:szCs w:val="52"/>
          <w:lang w:eastAsia="ru-RU" w:bidi="ru-RU"/>
        </w:rPr>
        <w:tab/>
        <w:t xml:space="preserve"> 71</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3.6.4.</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Влияние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физиологических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качество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молока</w:t>
      </w:r>
      <w:r w:rsidRPr="006A2EEE">
        <w:rPr>
          <w:rFonts w:ascii="CordiaUPC" w:eastAsia="CordiaUPC" w:hAnsi="CordiaUPC" w:cs="CordiaUPC"/>
          <w:b/>
          <w:bCs/>
          <w:color w:val="000000"/>
          <w:kern w:val="0"/>
          <w:sz w:val="52"/>
          <w:szCs w:val="52"/>
          <w:lang w:eastAsia="ru-RU" w:bidi="ru-RU"/>
        </w:rPr>
        <w:tab/>
        <w:t xml:space="preserve"> 73</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4.</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ОБСУЖДЕНИЕ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РЕЗУЛЬТАТОВ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ab/>
        <w:t xml:space="preserve"> 75</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5.</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ЭКОНОМИЧЕСКОЕ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ОБОСНОВАНИЕ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ПРОВЕДЕННЫХ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ab/>
      </w:r>
      <w:r w:rsidRPr="006A2EEE">
        <w:rPr>
          <w:rFonts w:ascii="CordiaUPC" w:eastAsia="CordiaUPC" w:hAnsi="CordiaUPC" w:cs="CordiaUPC"/>
          <w:b/>
          <w:bCs/>
          <w:color w:val="000000"/>
          <w:kern w:val="0"/>
          <w:sz w:val="52"/>
          <w:szCs w:val="52"/>
          <w:lang w:eastAsia="ru-RU" w:bidi="ru-RU"/>
        </w:rPr>
        <w:tab/>
        <w:t>84</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ВЫВОДЫ</w:t>
      </w:r>
      <w:r w:rsidRPr="006A2EEE">
        <w:rPr>
          <w:rFonts w:ascii="CordiaUPC" w:eastAsia="CordiaUPC" w:hAnsi="CordiaUPC" w:cs="CordiaUPC"/>
          <w:b/>
          <w:bCs/>
          <w:color w:val="000000"/>
          <w:kern w:val="0"/>
          <w:sz w:val="52"/>
          <w:szCs w:val="52"/>
          <w:lang w:eastAsia="ru-RU" w:bidi="ru-RU"/>
        </w:rPr>
        <w:tab/>
        <w:t xml:space="preserve"> 87</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СПИСОК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ИСПОЛЬЗОВАННОЙ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ЛИТЕРАТУРЫ</w:t>
      </w:r>
      <w:r w:rsidRPr="006A2EEE">
        <w:rPr>
          <w:rFonts w:ascii="CordiaUPC" w:eastAsia="CordiaUPC" w:hAnsi="CordiaUPC" w:cs="CordiaUPC"/>
          <w:b/>
          <w:bCs/>
          <w:color w:val="000000"/>
          <w:kern w:val="0"/>
          <w:sz w:val="52"/>
          <w:szCs w:val="52"/>
          <w:lang w:eastAsia="ru-RU" w:bidi="ru-RU"/>
        </w:rPr>
        <w:tab/>
        <w:t xml:space="preserve"> 91</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ПРИЛОЖЕНИЕ</w:t>
      </w:r>
      <w:r w:rsidRPr="006A2EEE">
        <w:rPr>
          <w:rFonts w:ascii="CordiaUPC" w:eastAsia="CordiaUPC" w:hAnsi="CordiaUPC" w:cs="CordiaUPC"/>
          <w:b/>
          <w:bCs/>
          <w:color w:val="000000"/>
          <w:kern w:val="0"/>
          <w:sz w:val="52"/>
          <w:szCs w:val="52"/>
          <w:lang w:eastAsia="ru-RU" w:bidi="ru-RU"/>
        </w:rPr>
        <w:tab/>
        <w:t xml:space="preserve"> 113</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К</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ВВЕДЕНИЕ</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Актуальность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темы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последние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годы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животноводство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развивается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основном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счет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интенсификации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производственных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процессов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где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основное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место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отводится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процессу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интенсивного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производства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условиях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промышленной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технологии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Ускорение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темпов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развития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повышение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эффективности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скотоводства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достигается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генетическим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совершенствованием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скота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повышением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улучшением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качества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кормления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оптимизацией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технологии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использования</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Высокий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потенциал</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является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также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непременным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условием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успешной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работы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комплексов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индивидуальной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технологией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производства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молока</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Высокий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уровень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лактации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вызывает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перестройку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всего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изменение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корреляционных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связей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между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различными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органами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первую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очередь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предъявляет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повышенные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требования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репродуктивной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системе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так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размножение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лактация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млекопитающих</w:t>
      </w:r>
      <w:r w:rsidRPr="006A2EEE">
        <w:rPr>
          <w:rFonts w:ascii="CordiaUPC" w:eastAsia="CordiaUPC" w:hAnsi="CordiaUPC" w:cs="CordiaUPC"/>
          <w:b/>
          <w:bCs/>
          <w:color w:val="000000"/>
          <w:kern w:val="0"/>
          <w:sz w:val="52"/>
          <w:szCs w:val="52"/>
          <w:lang w:eastAsia="ru-RU" w:bidi="ru-RU"/>
        </w:rPr>
        <w:t xml:space="preserve"> - </w:t>
      </w:r>
      <w:r w:rsidRPr="006A2EEE">
        <w:rPr>
          <w:rFonts w:ascii="Arial" w:eastAsia="CordiaUPC" w:hAnsi="Arial" w:cs="Arial"/>
          <w:b/>
          <w:bCs/>
          <w:color w:val="000000"/>
          <w:kern w:val="0"/>
          <w:sz w:val="52"/>
          <w:szCs w:val="52"/>
          <w:lang w:eastAsia="ru-RU" w:bidi="ru-RU"/>
        </w:rPr>
        <w:t>это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последовательные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этапы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единого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биологического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процесса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воспроизводства</w:t>
      </w:r>
      <w:r w:rsidRPr="006A2EEE">
        <w:rPr>
          <w:rFonts w:ascii="CordiaUPC" w:eastAsia="CordiaUPC" w:hAnsi="CordiaUPC" w:cs="CordiaUPC"/>
          <w:b/>
          <w:bCs/>
          <w:color w:val="000000"/>
          <w:kern w:val="0"/>
          <w:sz w:val="52"/>
          <w:szCs w:val="52"/>
          <w:lang w:eastAsia="ru-RU" w:bidi="ru-RU"/>
        </w:rPr>
        <w:t xml:space="preserve"> [8, 19, 83, 88].</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хотя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пор</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единого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мнения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вопросу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влияния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удоя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воспроизводительную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однако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многие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исследователи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отмечают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определенную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тенденцию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снижению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плодовитости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повышении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удоя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нарушении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есть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комплекс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мероприятий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направленных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повышение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оказывает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положительного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влияния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воспроизводительную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способность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отсюда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снижение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долголетие</w:t>
      </w:r>
      <w:r w:rsidRPr="006A2EEE">
        <w:rPr>
          <w:rFonts w:ascii="CordiaUPC" w:eastAsia="CordiaUPC" w:hAnsi="CordiaUPC" w:cs="CordiaUPC"/>
          <w:b/>
          <w:bCs/>
          <w:color w:val="000000"/>
          <w:kern w:val="0"/>
          <w:sz w:val="52"/>
          <w:szCs w:val="52"/>
          <w:lang w:eastAsia="ru-RU" w:bidi="ru-RU"/>
        </w:rPr>
        <w:t xml:space="preserve"> [57, 60, 79, 99].</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Нарушение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воспроизводительной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наиболее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часто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сопровождается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бесплодием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задержанием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эндометритами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абортами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случаями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мертворождения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показывают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эти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отклонения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регистрируются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40,0%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всех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отелившихся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Имеются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лишь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немногочисленные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иногда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противоречивые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данные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влиянии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селекционно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генетической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принадлежности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послеродовые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заболевания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болезни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системы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размножения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последнего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времени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селекционную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работу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скотоводстве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проводили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односторонне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основном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Считалось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селекция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направленная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получение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высокопродуктивных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наносит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вреда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здоровью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плодовитости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Однако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установлено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нередко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имеет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отрицательную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корреляцию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воспроизводительной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устойчивостью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заболеваниям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Следовательно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отбор</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лишь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может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привести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нежелательным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последствиям</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Результаты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многих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исследователей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свидетельствуют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том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резистентность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сельскохозяйственных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является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динамичным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определяется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генетическими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особенностями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так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воздействием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различных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факторов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окружающей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среды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Это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обстоятельство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позволяет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направленно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влиять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формирование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проявление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различных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факторов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защиты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Обеспечение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полноценным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питанием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комфортными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условиями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содержания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максимально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отвечающими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биологическим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особенностям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сложившимся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процессе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эволюционного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развития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способствует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более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быстрому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формированию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лучшему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проявлению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его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защитных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механизмов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Вместе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неблагоприятное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воздействие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окружающей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среды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может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приводить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ослаблению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устойчивости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резистентность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его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проявляется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недостаточно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усиливает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опасность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возникновения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распространения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инфекционных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заболеваний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Следовательно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инфекционные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болезни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могут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возникнуть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только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результате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нарушения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нормальной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реактивности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ослабления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защитных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свойств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фоне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нарушения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нормальной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реактивности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ослабления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защитных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свойств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связанных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высокими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надоями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возникают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массовые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желудочно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кишечные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заболевания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телят</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По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некоторым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данным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заболеваемость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молодняка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крупного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рогатого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скота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первых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месяцев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жизни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превышает</w:t>
      </w:r>
      <w:r w:rsidRPr="006A2EEE">
        <w:rPr>
          <w:rFonts w:ascii="CordiaUPC" w:eastAsia="CordiaUPC" w:hAnsi="CordiaUPC" w:cs="CordiaUPC"/>
          <w:b/>
          <w:bCs/>
          <w:color w:val="000000"/>
          <w:kern w:val="0"/>
          <w:sz w:val="52"/>
          <w:szCs w:val="52"/>
          <w:lang w:eastAsia="ru-RU" w:bidi="ru-RU"/>
        </w:rPr>
        <w:t xml:space="preserve"> 35%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выше</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Факторы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неспецифической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специфической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защиты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являются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основными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показателями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обеспечивающими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устойчивость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новорожденных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неблагоприятным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воздействиям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внешней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среды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разработка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методов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тестирования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позволит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определить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способность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организма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противостоять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таким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воздействиям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принять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практичное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хозяйственное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решение</w:t>
      </w:r>
      <w:r w:rsidRPr="006A2EEE">
        <w:rPr>
          <w:rFonts w:ascii="CordiaUPC" w:eastAsia="CordiaUPC" w:hAnsi="CordiaUPC" w:cs="CordiaUPC"/>
          <w:b/>
          <w:bCs/>
          <w:color w:val="000000"/>
          <w:kern w:val="0"/>
          <w:sz w:val="52"/>
          <w:szCs w:val="52"/>
          <w:lang w:eastAsia="ru-RU" w:bidi="ru-RU"/>
        </w:rPr>
        <w:t xml:space="preserve"> [77, 83, 132].</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Таким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образом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разработка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совершенствование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технологии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содержания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целью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оптимизации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физиологических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процессов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размножения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настоящее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время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является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актуальной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проблемой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так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затрагивает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систему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получения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выращивания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ремонтного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молодняка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производственного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назначения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Решение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данной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проблемы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для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хозяйств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представляет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собой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важную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научно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практическую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задачу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определяющую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направление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развития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животноводства</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Цель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задачи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Цель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нашей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работы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заключается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оптимизации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высокопродуктивных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условиях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интенсивной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технологии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производства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молока</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соответствии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поставленной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целью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были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определены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следующие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задачи</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провести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мониторинг</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анализ</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состояния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животноводства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условиях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интенсивной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технологии</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изучить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влияние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послеродового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определить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градиенты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восстановления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репродуктивной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различным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изучить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морфо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биохимические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иммунологические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крови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разработать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оптимальную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продолжительность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физиологических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для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высокопродуктивных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дать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экономическое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обоснование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полученным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данным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процессе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исследования</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Научная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новизна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Новизна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данной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работы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заключается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разработке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оптимальной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продолжительности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физиологических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высокопродуктивных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Впервые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дана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характеристика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репродуктивной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продолжительности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сервис</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периода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лактации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сухостоя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Впервые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определены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течения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послеродового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Научное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значение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работы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обусловлено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впервые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применен</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комплексный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подход</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оценке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характеризующих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репродуктивную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разным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сроками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физиологических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научное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обоснование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увеличения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эффективности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скотоводства</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Практическое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значение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Комплексное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изучение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влияния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продолжительность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течения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послеродового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сроки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восстановления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репродуктивной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позволили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установить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совершенно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новые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параметры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физиологических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высокопродуктивных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что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обеспечило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оптимизацию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воспроизводительных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качеств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Также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результате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проведенных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сформулированы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предложения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производству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позволяющие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усовершенствовать</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практике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индивидуальные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групповые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параметры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показателям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репродуктивной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Дан</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анализ</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использования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высокопродуктивных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голштинской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породы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условиях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интенсивной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технологии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производства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условиях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ОАО</w:t>
      </w:r>
      <w:r w:rsidRPr="006A2EEE">
        <w:rPr>
          <w:rFonts w:ascii="CordiaUPC" w:eastAsia="CordiaUPC" w:hAnsi="CordiaUPC" w:cs="CordiaUPC"/>
          <w:b/>
          <w:bCs/>
          <w:color w:val="000000"/>
          <w:kern w:val="0"/>
          <w:sz w:val="52"/>
          <w:szCs w:val="52"/>
          <w:lang w:eastAsia="ru-RU" w:bidi="ru-RU"/>
        </w:rPr>
        <w:t xml:space="preserve"> </w:t>
      </w:r>
      <w:r w:rsidRPr="006A2EEE">
        <w:rPr>
          <w:rFonts w:ascii="CordiaUPC" w:eastAsia="CordiaUPC" w:hAnsi="CordiaUPC" w:cs="CordiaUPC" w:hint="eastAsia"/>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Новокуровское</w:t>
      </w:r>
      <w:r w:rsidRPr="006A2EEE">
        <w:rPr>
          <w:rFonts w:ascii="CordiaUPC" w:eastAsia="CordiaUPC" w:hAnsi="CordiaUPC" w:cs="CordiaUPC" w:hint="eastAsia"/>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Самарской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области</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Реализация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результатов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Результаты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внедрены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ОАО</w:t>
      </w:r>
      <w:r w:rsidRPr="006A2EEE">
        <w:rPr>
          <w:rFonts w:ascii="CordiaUPC" w:eastAsia="CordiaUPC" w:hAnsi="CordiaUPC" w:cs="CordiaUPC"/>
          <w:b/>
          <w:bCs/>
          <w:color w:val="000000"/>
          <w:kern w:val="0"/>
          <w:sz w:val="52"/>
          <w:szCs w:val="52"/>
          <w:lang w:eastAsia="ru-RU" w:bidi="ru-RU"/>
        </w:rPr>
        <w:t xml:space="preserve"> </w:t>
      </w:r>
      <w:r w:rsidRPr="006A2EEE">
        <w:rPr>
          <w:rFonts w:ascii="CordiaUPC" w:eastAsia="CordiaUPC" w:hAnsi="CordiaUPC" w:cs="CordiaUPC" w:hint="eastAsia"/>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Новокуровское</w:t>
      </w:r>
      <w:r w:rsidRPr="006A2EEE">
        <w:rPr>
          <w:rFonts w:ascii="CordiaUPC" w:eastAsia="CordiaUPC" w:hAnsi="CordiaUPC" w:cs="CordiaUPC" w:hint="eastAsia"/>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ГУП</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w:t>
      </w:r>
      <w:r w:rsidRPr="006A2EEE">
        <w:rPr>
          <w:rFonts w:ascii="CordiaUPC" w:eastAsia="CordiaUPC" w:hAnsi="CordiaUPC" w:cs="CordiaUPC"/>
          <w:b/>
          <w:bCs/>
          <w:color w:val="000000"/>
          <w:kern w:val="0"/>
          <w:sz w:val="52"/>
          <w:szCs w:val="52"/>
          <w:lang w:eastAsia="ru-RU" w:bidi="ru-RU"/>
        </w:rPr>
        <w:t xml:space="preserve"> </w:t>
      </w:r>
      <w:r w:rsidRPr="006A2EEE">
        <w:rPr>
          <w:rFonts w:ascii="CordiaUPC" w:eastAsia="CordiaUPC" w:hAnsi="CordiaUPC" w:cs="CordiaUPC" w:hint="eastAsia"/>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Усинское</w:t>
      </w:r>
      <w:r w:rsidRPr="006A2EEE">
        <w:rPr>
          <w:rFonts w:ascii="CordiaUPC" w:eastAsia="CordiaUPC" w:hAnsi="CordiaUPC" w:cs="CordiaUPC" w:hint="eastAsia"/>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СПК</w:t>
      </w:r>
      <w:r w:rsidRPr="006A2EEE">
        <w:rPr>
          <w:rFonts w:ascii="CordiaUPC" w:eastAsia="CordiaUPC" w:hAnsi="CordiaUPC" w:cs="CordiaUPC"/>
          <w:b/>
          <w:bCs/>
          <w:color w:val="000000"/>
          <w:kern w:val="0"/>
          <w:sz w:val="52"/>
          <w:szCs w:val="52"/>
          <w:lang w:eastAsia="ru-RU" w:bidi="ru-RU"/>
        </w:rPr>
        <w:t xml:space="preserve"> </w:t>
      </w:r>
      <w:r w:rsidRPr="006A2EEE">
        <w:rPr>
          <w:rFonts w:ascii="CordiaUPC" w:eastAsia="CordiaUPC" w:hAnsi="CordiaUPC" w:cs="CordiaUPC" w:hint="eastAsia"/>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Новая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жизнь</w:t>
      </w:r>
      <w:r w:rsidRPr="006A2EEE">
        <w:rPr>
          <w:rFonts w:ascii="CordiaUPC" w:eastAsia="CordiaUPC" w:hAnsi="CordiaUPC" w:cs="CordiaUPC" w:hint="eastAsia"/>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Самарской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области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Заключение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Министерства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сельского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хозяйства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продовольствия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Самарской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области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2856-117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12 </w:t>
      </w:r>
      <w:r w:rsidRPr="006A2EEE">
        <w:rPr>
          <w:rFonts w:ascii="Arial" w:eastAsia="CordiaUPC" w:hAnsi="Arial" w:cs="Arial"/>
          <w:b/>
          <w:bCs/>
          <w:color w:val="000000"/>
          <w:kern w:val="0"/>
          <w:sz w:val="52"/>
          <w:szCs w:val="52"/>
          <w:lang w:eastAsia="ru-RU" w:bidi="ru-RU"/>
        </w:rPr>
        <w:t>октября</w:t>
      </w:r>
      <w:r w:rsidRPr="006A2EEE">
        <w:rPr>
          <w:rFonts w:ascii="CordiaUPC" w:eastAsia="CordiaUPC" w:hAnsi="CordiaUPC" w:cs="CordiaUPC"/>
          <w:b/>
          <w:bCs/>
          <w:color w:val="000000"/>
          <w:kern w:val="0"/>
          <w:sz w:val="52"/>
          <w:szCs w:val="52"/>
          <w:lang w:eastAsia="ru-RU" w:bidi="ru-RU"/>
        </w:rPr>
        <w:t xml:space="preserve"> 2009 </w:t>
      </w:r>
      <w:r w:rsidRPr="006A2EEE">
        <w:rPr>
          <w:rFonts w:ascii="Arial" w:eastAsia="CordiaUPC" w:hAnsi="Arial" w:cs="Arial"/>
          <w:b/>
          <w:bCs/>
          <w:color w:val="000000"/>
          <w:kern w:val="0"/>
          <w:sz w:val="52"/>
          <w:szCs w:val="52"/>
          <w:lang w:eastAsia="ru-RU" w:bidi="ru-RU"/>
        </w:rPr>
        <w:t>года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Также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полученные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данные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используются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чтении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лекций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проведения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лабораторно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практических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занятий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акушерству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гинекологии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биотехнике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размножения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животных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проведении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семинаров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круглых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столов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курсов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повышения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квалификации</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защиту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выносятся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следующие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положения</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динамика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воспроизводительной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функции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условиях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хозяйства</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влияние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уровня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течение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родов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послеродового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периода</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оценка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воспроизводительных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качеств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коров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зависимости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продолжительности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физиологических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периодов</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CordiaUPC" w:eastAsia="CordiaUPC" w:hAnsi="CordiaUPC" w:cs="CordiaUPC"/>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ab/>
      </w:r>
      <w:r w:rsidRPr="006A2EEE">
        <w:rPr>
          <w:rFonts w:ascii="Arial" w:eastAsia="CordiaUPC" w:hAnsi="Arial" w:cs="Arial"/>
          <w:b/>
          <w:bCs/>
          <w:color w:val="000000"/>
          <w:kern w:val="0"/>
          <w:sz w:val="52"/>
          <w:szCs w:val="52"/>
          <w:lang w:eastAsia="ru-RU" w:bidi="ru-RU"/>
        </w:rPr>
        <w:t>экономическое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обоснование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оптимальности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показателей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воспроизводительной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способности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молочной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продуктивности</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Апробация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работы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Основные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положения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полученных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результатов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доложены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научно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практических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конференциях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факультета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биотехнологии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ветеринарной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медицины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ФГОУ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ВПО</w:t>
      </w:r>
      <w:r w:rsidRPr="006A2EEE">
        <w:rPr>
          <w:rFonts w:ascii="CordiaUPC" w:eastAsia="CordiaUPC" w:hAnsi="CordiaUPC" w:cs="CordiaUPC"/>
          <w:b/>
          <w:bCs/>
          <w:color w:val="000000"/>
          <w:kern w:val="0"/>
          <w:sz w:val="52"/>
          <w:szCs w:val="52"/>
          <w:lang w:eastAsia="ru-RU" w:bidi="ru-RU"/>
        </w:rPr>
        <w:t xml:space="preserve"> </w:t>
      </w:r>
      <w:r w:rsidRPr="006A2EEE">
        <w:rPr>
          <w:rFonts w:ascii="CordiaUPC" w:eastAsia="CordiaUPC" w:hAnsi="CordiaUPC" w:cs="CordiaUPC" w:hint="eastAsia"/>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Самарская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государственная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сельскохозяйственная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академия</w:t>
      </w:r>
      <w:r w:rsidRPr="006A2EEE">
        <w:rPr>
          <w:rFonts w:ascii="CordiaUPC" w:eastAsia="CordiaUPC" w:hAnsi="CordiaUPC" w:cs="CordiaUPC" w:hint="eastAsia"/>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2004-2009 </w:t>
      </w:r>
      <w:r w:rsidRPr="006A2EEE">
        <w:rPr>
          <w:rFonts w:ascii="Arial" w:eastAsia="CordiaUPC" w:hAnsi="Arial" w:cs="Arial"/>
          <w:b/>
          <w:bCs/>
          <w:color w:val="000000"/>
          <w:kern w:val="0"/>
          <w:sz w:val="52"/>
          <w:szCs w:val="52"/>
          <w:lang w:eastAsia="ru-RU" w:bidi="ru-RU"/>
        </w:rPr>
        <w:t>гг</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международной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конференции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посвященной</w:t>
      </w:r>
      <w:r w:rsidRPr="006A2EEE">
        <w:rPr>
          <w:rFonts w:ascii="CordiaUPC" w:eastAsia="CordiaUPC" w:hAnsi="CordiaUPC" w:cs="CordiaUPC"/>
          <w:b/>
          <w:bCs/>
          <w:color w:val="000000"/>
          <w:kern w:val="0"/>
          <w:sz w:val="52"/>
          <w:szCs w:val="52"/>
          <w:lang w:eastAsia="ru-RU" w:bidi="ru-RU"/>
        </w:rPr>
        <w:t xml:space="preserve"> 100-</w:t>
      </w:r>
      <w:r w:rsidRPr="006A2EEE">
        <w:rPr>
          <w:rFonts w:ascii="Arial" w:eastAsia="CordiaUPC" w:hAnsi="Arial" w:cs="Arial"/>
          <w:b/>
          <w:bCs/>
          <w:color w:val="000000"/>
          <w:kern w:val="0"/>
          <w:sz w:val="52"/>
          <w:szCs w:val="52"/>
          <w:lang w:eastAsia="ru-RU" w:bidi="ru-RU"/>
        </w:rPr>
        <w:t>летию</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Авророву</w:t>
      </w:r>
      <w:r w:rsidRPr="006A2EEE">
        <w:rPr>
          <w:rFonts w:ascii="CordiaUPC" w:eastAsia="CordiaUPC" w:hAnsi="CordiaUPC" w:cs="CordiaUPC"/>
          <w:b/>
          <w:bCs/>
          <w:color w:val="000000"/>
          <w:kern w:val="0"/>
          <w:sz w:val="52"/>
          <w:szCs w:val="52"/>
          <w:lang w:eastAsia="ru-RU" w:bidi="ru-RU"/>
        </w:rPr>
        <w:t xml:space="preserve"> </w:t>
      </w:r>
      <w:r w:rsidRPr="006A2EEE">
        <w:rPr>
          <w:rFonts w:ascii="CordiaUPC" w:eastAsia="CordiaUPC" w:hAnsi="CordiaUPC" w:cs="CordiaUPC" w:hint="eastAsia"/>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2005 </w:t>
      </w:r>
      <w:r w:rsidRPr="006A2EEE">
        <w:rPr>
          <w:rFonts w:ascii="Arial" w:eastAsia="CordiaUPC" w:hAnsi="Arial" w:cs="Arial"/>
          <w:b/>
          <w:bCs/>
          <w:color w:val="000000"/>
          <w:kern w:val="0"/>
          <w:sz w:val="52"/>
          <w:szCs w:val="52"/>
          <w:lang w:eastAsia="ru-RU" w:bidi="ru-RU"/>
        </w:rPr>
        <w:t>год</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международной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научно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практической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конференции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Алтайского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ГАУ</w:t>
      </w:r>
      <w:r w:rsidRPr="006A2EEE">
        <w:rPr>
          <w:rFonts w:ascii="CordiaUPC" w:eastAsia="CordiaUPC" w:hAnsi="CordiaUPC" w:cs="CordiaUPC"/>
          <w:b/>
          <w:bCs/>
          <w:color w:val="000000"/>
          <w:kern w:val="0"/>
          <w:sz w:val="52"/>
          <w:szCs w:val="52"/>
          <w:lang w:eastAsia="ru-RU" w:bidi="ru-RU"/>
        </w:rPr>
        <w:t xml:space="preserve"> - 2006 </w:t>
      </w:r>
      <w:r w:rsidRPr="006A2EEE">
        <w:rPr>
          <w:rFonts w:ascii="Arial" w:eastAsia="CordiaUPC" w:hAnsi="Arial" w:cs="Arial"/>
          <w:b/>
          <w:bCs/>
          <w:color w:val="000000"/>
          <w:kern w:val="0"/>
          <w:sz w:val="52"/>
          <w:szCs w:val="52"/>
          <w:lang w:eastAsia="ru-RU" w:bidi="ru-RU"/>
        </w:rPr>
        <w:t>год</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международной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научно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практической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конференции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Саратовского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ГАУ</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Вавилова</w:t>
      </w:r>
      <w:r w:rsidRPr="006A2EEE">
        <w:rPr>
          <w:rFonts w:ascii="CordiaUPC" w:eastAsia="CordiaUPC" w:hAnsi="CordiaUPC" w:cs="CordiaUPC"/>
          <w:b/>
          <w:bCs/>
          <w:color w:val="000000"/>
          <w:kern w:val="0"/>
          <w:sz w:val="52"/>
          <w:szCs w:val="52"/>
          <w:lang w:eastAsia="ru-RU" w:bidi="ru-RU"/>
        </w:rPr>
        <w:t xml:space="preserve"> </w:t>
      </w:r>
      <w:r w:rsidRPr="006A2EEE">
        <w:rPr>
          <w:rFonts w:ascii="CordiaUPC" w:eastAsia="CordiaUPC" w:hAnsi="CordiaUPC" w:cs="CordiaUPC" w:hint="eastAsia"/>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2008 </w:t>
      </w:r>
      <w:r w:rsidRPr="006A2EEE">
        <w:rPr>
          <w:rFonts w:ascii="Arial" w:eastAsia="CordiaUPC" w:hAnsi="Arial" w:cs="Arial"/>
          <w:b/>
          <w:bCs/>
          <w:color w:val="000000"/>
          <w:kern w:val="0"/>
          <w:sz w:val="52"/>
          <w:szCs w:val="52"/>
          <w:lang w:eastAsia="ru-RU" w:bidi="ru-RU"/>
        </w:rPr>
        <w:t>г</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международной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научно</w:t>
      </w:r>
      <w:r w:rsidRPr="006A2EEE">
        <w:rPr>
          <w:rFonts w:ascii="CordiaUPC" w:eastAsia="CordiaUPC" w:hAnsi="CordiaUPC" w:cs="CordiaUPC"/>
          <w:b/>
          <w:bCs/>
          <w:color w:val="000000"/>
          <w:kern w:val="0"/>
          <w:sz w:val="52"/>
          <w:szCs w:val="52"/>
          <w:lang w:eastAsia="ru-RU" w:bidi="ru-RU"/>
        </w:rPr>
        <w:t>-</w:t>
      </w:r>
      <w:r w:rsidRPr="006A2EEE">
        <w:rPr>
          <w:rFonts w:ascii="Arial" w:eastAsia="CordiaUPC" w:hAnsi="Arial" w:cs="Arial"/>
          <w:b/>
          <w:bCs/>
          <w:color w:val="000000"/>
          <w:kern w:val="0"/>
          <w:sz w:val="52"/>
          <w:szCs w:val="52"/>
          <w:lang w:eastAsia="ru-RU" w:bidi="ru-RU"/>
        </w:rPr>
        <w:t>практической</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конференции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Уральского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ГАУ</w:t>
      </w:r>
      <w:r w:rsidRPr="006A2EEE">
        <w:rPr>
          <w:rFonts w:ascii="CordiaUPC" w:eastAsia="CordiaUPC" w:hAnsi="CordiaUPC" w:cs="CordiaUPC"/>
          <w:b/>
          <w:bCs/>
          <w:color w:val="000000"/>
          <w:kern w:val="0"/>
          <w:sz w:val="52"/>
          <w:szCs w:val="52"/>
          <w:lang w:eastAsia="ru-RU" w:bidi="ru-RU"/>
        </w:rPr>
        <w:t xml:space="preserve"> </w:t>
      </w:r>
      <w:r w:rsidRPr="006A2EEE">
        <w:rPr>
          <w:rFonts w:ascii="CordiaUPC" w:eastAsia="CordiaUPC" w:hAnsi="CordiaUPC" w:cs="CordiaUPC" w:hint="eastAsia"/>
          <w:b/>
          <w:bCs/>
          <w:color w:val="000000"/>
          <w:kern w:val="0"/>
          <w:sz w:val="52"/>
          <w:szCs w:val="52"/>
          <w:lang w:eastAsia="ru-RU" w:bidi="ru-RU"/>
        </w:rPr>
        <w:t>—</w:t>
      </w:r>
      <w:r w:rsidRPr="006A2EEE">
        <w:rPr>
          <w:rFonts w:ascii="CordiaUPC" w:eastAsia="CordiaUPC" w:hAnsi="CordiaUPC" w:cs="CordiaUPC"/>
          <w:b/>
          <w:bCs/>
          <w:color w:val="000000"/>
          <w:kern w:val="0"/>
          <w:sz w:val="52"/>
          <w:szCs w:val="52"/>
          <w:lang w:eastAsia="ru-RU" w:bidi="ru-RU"/>
        </w:rPr>
        <w:t xml:space="preserve"> 2008 </w:t>
      </w:r>
      <w:r w:rsidRPr="006A2EEE">
        <w:rPr>
          <w:rFonts w:ascii="Arial" w:eastAsia="CordiaUPC" w:hAnsi="Arial" w:cs="Arial"/>
          <w:b/>
          <w:bCs/>
          <w:color w:val="000000"/>
          <w:kern w:val="0"/>
          <w:sz w:val="52"/>
          <w:szCs w:val="52"/>
          <w:lang w:eastAsia="ru-RU" w:bidi="ru-RU"/>
        </w:rPr>
        <w:t>г</w:t>
      </w:r>
      <w:r w:rsidRPr="006A2EEE">
        <w:rPr>
          <w:rFonts w:ascii="CordiaUPC" w:eastAsia="CordiaUPC" w:hAnsi="CordiaUPC" w:cs="CordiaUPC"/>
          <w:b/>
          <w:bCs/>
          <w:color w:val="000000"/>
          <w:kern w:val="0"/>
          <w:sz w:val="52"/>
          <w:szCs w:val="52"/>
          <w:lang w:eastAsia="ru-RU" w:bidi="ru-RU"/>
        </w:rPr>
        <w:t>.</w:t>
      </w:r>
    </w:p>
    <w:p w:rsidR="006A2EEE" w:rsidRPr="006A2EEE" w:rsidRDefault="006A2EEE" w:rsidP="006A2EEE">
      <w:pPr>
        <w:rPr>
          <w:rFonts w:ascii="CordiaUPC" w:eastAsia="CordiaUPC" w:hAnsi="CordiaUPC"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Публикации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материалам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диссертации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опубликовано</w:t>
      </w:r>
      <w:r w:rsidRPr="006A2EEE">
        <w:rPr>
          <w:rFonts w:ascii="CordiaUPC" w:eastAsia="CordiaUPC" w:hAnsi="CordiaUPC" w:cs="CordiaUPC"/>
          <w:b/>
          <w:bCs/>
          <w:color w:val="000000"/>
          <w:kern w:val="0"/>
          <w:sz w:val="52"/>
          <w:szCs w:val="52"/>
          <w:lang w:eastAsia="ru-RU" w:bidi="ru-RU"/>
        </w:rPr>
        <w:t xml:space="preserve"> 10 </w:t>
      </w:r>
      <w:r w:rsidRPr="006A2EEE">
        <w:rPr>
          <w:rFonts w:ascii="Arial" w:eastAsia="CordiaUPC" w:hAnsi="Arial" w:cs="Arial"/>
          <w:b/>
          <w:bCs/>
          <w:color w:val="000000"/>
          <w:kern w:val="0"/>
          <w:sz w:val="52"/>
          <w:szCs w:val="52"/>
          <w:lang w:eastAsia="ru-RU" w:bidi="ru-RU"/>
        </w:rPr>
        <w:t>научных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работ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том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числе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одна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статья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изданиях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рекомендованных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ВАК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РФ</w:t>
      </w:r>
      <w:r w:rsidRPr="006A2EEE">
        <w:rPr>
          <w:rFonts w:ascii="CordiaUPC" w:eastAsia="CordiaUPC" w:hAnsi="CordiaUPC" w:cs="CordiaUPC"/>
          <w:b/>
          <w:bCs/>
          <w:color w:val="000000"/>
          <w:kern w:val="0"/>
          <w:sz w:val="52"/>
          <w:szCs w:val="52"/>
          <w:lang w:eastAsia="ru-RU" w:bidi="ru-RU"/>
        </w:rPr>
        <w:t>.</w:t>
      </w:r>
    </w:p>
    <w:p w:rsidR="00F3681D" w:rsidRDefault="006A2EEE" w:rsidP="006A2EEE">
      <w:pPr>
        <w:rPr>
          <w:rFonts w:asciiTheme="minorHAnsi" w:eastAsia="CordiaUPC" w:hAnsiTheme="minorHAnsi" w:cs="CordiaUPC"/>
          <w:b/>
          <w:bCs/>
          <w:color w:val="000000"/>
          <w:kern w:val="0"/>
          <w:sz w:val="52"/>
          <w:szCs w:val="52"/>
          <w:lang w:eastAsia="ru-RU" w:bidi="ru-RU"/>
        </w:rPr>
      </w:pPr>
      <w:r w:rsidRPr="006A2EEE">
        <w:rPr>
          <w:rFonts w:ascii="Arial" w:eastAsia="CordiaUPC" w:hAnsi="Arial" w:cs="Arial"/>
          <w:b/>
          <w:bCs/>
          <w:color w:val="000000"/>
          <w:kern w:val="0"/>
          <w:sz w:val="52"/>
          <w:szCs w:val="52"/>
          <w:lang w:eastAsia="ru-RU" w:bidi="ru-RU"/>
        </w:rPr>
        <w:t>Структура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объем</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работы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Диссертационная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работа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изложена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на</w:t>
      </w:r>
      <w:r w:rsidRPr="006A2EEE">
        <w:rPr>
          <w:rFonts w:ascii="CordiaUPC" w:eastAsia="CordiaUPC" w:hAnsi="CordiaUPC" w:cs="CordiaUPC"/>
          <w:b/>
          <w:bCs/>
          <w:color w:val="000000"/>
          <w:kern w:val="0"/>
          <w:sz w:val="52"/>
          <w:szCs w:val="52"/>
          <w:lang w:eastAsia="ru-RU" w:bidi="ru-RU"/>
        </w:rPr>
        <w:t xml:space="preserve"> 118 </w:t>
      </w:r>
      <w:r w:rsidRPr="006A2EEE">
        <w:rPr>
          <w:rFonts w:ascii="Arial" w:eastAsia="CordiaUPC" w:hAnsi="Arial" w:cs="Arial"/>
          <w:b/>
          <w:bCs/>
          <w:color w:val="000000"/>
          <w:kern w:val="0"/>
          <w:sz w:val="52"/>
          <w:szCs w:val="52"/>
          <w:lang w:eastAsia="ru-RU" w:bidi="ru-RU"/>
        </w:rPr>
        <w:t>страницах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компьютерного</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текста</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включает</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введение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обзор</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литературы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собственные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исследования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обсуждение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полученных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результатов</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выводы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практические</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предложения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список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литературы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приложения</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Список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литературы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включает</w:t>
      </w:r>
      <w:r w:rsidRPr="006A2EEE">
        <w:rPr>
          <w:rFonts w:ascii="CordiaUPC" w:eastAsia="CordiaUPC" w:hAnsi="CordiaUPC" w:cs="CordiaUPC"/>
          <w:b/>
          <w:bCs/>
          <w:color w:val="000000"/>
          <w:kern w:val="0"/>
          <w:sz w:val="52"/>
          <w:szCs w:val="52"/>
          <w:lang w:eastAsia="ru-RU" w:bidi="ru-RU"/>
        </w:rPr>
        <w:t xml:space="preserve"> 231 </w:t>
      </w:r>
      <w:r w:rsidRPr="006A2EEE">
        <w:rPr>
          <w:rFonts w:ascii="Arial" w:eastAsia="CordiaUPC" w:hAnsi="Arial" w:cs="Arial"/>
          <w:b/>
          <w:bCs/>
          <w:color w:val="000000"/>
          <w:kern w:val="0"/>
          <w:sz w:val="52"/>
          <w:szCs w:val="52"/>
          <w:lang w:eastAsia="ru-RU" w:bidi="ru-RU"/>
        </w:rPr>
        <w:t>источник</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из</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них</w:t>
      </w:r>
      <w:r w:rsidRPr="006A2EEE">
        <w:rPr>
          <w:rFonts w:ascii="CordiaUPC" w:eastAsia="CordiaUPC" w:hAnsi="CordiaUPC" w:cs="CordiaUPC"/>
          <w:b/>
          <w:bCs/>
          <w:color w:val="000000"/>
          <w:kern w:val="0"/>
          <w:sz w:val="52"/>
          <w:szCs w:val="52"/>
          <w:lang w:eastAsia="ru-RU" w:bidi="ru-RU"/>
        </w:rPr>
        <w:t xml:space="preserve"> 135 </w:t>
      </w:r>
      <w:r w:rsidRPr="006A2EEE">
        <w:rPr>
          <w:rFonts w:ascii="Arial" w:eastAsia="CordiaUPC" w:hAnsi="Arial" w:cs="Arial"/>
          <w:b/>
          <w:bCs/>
          <w:color w:val="000000"/>
          <w:kern w:val="0"/>
          <w:sz w:val="52"/>
          <w:szCs w:val="52"/>
          <w:lang w:eastAsia="ru-RU" w:bidi="ru-RU"/>
        </w:rPr>
        <w:t>отечественных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96 </w:t>
      </w:r>
      <w:r w:rsidRPr="006A2EEE">
        <w:rPr>
          <w:rFonts w:ascii="Arial" w:eastAsia="CordiaUPC" w:hAnsi="Arial" w:cs="Arial"/>
          <w:b/>
          <w:bCs/>
          <w:color w:val="000000"/>
          <w:kern w:val="0"/>
          <w:sz w:val="52"/>
          <w:szCs w:val="52"/>
          <w:lang w:eastAsia="ru-RU" w:bidi="ru-RU"/>
        </w:rPr>
        <w:t>зарубежных</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Материалы</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диссертации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иллюстрированы</w:t>
      </w:r>
      <w:r w:rsidRPr="006A2EEE">
        <w:rPr>
          <w:rFonts w:ascii="CordiaUPC" w:eastAsia="CordiaUPC" w:hAnsi="CordiaUPC" w:cs="CordiaUPC"/>
          <w:b/>
          <w:bCs/>
          <w:color w:val="000000"/>
          <w:kern w:val="0"/>
          <w:sz w:val="52"/>
          <w:szCs w:val="52"/>
          <w:lang w:eastAsia="ru-RU" w:bidi="ru-RU"/>
        </w:rPr>
        <w:t xml:space="preserve"> 24 </w:t>
      </w:r>
      <w:r w:rsidRPr="006A2EEE">
        <w:rPr>
          <w:rFonts w:ascii="Arial" w:eastAsia="CordiaUPC" w:hAnsi="Arial" w:cs="Arial"/>
          <w:b/>
          <w:bCs/>
          <w:color w:val="000000"/>
          <w:kern w:val="0"/>
          <w:sz w:val="52"/>
          <w:szCs w:val="52"/>
          <w:lang w:eastAsia="ru-RU" w:bidi="ru-RU"/>
        </w:rPr>
        <w:t>таблицами</w:t>
      </w:r>
      <w:r w:rsidRPr="006A2EEE">
        <w:rPr>
          <w:rFonts w:ascii="CordiaUPC" w:eastAsia="CordiaUPC" w:hAnsi="CordiaUPC" w:cs="CordiaUPC"/>
          <w:b/>
          <w:bCs/>
          <w:color w:val="000000"/>
          <w:kern w:val="0"/>
          <w:sz w:val="52"/>
          <w:szCs w:val="52"/>
          <w:lang w:eastAsia="ru-RU" w:bidi="ru-RU"/>
        </w:rPr>
        <w:t xml:space="preserve"> </w:t>
      </w:r>
      <w:r w:rsidRPr="006A2EEE">
        <w:rPr>
          <w:rFonts w:ascii="Arial" w:eastAsia="CordiaUPC" w:hAnsi="Arial" w:cs="Arial"/>
          <w:b/>
          <w:bCs/>
          <w:color w:val="000000"/>
          <w:kern w:val="0"/>
          <w:sz w:val="52"/>
          <w:szCs w:val="52"/>
          <w:lang w:eastAsia="ru-RU" w:bidi="ru-RU"/>
        </w:rPr>
        <w:t>и</w:t>
      </w:r>
      <w:r w:rsidRPr="006A2EEE">
        <w:rPr>
          <w:rFonts w:ascii="CordiaUPC" w:eastAsia="CordiaUPC" w:hAnsi="CordiaUPC" w:cs="CordiaUPC"/>
          <w:b/>
          <w:bCs/>
          <w:color w:val="000000"/>
          <w:kern w:val="0"/>
          <w:sz w:val="52"/>
          <w:szCs w:val="52"/>
          <w:lang w:eastAsia="ru-RU" w:bidi="ru-RU"/>
        </w:rPr>
        <w:t xml:space="preserve"> 10 </w:t>
      </w:r>
      <w:r w:rsidRPr="006A2EEE">
        <w:rPr>
          <w:rFonts w:ascii="Arial" w:eastAsia="CordiaUPC" w:hAnsi="Arial" w:cs="Arial"/>
          <w:b/>
          <w:bCs/>
          <w:color w:val="000000"/>
          <w:kern w:val="0"/>
          <w:sz w:val="52"/>
          <w:szCs w:val="52"/>
          <w:lang w:eastAsia="ru-RU" w:bidi="ru-RU"/>
        </w:rPr>
        <w:t>рисунками</w:t>
      </w:r>
      <w:r w:rsidRPr="006A2EEE">
        <w:rPr>
          <w:rFonts w:ascii="CordiaUPC" w:eastAsia="CordiaUPC" w:hAnsi="CordiaUPC" w:cs="CordiaUPC"/>
          <w:b/>
          <w:bCs/>
          <w:color w:val="000000"/>
          <w:kern w:val="0"/>
          <w:sz w:val="52"/>
          <w:szCs w:val="52"/>
          <w:lang w:eastAsia="ru-RU" w:bidi="ru-RU"/>
        </w:rPr>
        <w:t>.</w:t>
      </w:r>
    </w:p>
    <w:p w:rsidR="006A2EEE" w:rsidRDefault="006A2EEE" w:rsidP="006A2EEE">
      <w:pPr>
        <w:rPr>
          <w:rFonts w:asciiTheme="minorHAnsi" w:eastAsia="CordiaUPC" w:hAnsiTheme="minorHAnsi" w:cs="CordiaUPC"/>
          <w:b/>
          <w:bCs/>
          <w:color w:val="000000"/>
          <w:kern w:val="0"/>
          <w:sz w:val="52"/>
          <w:szCs w:val="52"/>
          <w:lang w:eastAsia="ru-RU" w:bidi="ru-RU"/>
        </w:rPr>
      </w:pPr>
    </w:p>
    <w:p w:rsidR="006A2EEE" w:rsidRDefault="006A2EEE" w:rsidP="006A2EEE">
      <w:pPr>
        <w:rPr>
          <w:rFonts w:asciiTheme="minorHAnsi" w:eastAsia="CordiaUPC" w:hAnsiTheme="minorHAnsi" w:cs="CordiaUPC"/>
          <w:b/>
          <w:bCs/>
          <w:color w:val="000000"/>
          <w:kern w:val="0"/>
          <w:sz w:val="52"/>
          <w:szCs w:val="52"/>
          <w:lang w:eastAsia="ru-RU" w:bidi="ru-RU"/>
        </w:rPr>
      </w:pPr>
    </w:p>
    <w:p w:rsidR="006A2EEE" w:rsidRPr="006A2EEE" w:rsidRDefault="006A2EEE" w:rsidP="006A2EEE">
      <w:pPr>
        <w:keepNext/>
        <w:keepLines/>
        <w:tabs>
          <w:tab w:val="clear" w:pos="709"/>
        </w:tabs>
        <w:suppressAutoHyphens w:val="0"/>
        <w:spacing w:after="0" w:line="480" w:lineRule="exact"/>
        <w:ind w:left="20" w:firstLine="0"/>
        <w:jc w:val="center"/>
        <w:outlineLvl w:val="0"/>
        <w:rPr>
          <w:rFonts w:ascii="Franklin Gothic Heavy" w:eastAsia="Franklin Gothic Heavy" w:hAnsi="Franklin Gothic Heavy" w:cs="Franklin Gothic Heavy"/>
          <w:spacing w:val="-10"/>
          <w:kern w:val="0"/>
          <w:sz w:val="38"/>
          <w:szCs w:val="38"/>
          <w:lang w:eastAsia="ru-RU" w:bidi="ru-RU"/>
        </w:rPr>
      </w:pPr>
      <w:bookmarkStart w:id="0" w:name="bookmark20"/>
      <w:r w:rsidRPr="006A2EEE">
        <w:rPr>
          <w:rFonts w:ascii="Franklin Gothic Heavy" w:eastAsia="Franklin Gothic Heavy" w:hAnsi="Franklin Gothic Heavy" w:cs="Franklin Gothic Heavy"/>
          <w:color w:val="000000"/>
          <w:spacing w:val="-10"/>
          <w:kern w:val="0"/>
          <w:sz w:val="38"/>
          <w:szCs w:val="38"/>
          <w:lang w:eastAsia="ru-RU" w:bidi="ru-RU"/>
        </w:rPr>
        <w:t>выводы</w:t>
      </w:r>
      <w:bookmarkEnd w:id="0"/>
    </w:p>
    <w:p w:rsidR="006A2EEE" w:rsidRPr="006A2EEE" w:rsidRDefault="006A2EEE" w:rsidP="006A2EE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Из анализа проведенных исследований и мониторинга хозяйства можно сделать следующие выводы:</w:t>
      </w:r>
    </w:p>
    <w:p w:rsidR="006A2EEE" w:rsidRPr="006A2EEE" w:rsidRDefault="006A2EEE" w:rsidP="006A2EEE">
      <w:pPr>
        <w:numPr>
          <w:ilvl w:val="0"/>
          <w:numId w:val="21"/>
        </w:numPr>
        <w:tabs>
          <w:tab w:val="clear" w:pos="709"/>
          <w:tab w:val="left" w:pos="1125"/>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За последние годы поголовье коров в хозяйстве сокращается из-за нехватки ремонтного молодняка, снижения выхода телят на 100 коров с 85 голов в 2005 году до 57 голов в 2008 году;</w:t>
      </w:r>
    </w:p>
    <w:p w:rsidR="006A2EEE" w:rsidRPr="006A2EEE" w:rsidRDefault="006A2EEE" w:rsidP="006A2EEE">
      <w:pPr>
        <w:numPr>
          <w:ilvl w:val="0"/>
          <w:numId w:val="21"/>
        </w:numPr>
        <w:tabs>
          <w:tab w:val="clear" w:pos="709"/>
          <w:tab w:val="left" w:pos="1176"/>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Молочная продуктивность коров снизилась, и составила в 2008 году</w:t>
      </w:r>
    </w:p>
    <w:p w:rsidR="006A2EEE" w:rsidRPr="006A2EEE" w:rsidRDefault="006A2EEE" w:rsidP="006A2EEE">
      <w:pPr>
        <w:numPr>
          <w:ilvl w:val="0"/>
          <w:numId w:val="20"/>
        </w:numPr>
        <w:tabs>
          <w:tab w:val="clear" w:pos="709"/>
          <w:tab w:val="left" w:pos="353"/>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5792 кг молока на 1 голову, а срок их использования снизился до трех лактаций;</w:t>
      </w:r>
    </w:p>
    <w:p w:rsidR="006A2EEE" w:rsidRPr="006A2EEE" w:rsidRDefault="006A2EEE" w:rsidP="006A2EEE">
      <w:pPr>
        <w:numPr>
          <w:ilvl w:val="0"/>
          <w:numId w:val="21"/>
        </w:numPr>
        <w:tabs>
          <w:tab w:val="clear" w:pos="709"/>
          <w:tab w:val="left" w:pos="1140"/>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Показатели воспроизводительной способности коров снижаются. Так живая масса при первом осеменении телок снизилась на 20 кг и составляет 360 кг, что не соответствует требованиям голштинской породы. Индекс осеменения 2,7 с каждым годом возрастает. Продолжительность сервис-периода увеличилась со 140 дней до 184 дней;</w:t>
      </w:r>
    </w:p>
    <w:p w:rsidR="006A2EEE" w:rsidRPr="006A2EEE" w:rsidRDefault="006A2EEE" w:rsidP="006A2EEE">
      <w:pPr>
        <w:numPr>
          <w:ilvl w:val="0"/>
          <w:numId w:val="20"/>
        </w:numPr>
        <w:tabs>
          <w:tab w:val="clear" w:pos="709"/>
          <w:tab w:val="left" w:pos="10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основные причины выбытия животных заболевания половых органов</w:t>
      </w:r>
    </w:p>
    <w:p w:rsidR="006A2EEE" w:rsidRPr="006A2EEE" w:rsidRDefault="006A2EEE" w:rsidP="006A2EEE">
      <w:pPr>
        <w:numPr>
          <w:ilvl w:val="0"/>
          <w:numId w:val="22"/>
        </w:numPr>
        <w:tabs>
          <w:tab w:val="clear" w:pos="709"/>
          <w:tab w:val="left" w:pos="353"/>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7,5%, патология родов — 5,6%, заболевания конечностей — 6,4%, гипофункция яичников - 21,13% (2008 год);</w:t>
      </w:r>
    </w:p>
    <w:p w:rsidR="006A2EEE" w:rsidRPr="006A2EEE" w:rsidRDefault="006A2EEE" w:rsidP="006A2EEE">
      <w:pPr>
        <w:numPr>
          <w:ilvl w:val="0"/>
          <w:numId w:val="20"/>
        </w:numPr>
        <w:tabs>
          <w:tab w:val="clear" w:pos="709"/>
          <w:tab w:val="left" w:pos="10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с увеличением уровня молочной продуктивности у животных в хозяйстве процент гинекологических заболеваний возрастает в 1,5 раза;</w:t>
      </w:r>
    </w:p>
    <w:p w:rsidR="006A2EEE" w:rsidRPr="006A2EEE" w:rsidRDefault="006A2EEE" w:rsidP="006A2EEE">
      <w:pPr>
        <w:numPr>
          <w:ilvl w:val="0"/>
          <w:numId w:val="20"/>
        </w:numPr>
        <w:tabs>
          <w:tab w:val="clear" w:pos="709"/>
          <w:tab w:val="left" w:pos="10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оплодотворяемость коров в первую половую охоту снижается и составляет 47,7%;</w:t>
      </w:r>
    </w:p>
    <w:p w:rsidR="006A2EEE" w:rsidRPr="006A2EEE" w:rsidRDefault="006A2EEE" w:rsidP="006A2EEE">
      <w:pPr>
        <w:numPr>
          <w:ilvl w:val="0"/>
          <w:numId w:val="21"/>
        </w:numPr>
        <w:tabs>
          <w:tab w:val="clear" w:pos="709"/>
          <w:tab w:val="left" w:pos="1145"/>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Течение родов и послеродового периода у животных с уровнем молочной продуктивности 6000-6500 кг молока была менее продолжительным, чем у животных с уровнем молочной продуктивности 7000 кг молока и более. Продолжительность выведения плода в первой группе составила - 53,27 минут, а во второй — 103,91 минута;</w:t>
      </w:r>
    </w:p>
    <w:p w:rsidR="006A2EEE" w:rsidRPr="006A2EEE" w:rsidRDefault="006A2EEE" w:rsidP="006A2EEE">
      <w:pPr>
        <w:numPr>
          <w:ilvl w:val="0"/>
          <w:numId w:val="20"/>
        </w:numPr>
        <w:tabs>
          <w:tab w:val="clear" w:pos="709"/>
          <w:tab w:val="left" w:pos="10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у животных первой группы более выражены предвестники родов, и показатели клинического состояния животных был лучше.</w:t>
      </w:r>
    </w:p>
    <w:p w:rsidR="006A2EEE" w:rsidRPr="006A2EEE" w:rsidRDefault="006A2EEE" w:rsidP="006A2EEE">
      <w:pPr>
        <w:numPr>
          <w:ilvl w:val="0"/>
          <w:numId w:val="20"/>
        </w:numPr>
        <w:tabs>
          <w:tab w:val="clear" w:pos="709"/>
          <w:tab w:val="left" w:pos="99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процент патологических родов был на 53,4% меньше у животных с меньшей продуктивностью по сравнению с животными с уровнем молочной продуктивности более 7000 кг молока;</w:t>
      </w:r>
    </w:p>
    <w:p w:rsidR="006A2EEE" w:rsidRPr="006A2EEE" w:rsidRDefault="006A2EEE" w:rsidP="006A2EEE">
      <w:pPr>
        <w:numPr>
          <w:ilvl w:val="0"/>
          <w:numId w:val="20"/>
        </w:numPr>
        <w:tabs>
          <w:tab w:val="clear" w:pos="709"/>
          <w:tab w:val="left" w:pos="99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инволюция матки у животных первой группы закончилась на 8 дней раньше, чем у их сверстниц второй группы.</w:t>
      </w:r>
    </w:p>
    <w:p w:rsidR="006A2EEE" w:rsidRPr="006A2EEE" w:rsidRDefault="006A2EEE" w:rsidP="006A2EEE">
      <w:pPr>
        <w:numPr>
          <w:ilvl w:val="0"/>
          <w:numId w:val="20"/>
        </w:numPr>
        <w:tabs>
          <w:tab w:val="clear" w:pos="709"/>
          <w:tab w:val="left" w:pos="11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у животных первой группы течение послеродового периода проходило нормально у 66,6%, а во второй группе 53,3%. Послеродовые осложнения наблюдались у 33,3% животных первой группы и 47,7% у коров второй группы;</w:t>
      </w:r>
    </w:p>
    <w:p w:rsidR="006A2EEE" w:rsidRPr="006A2EEE" w:rsidRDefault="006A2EEE" w:rsidP="006A2EEE">
      <w:pPr>
        <w:numPr>
          <w:ilvl w:val="0"/>
          <w:numId w:val="20"/>
        </w:numPr>
        <w:tabs>
          <w:tab w:val="clear" w:pos="709"/>
          <w:tab w:val="left" w:pos="99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оплодотворяемость после второго отела составила в первой группе 86,6%, а во второй - 79,6%, что обусловило разную продолжительность сервис-периода в первой группе — 123,6 дня, а во второй группе — 153,8 дня, индекс осеменения соответственно составил 3,0; 3,7;</w:t>
      </w:r>
    </w:p>
    <w:p w:rsidR="006A2EEE" w:rsidRPr="006A2EEE" w:rsidRDefault="006A2EEE" w:rsidP="006A2EEE">
      <w:pPr>
        <w:numPr>
          <w:ilvl w:val="0"/>
          <w:numId w:val="21"/>
        </w:numPr>
        <w:tabs>
          <w:tab w:val="clear" w:pos="709"/>
          <w:tab w:val="left" w:pos="1100"/>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 xml:space="preserve">У высокопродуктивных коров содержание гемоглобина, эритроцитов, каротина и щелочного резерва — низкий, при повышенном содержании бета-глобулинов, а также нарушение синтеза иммуноглобулинов А, М, </w:t>
      </w:r>
      <w:r w:rsidRPr="006A2EEE">
        <w:rPr>
          <w:rFonts w:ascii="Times New Roman" w:eastAsia="Times New Roman" w:hAnsi="Times New Roman" w:cs="Times New Roman"/>
          <w:color w:val="000000"/>
          <w:kern w:val="0"/>
          <w:sz w:val="28"/>
          <w:szCs w:val="28"/>
          <w:lang w:val="en-US" w:eastAsia="en-US" w:bidi="en-US"/>
        </w:rPr>
        <w:t xml:space="preserve">G </w:t>
      </w:r>
      <w:r w:rsidRPr="006A2EEE">
        <w:rPr>
          <w:rFonts w:ascii="Times New Roman" w:eastAsia="Times New Roman" w:hAnsi="Times New Roman" w:cs="Times New Roman"/>
          <w:color w:val="000000"/>
          <w:kern w:val="0"/>
          <w:sz w:val="28"/>
          <w:szCs w:val="28"/>
          <w:lang w:eastAsia="ru-RU" w:bidi="ru-RU"/>
        </w:rPr>
        <w:t>свидетельствует о пониженной резистентности организма и является предрасполагающим фактором к развитию послеродовой патологии;</w:t>
      </w:r>
    </w:p>
    <w:p w:rsidR="006A2EEE" w:rsidRPr="006A2EEE" w:rsidRDefault="006A2EEE" w:rsidP="006A2EEE">
      <w:pPr>
        <w:numPr>
          <w:ilvl w:val="0"/>
          <w:numId w:val="21"/>
        </w:numPr>
        <w:tabs>
          <w:tab w:val="clear" w:pos="709"/>
          <w:tab w:val="left" w:pos="11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Молочная продуктивность по второй лактации снизилась у животных исследуемых групп не одинаково, так в первой группе на 275,1 кг молока, а во второй на 620 кг молока. Снижение молочной продуктивности - это последствия продолжительности первой лактации, которая составила в первой группе — 336,6 дня,* а во второй группе — 363,8 дня;</w:t>
      </w:r>
    </w:p>
    <w:p w:rsidR="006A2EEE" w:rsidRPr="006A2EEE" w:rsidRDefault="006A2EEE" w:rsidP="006A2EEE">
      <w:pPr>
        <w:numPr>
          <w:ilvl w:val="0"/>
          <w:numId w:val="21"/>
        </w:numPr>
        <w:tabs>
          <w:tab w:val="clear" w:pos="709"/>
          <w:tab w:val="left" w:pos="1157"/>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Продолжительность физиологических периодов оказывает влияние на течение родов, послеродового периода, воспроизводительную способность и молочную продуктивность коров: Так все эти показатели, были лучше у животных второй и третьей групп с продолжительностью сервис-периода 114 дней и продолжительностью сухостоя — 80-90 дней;</w:t>
      </w:r>
    </w:p>
    <w:p w:rsidR="006A2EEE" w:rsidRPr="006A2EEE" w:rsidRDefault="006A2EEE" w:rsidP="006A2EEE">
      <w:pPr>
        <w:numPr>
          <w:ilvl w:val="0"/>
          <w:numId w:val="21"/>
        </w:numPr>
        <w:tabs>
          <w:tab w:val="clear" w:pos="709"/>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 xml:space="preserve"> Молочная продуктивность у животных в зависимости от продолжительности физиологических периодов была разной. У животных с продолжительным периодом лактации, сервис-периодом и меньшим периодом сухостоя произошло уменьшение молочной продуктивности по сравнению со средним показателем на 347,0 кг молока, в то время как во второй и третьей группах молочная продуктивность увеличилась соответственно на 369,0; 287,0 кг молока;</w:t>
      </w:r>
    </w:p>
    <w:p w:rsidR="006A2EEE" w:rsidRPr="006A2EEE" w:rsidRDefault="006A2EEE" w:rsidP="006A2EEE">
      <w:pPr>
        <w:numPr>
          <w:ilvl w:val="0"/>
          <w:numId w:val="21"/>
        </w:numPr>
        <w:tabs>
          <w:tab w:val="clear" w:pos="709"/>
          <w:tab w:val="left" w:pos="1100"/>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Выход телят во второй и третьей группах по сравнению с контролем на 20% больше;</w:t>
      </w:r>
    </w:p>
    <w:p w:rsidR="006A2EEE" w:rsidRPr="006A2EEE" w:rsidRDefault="006A2EEE" w:rsidP="006A2EEE">
      <w:pPr>
        <w:numPr>
          <w:ilvl w:val="0"/>
          <w:numId w:val="21"/>
        </w:numPr>
        <w:tabs>
          <w:tab w:val="clear" w:pos="709"/>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 xml:space="preserve"> Влияние продолжительности физиологических периодов на состояние организма животных подтверждается и биохимическими показателями исследований крови, градиента которых ближе к норме у животных с увеличенной продолжительностью сухостойного периода;</w:t>
      </w:r>
    </w:p>
    <w:p w:rsidR="006A2EEE" w:rsidRPr="006A2EEE" w:rsidRDefault="006A2EEE" w:rsidP="006A2EEE">
      <w:pPr>
        <w:numPr>
          <w:ilvl w:val="0"/>
          <w:numId w:val="21"/>
        </w:numPr>
        <w:tabs>
          <w:tab w:val="clear" w:pos="709"/>
          <w:tab w:val="left" w:pos="1318"/>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A2EEE">
        <w:rPr>
          <w:rFonts w:ascii="Times New Roman" w:eastAsia="Times New Roman" w:hAnsi="Times New Roman" w:cs="Times New Roman"/>
          <w:color w:val="000000"/>
          <w:kern w:val="0"/>
          <w:sz w:val="28"/>
          <w:szCs w:val="28"/>
          <w:lang w:eastAsia="ru-RU" w:bidi="ru-RU"/>
        </w:rPr>
        <w:t>Наибольшая рентабельность производства молока получена от животных с продолжительностью сервис-периода - 114,5 дня; лактации - 313,1 дня; сухостойного периода - 81,4 дня. Прибыль от реализации молока, получения приплода, расхода спермодоз на осеменение составила в расчете на 1 голову во второй группе - 12,09 тыс. руб.; в третьей - 11,53 тыс. руб. по сравнению с первой группой животных;</w:t>
      </w:r>
    </w:p>
    <w:p w:rsidR="006A2EEE" w:rsidRPr="006A2EEE" w:rsidRDefault="006A2EEE" w:rsidP="006A2EEE">
      <w:pPr>
        <w:rPr>
          <w:rFonts w:asciiTheme="minorHAnsi" w:hAnsiTheme="minorHAnsi"/>
        </w:rPr>
      </w:pPr>
      <w:r w:rsidRPr="006A2EEE">
        <w:rPr>
          <w:rFonts w:ascii="Arial Unicode MS" w:eastAsia="Arial Unicode MS" w:hAnsi="Arial Unicode MS" w:cs="Arial Unicode MS"/>
          <w:color w:val="000000"/>
          <w:kern w:val="0"/>
          <w:sz w:val="24"/>
          <w:szCs w:val="24"/>
          <w:lang w:eastAsia="ru-RU" w:bidi="ru-RU"/>
        </w:rPr>
        <w:t>Оптимальной продолжительностью физиологических периодов является: продолжительность лактации - 313,1 дней; сервис-периода — 114 дней; сухостойного периода — 80 дней, что обеспечивает получение 5500-6000 кг молока и увеличение выхода телят на 20%.</w:t>
      </w:r>
    </w:p>
    <w:sectPr w:rsidR="006A2EEE" w:rsidRPr="006A2EE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6A2EEE" w:rsidRPr="006A2EEE">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C75923"/>
    <w:multiLevelType w:val="hybridMultilevel"/>
    <w:tmpl w:val="654EBB9E"/>
    <w:lvl w:ilvl="0" w:tplc="DB5CEE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5A1BF5"/>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C1D47E4"/>
    <w:multiLevelType w:val="multilevel"/>
    <w:tmpl w:val="5BB81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0A9225E"/>
    <w:multiLevelType w:val="multilevel"/>
    <w:tmpl w:val="44F83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4AB7098"/>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6">
    <w:nsid w:val="28FA48C4"/>
    <w:multiLevelType w:val="singleLevel"/>
    <w:tmpl w:val="85988402"/>
    <w:lvl w:ilvl="0">
      <w:start w:val="10"/>
      <w:numFmt w:val="decimal"/>
      <w:lvlText w:val="%1."/>
      <w:legacy w:legacy="1" w:legacySpace="0" w:legacyIndent="394"/>
      <w:lvlJc w:val="left"/>
      <w:rPr>
        <w:rFonts w:ascii="Times New Roman" w:hAnsi="Times New Roman" w:cs="Times New Roman" w:hint="default"/>
      </w:rPr>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EB21430"/>
    <w:multiLevelType w:val="singleLevel"/>
    <w:tmpl w:val="4536AD18"/>
    <w:lvl w:ilvl="0">
      <w:start w:val="3"/>
      <w:numFmt w:val="decimal"/>
      <w:lvlText w:val="%1."/>
      <w:legacy w:legacy="1" w:legacySpace="0" w:legacyIndent="418"/>
      <w:lvlJc w:val="left"/>
      <w:rPr>
        <w:rFonts w:ascii="Times New Roman" w:hAnsi="Times New Roman" w:cs="Times New Roman" w:hint="default"/>
      </w:rPr>
    </w:lvl>
  </w:abstractNum>
  <w:abstractNum w:abstractNumId="89">
    <w:nsid w:val="4B565673"/>
    <w:multiLevelType w:val="multilevel"/>
    <w:tmpl w:val="8EFCD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EDC201C"/>
    <w:multiLevelType w:val="singleLevel"/>
    <w:tmpl w:val="F1C26872"/>
    <w:lvl w:ilvl="0">
      <w:start w:val="3"/>
      <w:numFmt w:val="decimal"/>
      <w:lvlText w:val="%1."/>
      <w:legacy w:legacy="1" w:legacySpace="0" w:legacyIndent="279"/>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890490E"/>
    <w:multiLevelType w:val="multilevel"/>
    <w:tmpl w:val="B6EE5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01703A"/>
    <w:multiLevelType w:val="multilevel"/>
    <w:tmpl w:val="4A540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352DA7"/>
    <w:multiLevelType w:val="multilevel"/>
    <w:tmpl w:val="53A41E6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E207E2C"/>
    <w:multiLevelType w:val="singleLevel"/>
    <w:tmpl w:val="7494B920"/>
    <w:lvl w:ilvl="0">
      <w:start w:val="1"/>
      <w:numFmt w:val="decimal"/>
      <w:lvlText w:val="%1."/>
      <w:legacy w:legacy="1" w:legacySpace="0" w:legacyIndent="557"/>
      <w:lvlJc w:val="left"/>
      <w:rPr>
        <w:rFonts w:ascii="Times New Roman" w:hAnsi="Times New Roman" w:cs="Times New Roman" w:hint="default"/>
      </w:rPr>
    </w:lvl>
  </w:abstractNum>
  <w:abstractNum w:abstractNumId="97">
    <w:nsid w:val="6E614E69"/>
    <w:multiLevelType w:val="multilevel"/>
    <w:tmpl w:val="D5D0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0A82075"/>
    <w:multiLevelType w:val="singleLevel"/>
    <w:tmpl w:val="ABF0C112"/>
    <w:lvl w:ilvl="0">
      <w:start w:val="1"/>
      <w:numFmt w:val="decimal"/>
      <w:lvlText w:val="%1."/>
      <w:legacy w:legacy="1" w:legacySpace="0" w:legacyIndent="419"/>
      <w:lvlJc w:val="left"/>
      <w:rPr>
        <w:rFonts w:ascii="Times New Roman" w:hAnsi="Times New Roman" w:cs="Times New Roman" w:hint="default"/>
      </w:rPr>
    </w:lvl>
  </w:abstractNum>
  <w:abstractNum w:abstractNumId="9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0"/>
  </w:num>
  <w:num w:numId="9">
    <w:abstractNumId w:val="79"/>
  </w:num>
  <w:num w:numId="10">
    <w:abstractNumId w:val="85"/>
  </w:num>
  <w:num w:numId="11">
    <w:abstractNumId w:val="90"/>
  </w:num>
  <w:num w:numId="12">
    <w:abstractNumId w:val="86"/>
  </w:num>
  <w:num w:numId="13">
    <w:abstractNumId w:val="98"/>
  </w:num>
  <w:num w:numId="14">
    <w:abstractNumId w:val="88"/>
  </w:num>
  <w:num w:numId="15">
    <w:abstractNumId w:val="96"/>
  </w:num>
  <w:num w:numId="16">
    <w:abstractNumId w:val="95"/>
  </w:num>
  <w:num w:numId="17">
    <w:abstractNumId w:val="84"/>
  </w:num>
  <w:num w:numId="18">
    <w:abstractNumId w:val="92"/>
  </w:num>
  <w:num w:numId="19">
    <w:abstractNumId w:val="82"/>
  </w:num>
  <w:num w:numId="20">
    <w:abstractNumId w:val="97"/>
  </w:num>
  <w:num w:numId="21">
    <w:abstractNumId w:val="94"/>
  </w:num>
  <w:num w:numId="22">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89674-E15B-4060-8D44-8628D2FD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2792</TotalTime>
  <Pages>24</Pages>
  <Words>2415</Words>
  <Characters>13770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2022-06-03T14:23:00Z</dcterms:created>
  <dcterms:modified xsi:type="dcterms:W3CDTF">2022-06-24T14:21:00Z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