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383154" w:rsidRDefault="00383154" w:rsidP="00383154">
      <w:r w:rsidRPr="002513E6">
        <w:rPr>
          <w:rFonts w:ascii="Times New Roman" w:eastAsia="Calibri" w:hAnsi="Times New Roman" w:cs="Times New Roman"/>
          <w:b/>
          <w:sz w:val="24"/>
          <w:szCs w:val="24"/>
        </w:rPr>
        <w:t>Ріпенко Артем Ігорович</w:t>
      </w:r>
      <w:r w:rsidRPr="002513E6">
        <w:rPr>
          <w:rFonts w:ascii="Times New Roman" w:eastAsia="Calibri" w:hAnsi="Times New Roman" w:cs="Times New Roman"/>
          <w:sz w:val="24"/>
          <w:szCs w:val="24"/>
        </w:rPr>
        <w:t xml:space="preserve">, адвокат, Одеська обласна колегія адвокатів. Назва дисертації: “Концептуально-правові засади використання земель для містобудівних потреб”. Шифр та назва спеціальності – 12.00.06. – земельне право; аграрне право; екологічне право; природоресурсне право. Спецрада </w:t>
      </w:r>
      <w:r w:rsidRPr="002513E6">
        <w:rPr>
          <w:rFonts w:ascii="Times New Roman" w:eastAsia="Calibri" w:hAnsi="Times New Roman" w:cs="Times New Roman"/>
          <w:bCs/>
          <w:sz w:val="24"/>
          <w:szCs w:val="24"/>
        </w:rPr>
        <w:t>Д 41.086.04 Національного університету «Одеська юридична академія»</w:t>
      </w:r>
    </w:p>
    <w:sectPr w:rsidR="00D00CC9" w:rsidRPr="0038315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383154" w:rsidRPr="0038315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A1038-692D-4B2F-AFB3-B169334F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52</Words>
  <Characters>301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2020-10-30T08:08:00Z</dcterms:created>
  <dcterms:modified xsi:type="dcterms:W3CDTF">2020-11-01T13:45:00Z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