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A5AD5" w14:textId="77777777" w:rsidR="00C508BB" w:rsidRDefault="00C508BB" w:rsidP="00C508BB">
      <w:pPr>
        <w:pStyle w:val="afffffffffffffffffffffffffff5"/>
        <w:rPr>
          <w:rFonts w:ascii="Verdana" w:hAnsi="Verdana"/>
          <w:color w:val="000000"/>
          <w:sz w:val="21"/>
          <w:szCs w:val="21"/>
        </w:rPr>
      </w:pPr>
      <w:r>
        <w:rPr>
          <w:rFonts w:ascii="Helvetica" w:hAnsi="Helvetica" w:cs="Helvetica"/>
          <w:b/>
          <w:bCs w:val="0"/>
          <w:color w:val="222222"/>
          <w:sz w:val="21"/>
          <w:szCs w:val="21"/>
        </w:rPr>
        <w:t>Лебедев, Андрей Александрович.</w:t>
      </w:r>
    </w:p>
    <w:p w14:paraId="6A6B8467" w14:textId="77777777" w:rsidR="00C508BB" w:rsidRDefault="00C508BB" w:rsidP="00C508B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Периодическая печать Татарстана в общественно-политической жизни республики: идеологический </w:t>
      </w:r>
      <w:proofErr w:type="gramStart"/>
      <w:r>
        <w:rPr>
          <w:rFonts w:ascii="Helvetica" w:hAnsi="Helvetica" w:cs="Helvetica"/>
          <w:caps/>
          <w:color w:val="222222"/>
          <w:sz w:val="21"/>
          <w:szCs w:val="21"/>
        </w:rPr>
        <w:t>аспект :</w:t>
      </w:r>
      <w:proofErr w:type="gramEnd"/>
      <w:r>
        <w:rPr>
          <w:rFonts w:ascii="Helvetica" w:hAnsi="Helvetica" w:cs="Helvetica"/>
          <w:caps/>
          <w:color w:val="222222"/>
          <w:sz w:val="21"/>
          <w:szCs w:val="21"/>
        </w:rPr>
        <w:t xml:space="preserve"> 1989-1999 гг. : диссертация ... кандидата исторических наук : 23.00.03. - Казань, 2000. - 242 с.</w:t>
      </w:r>
    </w:p>
    <w:p w14:paraId="39C35A41" w14:textId="77777777" w:rsidR="00C508BB" w:rsidRDefault="00C508BB" w:rsidP="00C508B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исторических наук Лебедев, Андрей Александрович</w:t>
      </w:r>
    </w:p>
    <w:p w14:paraId="166A4C9A"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097362"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Идеологический плюрализм как следствие общественно-политических перемен.</w:t>
      </w:r>
    </w:p>
    <w:p w14:paraId="109C3C5D"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Проблема деидеологизации печати: установки, направления, реализация.</w:t>
      </w:r>
    </w:p>
    <w:p w14:paraId="54C47362"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Оформление типологического строя газетного сообщества в Татарстане.</w:t>
      </w:r>
    </w:p>
    <w:p w14:paraId="0F8B47E7"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Информационная политика в условиях современной трансформации общества.</w:t>
      </w:r>
    </w:p>
    <w:p w14:paraId="6D521F77"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1 Становление политико-идеологических приоритетов в государственной информационной политике.</w:t>
      </w:r>
    </w:p>
    <w:p w14:paraId="028DFB11"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П.2 Нарастание идеологического фокусирования в сфере правового регулирования деятельности СМИ.</w:t>
      </w:r>
    </w:p>
    <w:p w14:paraId="1BE55EC5"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Идеологические установки и свобода печати: противоречия и компромиссы.</w:t>
      </w:r>
    </w:p>
    <w:p w14:paraId="497169C2"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III. 1 Печать на перепутье: новая конфигурация и формирование тенденций к идеологическому манипулированию.</w:t>
      </w:r>
    </w:p>
    <w:p w14:paraId="1EF31F2E" w14:textId="77777777" w:rsidR="00C508BB" w:rsidRDefault="00C508BB" w:rsidP="00C508B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Ш.2 Становление </w:t>
      </w:r>
      <w:proofErr w:type="spellStart"/>
      <w:r>
        <w:rPr>
          <w:rFonts w:ascii="Arial" w:hAnsi="Arial" w:cs="Arial"/>
          <w:color w:val="333333"/>
          <w:sz w:val="21"/>
          <w:szCs w:val="21"/>
        </w:rPr>
        <w:t>разнополюсных</w:t>
      </w:r>
      <w:proofErr w:type="spellEnd"/>
      <w:r>
        <w:rPr>
          <w:rFonts w:ascii="Arial" w:hAnsi="Arial" w:cs="Arial"/>
          <w:color w:val="333333"/>
          <w:sz w:val="21"/>
          <w:szCs w:val="21"/>
        </w:rPr>
        <w:t xml:space="preserve"> </w:t>
      </w:r>
      <w:proofErr w:type="spellStart"/>
      <w:r>
        <w:rPr>
          <w:rFonts w:ascii="Arial" w:hAnsi="Arial" w:cs="Arial"/>
          <w:color w:val="333333"/>
          <w:sz w:val="21"/>
          <w:szCs w:val="21"/>
        </w:rPr>
        <w:t>идейнополитических</w:t>
      </w:r>
      <w:proofErr w:type="spellEnd"/>
      <w:r>
        <w:rPr>
          <w:rFonts w:ascii="Arial" w:hAnsi="Arial" w:cs="Arial"/>
          <w:color w:val="333333"/>
          <w:sz w:val="21"/>
          <w:szCs w:val="21"/>
        </w:rPr>
        <w:t xml:space="preserve"> позиций татарстанской печати.</w:t>
      </w:r>
    </w:p>
    <w:p w14:paraId="4FDAD129" w14:textId="48FF9B77" w:rsidR="00BD642D" w:rsidRPr="00C508BB" w:rsidRDefault="00BD642D" w:rsidP="00C508BB"/>
    <w:sectPr w:rsidR="00BD642D" w:rsidRPr="00C508B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4F30A" w14:textId="77777777" w:rsidR="00742C00" w:rsidRDefault="00742C00">
      <w:pPr>
        <w:spacing w:after="0" w:line="240" w:lineRule="auto"/>
      </w:pPr>
      <w:r>
        <w:separator/>
      </w:r>
    </w:p>
  </w:endnote>
  <w:endnote w:type="continuationSeparator" w:id="0">
    <w:p w14:paraId="04607829" w14:textId="77777777" w:rsidR="00742C00" w:rsidRDefault="0074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7FB84" w14:textId="77777777" w:rsidR="00742C00" w:rsidRDefault="00742C00"/>
    <w:p w14:paraId="7B68D177" w14:textId="77777777" w:rsidR="00742C00" w:rsidRDefault="00742C00"/>
    <w:p w14:paraId="7F38AC40" w14:textId="77777777" w:rsidR="00742C00" w:rsidRDefault="00742C00"/>
    <w:p w14:paraId="3C35145A" w14:textId="77777777" w:rsidR="00742C00" w:rsidRDefault="00742C00"/>
    <w:p w14:paraId="5B5A9956" w14:textId="77777777" w:rsidR="00742C00" w:rsidRDefault="00742C00"/>
    <w:p w14:paraId="3DB94D83" w14:textId="77777777" w:rsidR="00742C00" w:rsidRDefault="00742C00"/>
    <w:p w14:paraId="08DF6931" w14:textId="77777777" w:rsidR="00742C00" w:rsidRDefault="00742C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4BD4BA" wp14:editId="7D2CBF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0B689" w14:textId="77777777" w:rsidR="00742C00" w:rsidRDefault="00742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4BD4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6A0B689" w14:textId="77777777" w:rsidR="00742C00" w:rsidRDefault="00742C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D34507" w14:textId="77777777" w:rsidR="00742C00" w:rsidRDefault="00742C00"/>
    <w:p w14:paraId="2D0C21A5" w14:textId="77777777" w:rsidR="00742C00" w:rsidRDefault="00742C00"/>
    <w:p w14:paraId="45737369" w14:textId="77777777" w:rsidR="00742C00" w:rsidRDefault="00742C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B8D353" wp14:editId="258FF4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4249B" w14:textId="77777777" w:rsidR="00742C00" w:rsidRDefault="00742C00"/>
                          <w:p w14:paraId="245D1B43" w14:textId="77777777" w:rsidR="00742C00" w:rsidRDefault="00742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B8D3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E4249B" w14:textId="77777777" w:rsidR="00742C00" w:rsidRDefault="00742C00"/>
                    <w:p w14:paraId="245D1B43" w14:textId="77777777" w:rsidR="00742C00" w:rsidRDefault="00742C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1F4D05" w14:textId="77777777" w:rsidR="00742C00" w:rsidRDefault="00742C00"/>
    <w:p w14:paraId="40DABCC4" w14:textId="77777777" w:rsidR="00742C00" w:rsidRDefault="00742C00">
      <w:pPr>
        <w:rPr>
          <w:sz w:val="2"/>
          <w:szCs w:val="2"/>
        </w:rPr>
      </w:pPr>
    </w:p>
    <w:p w14:paraId="22888019" w14:textId="77777777" w:rsidR="00742C00" w:rsidRDefault="00742C00"/>
    <w:p w14:paraId="69A71134" w14:textId="77777777" w:rsidR="00742C00" w:rsidRDefault="00742C00">
      <w:pPr>
        <w:spacing w:after="0" w:line="240" w:lineRule="auto"/>
      </w:pPr>
    </w:p>
  </w:footnote>
  <w:footnote w:type="continuationSeparator" w:id="0">
    <w:p w14:paraId="2CED5147" w14:textId="77777777" w:rsidR="00742C00" w:rsidRDefault="0074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00"/>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93437</TotalTime>
  <Pages>1</Pages>
  <Words>163</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206</cp:revision>
  <cp:lastPrinted>2009-02-06T05:36:00Z</cp:lastPrinted>
  <dcterms:created xsi:type="dcterms:W3CDTF">2024-01-07T13:43:00Z</dcterms:created>
  <dcterms:modified xsi:type="dcterms:W3CDTF">2025-05-13T13:35:00Z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