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FF7C47" w:rsidRDefault="00FF7C47" w:rsidP="00FF7C47">
      <w:r w:rsidRPr="00D858E0">
        <w:rPr>
          <w:rFonts w:ascii="Times New Roman" w:eastAsia="Times New Roman" w:hAnsi="Times New Roman" w:cs="Times New Roman"/>
          <w:b/>
          <w:sz w:val="24"/>
          <w:szCs w:val="24"/>
          <w:lang w:eastAsia="ru-RU"/>
        </w:rPr>
        <w:t>Кузнецова Катерина Юріївна,</w:t>
      </w:r>
      <w:r w:rsidRPr="00D858E0">
        <w:rPr>
          <w:rFonts w:ascii="Times New Roman" w:eastAsia="Times New Roman" w:hAnsi="Times New Roman" w:cs="Times New Roman"/>
          <w:sz w:val="24"/>
          <w:szCs w:val="24"/>
          <w:lang w:eastAsia="ru-RU"/>
        </w:rPr>
        <w:t xml:space="preserve"> старший викладач кафедри теоретичної і практичної філософії імені професора Й. Б. Шада Харківського національного університету імені В. Н. Каразіна МОН України. </w:t>
      </w:r>
      <w:r w:rsidRPr="00D858E0">
        <w:rPr>
          <w:rFonts w:ascii="Times New Roman" w:hAnsi="Times New Roman" w:cs="Times New Roman"/>
          <w:sz w:val="24"/>
          <w:szCs w:val="24"/>
        </w:rPr>
        <w:t>Назва дисертації: «Завершення метафізики як умова формування постсекулярної парадигми». Шифр та назва спеціальності – 09.00.03 – соціальна філософія та філософія історії. Спецрада Д 64.051.06 Харківського національного університету імені В. Н. Каразіна</w:t>
      </w:r>
    </w:p>
    <w:sectPr w:rsidR="005B1831" w:rsidRPr="00FF7C4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FF7C47" w:rsidRPr="00FF7C4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5B402-2D26-47BA-9405-3FA532B5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89</cp:revision>
  <cp:lastPrinted>2009-02-06T05:36:00Z</cp:lastPrinted>
  <dcterms:created xsi:type="dcterms:W3CDTF">2021-08-02T07:05:00Z</dcterms:created>
  <dcterms:modified xsi:type="dcterms:W3CDTF">2021-08-04T10:01:00Z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