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DA736" w14:textId="59E1F205" w:rsidR="001B03D3" w:rsidRDefault="002E0065" w:rsidP="002E0065">
      <w:pPr>
        <w:rPr>
          <w:rFonts w:ascii="Verdana" w:hAnsi="Verdana"/>
          <w:b/>
          <w:bCs/>
          <w:color w:val="000000"/>
          <w:shd w:val="clear" w:color="auto" w:fill="FFFFFF"/>
        </w:rPr>
      </w:pPr>
      <w:r>
        <w:rPr>
          <w:rFonts w:ascii="Verdana" w:hAnsi="Verdana"/>
          <w:b/>
          <w:bCs/>
          <w:color w:val="000000"/>
          <w:shd w:val="clear" w:color="auto" w:fill="FFFFFF"/>
        </w:rPr>
        <w:t xml:space="preserve">Турченко Ольга Григорівна. Правове регулювання державних закупівель товарів, робіт та послуг Європейського Союзу (Зближення законодавства України з правом ЄС). : Дис... канд. наук: 12.00.11 </w:t>
      </w:r>
      <w:r>
        <w:rPr>
          <w:rFonts w:ascii="Verdana" w:hAnsi="Verdana"/>
          <w:b/>
          <w:bCs/>
          <w:color w:val="000000"/>
          <w:shd w:val="clear" w:color="auto" w:fill="FFFFFF"/>
        </w:rPr>
        <w:t>–</w:t>
      </w:r>
      <w:r>
        <w:rPr>
          <w:rFonts w:ascii="Verdana" w:hAnsi="Verdana"/>
          <w:b/>
          <w:bCs/>
          <w:color w:val="000000"/>
          <w:shd w:val="clear" w:color="auto" w:fill="FFFFFF"/>
        </w:rPr>
        <w:t xml:space="preserve"> 2008</w:t>
      </w:r>
    </w:p>
    <w:p w14:paraId="43C00F7E" w14:textId="77777777" w:rsidR="002E0065" w:rsidRPr="002E0065" w:rsidRDefault="002E0065" w:rsidP="002E006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E0065">
        <w:rPr>
          <w:rFonts w:ascii="Times New Roman" w:eastAsia="Times New Roman" w:hAnsi="Times New Roman" w:cs="Times New Roman"/>
          <w:b/>
          <w:bCs/>
          <w:color w:val="000000"/>
          <w:sz w:val="27"/>
          <w:szCs w:val="27"/>
        </w:rPr>
        <w:t>Турченко О.Г.</w:t>
      </w:r>
      <w:r w:rsidRPr="002E0065">
        <w:rPr>
          <w:rFonts w:ascii="Times New Roman" w:eastAsia="Times New Roman" w:hAnsi="Times New Roman" w:cs="Times New Roman"/>
          <w:color w:val="000000"/>
          <w:sz w:val="27"/>
          <w:szCs w:val="27"/>
        </w:rPr>
        <w:t> </w:t>
      </w:r>
      <w:r w:rsidRPr="002E0065">
        <w:rPr>
          <w:rFonts w:ascii="Times New Roman" w:eastAsia="Times New Roman" w:hAnsi="Times New Roman" w:cs="Times New Roman"/>
          <w:b/>
          <w:bCs/>
          <w:color w:val="000000"/>
          <w:sz w:val="27"/>
          <w:szCs w:val="27"/>
        </w:rPr>
        <w:t>Правове регулювання державних закупівель товарів, робіт та послуг Європейського Союзу (Зближення законодавства України з правом ЄС). – Рукопис.</w:t>
      </w:r>
    </w:p>
    <w:p w14:paraId="3A1F1AC2" w14:textId="77777777" w:rsidR="002E0065" w:rsidRPr="002E0065" w:rsidRDefault="002E0065" w:rsidP="002E006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E0065">
        <w:rPr>
          <w:rFonts w:ascii="Times New Roman" w:eastAsia="Times New Roman" w:hAnsi="Times New Roman" w:cs="Times New Roman"/>
          <w:color w:val="000000"/>
          <w:sz w:val="27"/>
          <w:szCs w:val="27"/>
        </w:rPr>
        <w:t>Дисертація на здобуття наукового ступеня кандидата юридичних наук за спеціальністю 12.00.11 – міжнародне право. – Інститут законодавства Верховної Ради України, Київ, 2008.</w:t>
      </w:r>
    </w:p>
    <w:p w14:paraId="565250FA" w14:textId="77777777" w:rsidR="002E0065" w:rsidRPr="002E0065" w:rsidRDefault="002E0065" w:rsidP="002E006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E0065">
        <w:rPr>
          <w:rFonts w:ascii="Times New Roman" w:eastAsia="Times New Roman" w:hAnsi="Times New Roman" w:cs="Times New Roman"/>
          <w:color w:val="000000"/>
          <w:sz w:val="27"/>
          <w:szCs w:val="27"/>
        </w:rPr>
        <w:t>Дисертаційна робота присвячена з’ясуванню теоретичних і правових засад правового регулювання державних закупівель на території Європейського Союзу та визначенню основних напрямів зближення законодавства України щодо державних закупівель з правом ЄС у цій царині. Автором здійснюється теоретико-правовий аналіз понять: «право Європейського співтовариства»; «право Європейського Союзу»; «європейське право»; «європейське міжнародне право»; розкривається сутність й співвідношення понять «гармонізація», «уніфікація», «адаптація», «зближення» законодавства в світлі права України та Європейського Союзу. Наводиться загальна характеристика норм права Європейського Співтовариства про державні закупівлі: принципи, система, сфера застосування; дається загальна характеристика становлення законодавства України про державні закупівлі. В роботі проаналізовано понад 100 внутрішньодержавних нормативних актів, актів права ЄС про державні закупівлі, надано оцінку ступеня відповідності норм законодавства України нормам права Європейського співтовариства. Досліджено механізм контролю за дотриманням норм права ЄС в галузі державних закупівель, розглянуто поняття, форми, методи європейського контролю, висвітлено питання компетенції, повноважень, правил, робочих методів контрольних органів; запропоновано практичні рекомендації щодо заходів, спрямованих на вдосконалення законодавства і практики України та їх зближення з правом ЄС в сфері державних закупівель та контролю за їх виконанням.</w:t>
      </w:r>
    </w:p>
    <w:p w14:paraId="67543FEF" w14:textId="77777777" w:rsidR="002E0065" w:rsidRPr="002E0065" w:rsidRDefault="002E0065" w:rsidP="002E0065"/>
    <w:sectPr w:rsidR="002E0065" w:rsidRPr="002E006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23E0A" w14:textId="77777777" w:rsidR="009E3FB5" w:rsidRDefault="009E3FB5">
      <w:pPr>
        <w:spacing w:after="0" w:line="240" w:lineRule="auto"/>
      </w:pPr>
      <w:r>
        <w:separator/>
      </w:r>
    </w:p>
  </w:endnote>
  <w:endnote w:type="continuationSeparator" w:id="0">
    <w:p w14:paraId="38DB0C4D" w14:textId="77777777" w:rsidR="009E3FB5" w:rsidRDefault="009E3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5D92E" w14:textId="77777777" w:rsidR="009E3FB5" w:rsidRDefault="009E3FB5">
      <w:pPr>
        <w:spacing w:after="0" w:line="240" w:lineRule="auto"/>
      </w:pPr>
      <w:r>
        <w:separator/>
      </w:r>
    </w:p>
  </w:footnote>
  <w:footnote w:type="continuationSeparator" w:id="0">
    <w:p w14:paraId="6483C8C4" w14:textId="77777777" w:rsidR="009E3FB5" w:rsidRDefault="009E3F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E3FB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BE331B"/>
    <w:multiLevelType w:val="multilevel"/>
    <w:tmpl w:val="950C6A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F6704C"/>
    <w:multiLevelType w:val="multilevel"/>
    <w:tmpl w:val="E9BC6A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5458E4"/>
    <w:multiLevelType w:val="multilevel"/>
    <w:tmpl w:val="BBE240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1E5B51"/>
    <w:multiLevelType w:val="multilevel"/>
    <w:tmpl w:val="054EF4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8137C2"/>
    <w:multiLevelType w:val="multilevel"/>
    <w:tmpl w:val="84AA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9D005F"/>
    <w:multiLevelType w:val="multilevel"/>
    <w:tmpl w:val="F3443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F12985"/>
    <w:multiLevelType w:val="multilevel"/>
    <w:tmpl w:val="FC4CAB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8"/>
  </w:num>
  <w:num w:numId="4">
    <w:abstractNumId w:val="12"/>
  </w:num>
  <w:num w:numId="5">
    <w:abstractNumId w:val="11"/>
  </w:num>
  <w:num w:numId="6">
    <w:abstractNumId w:val="2"/>
  </w:num>
  <w:num w:numId="7">
    <w:abstractNumId w:val="1"/>
  </w:num>
  <w:num w:numId="8">
    <w:abstractNumId w:val="13"/>
  </w:num>
  <w:num w:numId="9">
    <w:abstractNumId w:val="9"/>
  </w:num>
  <w:num w:numId="10">
    <w:abstractNumId w:val="10"/>
  </w:num>
  <w:num w:numId="11">
    <w:abstractNumId w:val="14"/>
  </w:num>
  <w:num w:numId="12">
    <w:abstractNumId w:val="4"/>
  </w:num>
  <w:num w:numId="13">
    <w:abstractNumId w:val="5"/>
  </w:num>
  <w:num w:numId="14">
    <w:abstractNumId w:val="6"/>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89"/>
    <w:rsid w:val="000202CE"/>
    <w:rsid w:val="0002032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3E85"/>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A2"/>
    <w:rsid w:val="000A19EC"/>
    <w:rsid w:val="000A1A3F"/>
    <w:rsid w:val="000A1A67"/>
    <w:rsid w:val="000A2472"/>
    <w:rsid w:val="000A2EA9"/>
    <w:rsid w:val="000A2F2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C0542"/>
    <w:rsid w:val="000C0795"/>
    <w:rsid w:val="000C0C70"/>
    <w:rsid w:val="000C0D2C"/>
    <w:rsid w:val="000C1786"/>
    <w:rsid w:val="000C17D2"/>
    <w:rsid w:val="000C1A38"/>
    <w:rsid w:val="000C1A77"/>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DA4"/>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2C"/>
    <w:rsid w:val="001257F5"/>
    <w:rsid w:val="00126425"/>
    <w:rsid w:val="00126504"/>
    <w:rsid w:val="001265F1"/>
    <w:rsid w:val="00126F3E"/>
    <w:rsid w:val="00127168"/>
    <w:rsid w:val="001274BF"/>
    <w:rsid w:val="00127756"/>
    <w:rsid w:val="00127BE0"/>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7AE"/>
    <w:rsid w:val="00135A8D"/>
    <w:rsid w:val="00135B44"/>
    <w:rsid w:val="001366D4"/>
    <w:rsid w:val="00136DA2"/>
    <w:rsid w:val="0013757A"/>
    <w:rsid w:val="00137F35"/>
    <w:rsid w:val="00140A00"/>
    <w:rsid w:val="001410C1"/>
    <w:rsid w:val="001412AD"/>
    <w:rsid w:val="0014132A"/>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BD"/>
    <w:rsid w:val="00146EFE"/>
    <w:rsid w:val="001473DD"/>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381"/>
    <w:rsid w:val="00215490"/>
    <w:rsid w:val="0021549A"/>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4B5"/>
    <w:rsid w:val="002655EF"/>
    <w:rsid w:val="002655F4"/>
    <w:rsid w:val="00265C04"/>
    <w:rsid w:val="00265EBC"/>
    <w:rsid w:val="00265F89"/>
    <w:rsid w:val="002661A2"/>
    <w:rsid w:val="00266654"/>
    <w:rsid w:val="002668CC"/>
    <w:rsid w:val="00266C53"/>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A0D"/>
    <w:rsid w:val="002D4B85"/>
    <w:rsid w:val="002D53CA"/>
    <w:rsid w:val="002D5471"/>
    <w:rsid w:val="002D56CF"/>
    <w:rsid w:val="002D591F"/>
    <w:rsid w:val="002D5B71"/>
    <w:rsid w:val="002D5E88"/>
    <w:rsid w:val="002D5EB5"/>
    <w:rsid w:val="002D6080"/>
    <w:rsid w:val="002D6674"/>
    <w:rsid w:val="002D717F"/>
    <w:rsid w:val="002D7900"/>
    <w:rsid w:val="002D792A"/>
    <w:rsid w:val="002E0065"/>
    <w:rsid w:val="002E024B"/>
    <w:rsid w:val="002E03A8"/>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920"/>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F1B"/>
    <w:rsid w:val="00335237"/>
    <w:rsid w:val="00335DAA"/>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2A3B"/>
    <w:rsid w:val="00342A88"/>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9D1"/>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607"/>
    <w:rsid w:val="003C69DA"/>
    <w:rsid w:val="003C6FDC"/>
    <w:rsid w:val="003C7028"/>
    <w:rsid w:val="003C717A"/>
    <w:rsid w:val="003C74DB"/>
    <w:rsid w:val="003C76D9"/>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A47"/>
    <w:rsid w:val="003E5B8D"/>
    <w:rsid w:val="003E6055"/>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3F5"/>
    <w:rsid w:val="0046442D"/>
    <w:rsid w:val="00464BEA"/>
    <w:rsid w:val="00464DC7"/>
    <w:rsid w:val="00465A65"/>
    <w:rsid w:val="00465D95"/>
    <w:rsid w:val="00465DC3"/>
    <w:rsid w:val="00465EDA"/>
    <w:rsid w:val="00466166"/>
    <w:rsid w:val="00466287"/>
    <w:rsid w:val="00466761"/>
    <w:rsid w:val="00466793"/>
    <w:rsid w:val="00466C4F"/>
    <w:rsid w:val="004674D1"/>
    <w:rsid w:val="004676D7"/>
    <w:rsid w:val="0046770F"/>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7D5"/>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4CD6"/>
    <w:rsid w:val="005154E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6F9"/>
    <w:rsid w:val="00555900"/>
    <w:rsid w:val="0055597A"/>
    <w:rsid w:val="005559EC"/>
    <w:rsid w:val="00555E4C"/>
    <w:rsid w:val="00555F52"/>
    <w:rsid w:val="00555F63"/>
    <w:rsid w:val="005560E7"/>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495"/>
    <w:rsid w:val="00560889"/>
    <w:rsid w:val="005608CE"/>
    <w:rsid w:val="00561479"/>
    <w:rsid w:val="00561757"/>
    <w:rsid w:val="00561C1A"/>
    <w:rsid w:val="00561D38"/>
    <w:rsid w:val="0056262D"/>
    <w:rsid w:val="00562B8D"/>
    <w:rsid w:val="0056326F"/>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758A"/>
    <w:rsid w:val="00597DC4"/>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0FBB"/>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298"/>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4541"/>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4D88"/>
    <w:rsid w:val="006C5458"/>
    <w:rsid w:val="006C5578"/>
    <w:rsid w:val="006C576B"/>
    <w:rsid w:val="006C5830"/>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0C4"/>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1A99"/>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1FB6"/>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99E"/>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7DA"/>
    <w:rsid w:val="00831957"/>
    <w:rsid w:val="00832025"/>
    <w:rsid w:val="008322F9"/>
    <w:rsid w:val="008329CD"/>
    <w:rsid w:val="00832CD3"/>
    <w:rsid w:val="00833B01"/>
    <w:rsid w:val="00834014"/>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909"/>
    <w:rsid w:val="00891AEF"/>
    <w:rsid w:val="00891EFC"/>
    <w:rsid w:val="00891F4E"/>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3FD8"/>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2F"/>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1F6"/>
    <w:rsid w:val="0091631F"/>
    <w:rsid w:val="009165E6"/>
    <w:rsid w:val="0091663A"/>
    <w:rsid w:val="0091666C"/>
    <w:rsid w:val="00916DC1"/>
    <w:rsid w:val="009171D2"/>
    <w:rsid w:val="009171E7"/>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D0"/>
    <w:rsid w:val="009A7958"/>
    <w:rsid w:val="009A7E12"/>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645"/>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1462"/>
    <w:rsid w:val="009E1DBF"/>
    <w:rsid w:val="009E2044"/>
    <w:rsid w:val="009E211E"/>
    <w:rsid w:val="009E2391"/>
    <w:rsid w:val="009E2582"/>
    <w:rsid w:val="009E29AD"/>
    <w:rsid w:val="009E2C66"/>
    <w:rsid w:val="009E3566"/>
    <w:rsid w:val="009E365F"/>
    <w:rsid w:val="009E3710"/>
    <w:rsid w:val="009E39DA"/>
    <w:rsid w:val="009E3D7C"/>
    <w:rsid w:val="009E3FB5"/>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3C"/>
    <w:rsid w:val="009F5B67"/>
    <w:rsid w:val="009F6045"/>
    <w:rsid w:val="009F649E"/>
    <w:rsid w:val="009F66AD"/>
    <w:rsid w:val="009F72E1"/>
    <w:rsid w:val="009F7336"/>
    <w:rsid w:val="009F743C"/>
    <w:rsid w:val="009F7687"/>
    <w:rsid w:val="009F78CE"/>
    <w:rsid w:val="009F7ACD"/>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715"/>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3F"/>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8F"/>
    <w:rsid w:val="00A860B8"/>
    <w:rsid w:val="00A864E1"/>
    <w:rsid w:val="00A87141"/>
    <w:rsid w:val="00A879F8"/>
    <w:rsid w:val="00A87F49"/>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4F3"/>
    <w:rsid w:val="00AC3757"/>
    <w:rsid w:val="00AC37AB"/>
    <w:rsid w:val="00AC4374"/>
    <w:rsid w:val="00AC4379"/>
    <w:rsid w:val="00AC474E"/>
    <w:rsid w:val="00AC4E15"/>
    <w:rsid w:val="00AC53EA"/>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FC"/>
    <w:rsid w:val="00AD3403"/>
    <w:rsid w:val="00AD365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B73"/>
    <w:rsid w:val="00AE1C96"/>
    <w:rsid w:val="00AE220A"/>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893"/>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55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D60"/>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C3A"/>
    <w:rsid w:val="00BB3F5E"/>
    <w:rsid w:val="00BB4139"/>
    <w:rsid w:val="00BB49F6"/>
    <w:rsid w:val="00BB4C82"/>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CEE"/>
    <w:rsid w:val="00BC60EF"/>
    <w:rsid w:val="00BC6730"/>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5E24"/>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69"/>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29"/>
    <w:rsid w:val="00CA4736"/>
    <w:rsid w:val="00CA47E5"/>
    <w:rsid w:val="00CA4862"/>
    <w:rsid w:val="00CA4AE8"/>
    <w:rsid w:val="00CA4EEE"/>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2BB1"/>
    <w:rsid w:val="00CE34A1"/>
    <w:rsid w:val="00CE3C84"/>
    <w:rsid w:val="00CE3ECE"/>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2E85"/>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209"/>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263"/>
    <w:rsid w:val="00D753EC"/>
    <w:rsid w:val="00D76FBE"/>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3C67"/>
    <w:rsid w:val="00DD45ED"/>
    <w:rsid w:val="00DD49A3"/>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2F6D"/>
    <w:rsid w:val="00E0354F"/>
    <w:rsid w:val="00E03BD5"/>
    <w:rsid w:val="00E03D90"/>
    <w:rsid w:val="00E03DA1"/>
    <w:rsid w:val="00E03E68"/>
    <w:rsid w:val="00E04173"/>
    <w:rsid w:val="00E0442F"/>
    <w:rsid w:val="00E045F1"/>
    <w:rsid w:val="00E0500F"/>
    <w:rsid w:val="00E059A3"/>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B9E"/>
    <w:rsid w:val="00E14E40"/>
    <w:rsid w:val="00E14FC7"/>
    <w:rsid w:val="00E15898"/>
    <w:rsid w:val="00E159E8"/>
    <w:rsid w:val="00E15ADA"/>
    <w:rsid w:val="00E15C9E"/>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8F"/>
    <w:rsid w:val="00E742F0"/>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868"/>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A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202"/>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B7"/>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6"/>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5AB"/>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42534</TotalTime>
  <Pages>1</Pages>
  <Words>300</Words>
  <Characters>1713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8498</cp:revision>
  <dcterms:created xsi:type="dcterms:W3CDTF">2024-06-20T08:51:00Z</dcterms:created>
  <dcterms:modified xsi:type="dcterms:W3CDTF">2024-08-01T23:33:00Z</dcterms:modified>
  <cp:category/>
</cp:coreProperties>
</file>