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B27E82" w:rsidRDefault="00B27E82" w:rsidP="00B27E8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Договорное регулирование как особенность метода трудового права</w:t>
      </w:r>
    </w:p>
    <w:p w:rsidR="00B27E82" w:rsidRDefault="00B27E82" w:rsidP="00B27E82">
      <w:pPr>
        <w:spacing w:line="270" w:lineRule="atLeast"/>
        <w:rPr>
          <w:rFonts w:ascii="Verdana" w:hAnsi="Verdana"/>
          <w:b/>
          <w:bCs/>
          <w:color w:val="000000"/>
          <w:sz w:val="18"/>
          <w:szCs w:val="18"/>
        </w:rPr>
      </w:pPr>
      <w:r>
        <w:rPr>
          <w:rFonts w:ascii="Verdana" w:hAnsi="Verdana"/>
          <w:b/>
          <w:bCs/>
          <w:color w:val="000000"/>
          <w:sz w:val="18"/>
          <w:szCs w:val="18"/>
        </w:rPr>
        <w:t>Год: </w:t>
      </w:r>
    </w:p>
    <w:p w:rsidR="00B27E82" w:rsidRDefault="00B27E82" w:rsidP="00B27E82">
      <w:pPr>
        <w:spacing w:line="270" w:lineRule="atLeast"/>
        <w:rPr>
          <w:rFonts w:ascii="Verdana" w:hAnsi="Verdana"/>
          <w:color w:val="000000"/>
          <w:sz w:val="18"/>
          <w:szCs w:val="18"/>
        </w:rPr>
      </w:pPr>
      <w:r>
        <w:rPr>
          <w:rFonts w:ascii="Verdana" w:hAnsi="Verdana"/>
          <w:color w:val="000000"/>
          <w:sz w:val="18"/>
          <w:szCs w:val="18"/>
        </w:rPr>
        <w:t>2009</w:t>
      </w:r>
    </w:p>
    <w:p w:rsidR="00B27E82" w:rsidRDefault="00B27E82" w:rsidP="00B27E8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27E82" w:rsidRDefault="00B27E82" w:rsidP="00B27E82">
      <w:pPr>
        <w:spacing w:line="270" w:lineRule="atLeast"/>
        <w:rPr>
          <w:rFonts w:ascii="Verdana" w:hAnsi="Verdana"/>
          <w:color w:val="000000"/>
          <w:sz w:val="18"/>
          <w:szCs w:val="18"/>
        </w:rPr>
      </w:pPr>
      <w:r>
        <w:rPr>
          <w:rFonts w:ascii="Verdana" w:hAnsi="Verdana"/>
          <w:color w:val="000000"/>
          <w:sz w:val="18"/>
          <w:szCs w:val="18"/>
        </w:rPr>
        <w:t>Бондаренко, Ксения Александровна</w:t>
      </w:r>
    </w:p>
    <w:p w:rsidR="00B27E82" w:rsidRDefault="00B27E82" w:rsidP="00B27E8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27E82" w:rsidRDefault="00B27E82" w:rsidP="00B27E8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27E82" w:rsidRDefault="00B27E82" w:rsidP="00B27E8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27E82" w:rsidRDefault="00B27E82" w:rsidP="00B27E82">
      <w:pPr>
        <w:spacing w:line="270" w:lineRule="atLeast"/>
        <w:rPr>
          <w:rFonts w:ascii="Verdana" w:hAnsi="Verdana"/>
          <w:color w:val="000000"/>
          <w:sz w:val="18"/>
          <w:szCs w:val="18"/>
        </w:rPr>
      </w:pPr>
      <w:r>
        <w:rPr>
          <w:rFonts w:ascii="Verdana" w:hAnsi="Verdana"/>
          <w:color w:val="000000"/>
          <w:sz w:val="18"/>
          <w:szCs w:val="18"/>
        </w:rPr>
        <w:t>Москва</w:t>
      </w:r>
    </w:p>
    <w:p w:rsidR="00B27E82" w:rsidRDefault="00B27E82" w:rsidP="00B27E8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27E82" w:rsidRDefault="00B27E82" w:rsidP="00B27E82">
      <w:pPr>
        <w:spacing w:line="270" w:lineRule="atLeast"/>
        <w:rPr>
          <w:rFonts w:ascii="Verdana" w:hAnsi="Verdana"/>
          <w:color w:val="000000"/>
          <w:sz w:val="18"/>
          <w:szCs w:val="18"/>
        </w:rPr>
      </w:pPr>
      <w:r>
        <w:rPr>
          <w:rFonts w:ascii="Verdana" w:hAnsi="Verdana"/>
          <w:color w:val="000000"/>
          <w:sz w:val="18"/>
          <w:szCs w:val="18"/>
        </w:rPr>
        <w:t>12.00.05</w:t>
      </w:r>
    </w:p>
    <w:p w:rsidR="00B27E82" w:rsidRDefault="00B27E82" w:rsidP="00B27E8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27E82" w:rsidRDefault="00B27E82" w:rsidP="00B27E82">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B27E82" w:rsidRDefault="00B27E82" w:rsidP="00B27E8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27E82" w:rsidRDefault="00B27E82" w:rsidP="00B27E82">
      <w:pPr>
        <w:spacing w:line="270" w:lineRule="atLeast"/>
        <w:rPr>
          <w:rFonts w:ascii="Verdana" w:hAnsi="Verdana"/>
          <w:color w:val="000000"/>
          <w:sz w:val="18"/>
          <w:szCs w:val="18"/>
        </w:rPr>
      </w:pPr>
      <w:r>
        <w:rPr>
          <w:rFonts w:ascii="Verdana" w:hAnsi="Verdana"/>
          <w:color w:val="000000"/>
          <w:sz w:val="18"/>
          <w:szCs w:val="18"/>
        </w:rPr>
        <w:t>168</w:t>
      </w:r>
    </w:p>
    <w:p w:rsidR="00B27E82" w:rsidRDefault="00B27E82" w:rsidP="00B27E8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Бондаренко, Ксения Александровна</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Введение.стр.</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метода</w:t>
      </w:r>
      <w:r>
        <w:rPr>
          <w:rStyle w:val="WW8Num3z0"/>
          <w:rFonts w:ascii="Verdana" w:hAnsi="Verdana"/>
          <w:color w:val="000000"/>
          <w:sz w:val="18"/>
          <w:szCs w:val="18"/>
        </w:rPr>
        <w:t> </w:t>
      </w:r>
      <w:r>
        <w:rPr>
          <w:rFonts w:ascii="Verdana" w:hAnsi="Verdana"/>
          <w:color w:val="000000"/>
          <w:sz w:val="18"/>
          <w:szCs w:val="18"/>
        </w:rPr>
        <w:t>правового регулирования.стр.</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метода с позиции общей теории права.стр.</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и отличительные признаки метода правового регулирования трудовых и иных, непосредственно связанных с ними отношений. стр.</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Сочетание государственного и</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регулирования в методе трудового права.стр.</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Государственное и</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регулирование индивидуальных трудовых отношений.стр.</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Государственное и договорное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социально-партнерских отношений. стр.</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договорного метода регулирования трудовых отношений.стр.</w:t>
      </w:r>
    </w:p>
    <w:p w:rsidR="00B27E82" w:rsidRDefault="00B27E82" w:rsidP="00B27E8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"Договорное регулирование как особенность метода трудового права"</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Происходящий в России процесс реформирования основных сфер общественной жизни оказывает глубокое влияние на трудовые и связанные с ними отношения.</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Непрерывное развитие государства и общества, проведение социальных, экономических, правовых, политических реформ, цикличность в развитии экономики требуют развития трудового законодательства, приспособления его к реальной жизни. Изменения касаются и метода регулирования трудовых и связанных с ними отношений.</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силу неоднородного состава своего предмета, методу трудового права присущи</w:t>
      </w:r>
      <w:r>
        <w:rPr>
          <w:rStyle w:val="WW8Num3z0"/>
          <w:rFonts w:ascii="Verdana" w:hAnsi="Verdana"/>
          <w:color w:val="000000"/>
          <w:sz w:val="18"/>
          <w:szCs w:val="18"/>
        </w:rPr>
        <w:t> </w:t>
      </w:r>
      <w:r>
        <w:rPr>
          <w:rStyle w:val="WW8Num4z0"/>
          <w:rFonts w:ascii="Verdana" w:hAnsi="Verdana"/>
          <w:color w:val="4682B4"/>
          <w:sz w:val="18"/>
          <w:szCs w:val="18"/>
        </w:rPr>
        <w:t>императивные</w:t>
      </w:r>
      <w:r>
        <w:rPr>
          <w:rStyle w:val="WW8Num3z0"/>
          <w:rFonts w:ascii="Verdana" w:hAnsi="Verdana"/>
          <w:color w:val="000000"/>
          <w:sz w:val="18"/>
          <w:szCs w:val="18"/>
        </w:rPr>
        <w:t> </w:t>
      </w:r>
      <w:r>
        <w:rPr>
          <w:rFonts w:ascii="Verdana" w:hAnsi="Verdana"/>
          <w:color w:val="000000"/>
          <w:sz w:val="18"/>
          <w:szCs w:val="18"/>
        </w:rPr>
        <w:t>и диспозитивные начала. Такой характер всегда был свойственен методу трудового права, регулирующему отношения между собственником средств производства и наемным работником. Однако конкретное сочетание государственно-властной и</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частей метода не остается неизменным.</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переходом к рыночному способу хозяйствования сужается круг возможностей централизованного регулирования социально-трудовых отношений, утрачивают широкое распространение императивные нормы трудового права. Сегодня они устанавливают минимальные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единые процедурные и процессуальные правила, правовые способы защиты прав субъектов трудовых отношений и интересов общества. Развитие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реализация работником и работодателем своих субъективных прав невозможны без соответствующих индивидуальных и коллективных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 xml:space="preserve">субъектов трудового права. Сопутствующий этому процесс - появление социально ориентированного, социально ответственного </w:t>
      </w:r>
      <w:r>
        <w:rPr>
          <w:rFonts w:ascii="Verdana" w:hAnsi="Verdana"/>
          <w:color w:val="000000"/>
          <w:sz w:val="18"/>
          <w:szCs w:val="18"/>
        </w:rPr>
        <w:lastRenderedPageBreak/>
        <w:t>бизнеса, требует продолжения совершенствования трудового законодательства в духе современных тенденций. Изменения касаются и метода регулирования трудовых и связанных с ними отношений.</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современных социально-экономических условиях вопрос сочетания государственного и</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методов регулирования трудовых и связанных с ними отношений имеет особую актуальность. С одной стороны, рыночная экономика, преимущественно частная форма собственности организаций, на которых работают более 60% занятых в экономике</w:t>
      </w:r>
      <w:r>
        <w:rPr>
          <w:rStyle w:val="WW8Num4z0"/>
          <w:rFonts w:ascii="Verdana" w:hAnsi="Verdana"/>
          <w:color w:val="4682B4"/>
          <w:sz w:val="18"/>
          <w:szCs w:val="18"/>
        </w:rPr>
        <w:t>граждан</w:t>
      </w:r>
      <w:r>
        <w:rPr>
          <w:rFonts w:ascii="Verdana" w:hAnsi="Verdana"/>
          <w:color w:val="000000"/>
          <w:sz w:val="18"/>
          <w:szCs w:val="18"/>
        </w:rPr>
        <w:t>1, законодательное провозглашение равноправия сторон социального партнерства логично предопределяют расширение договорного метода. С другой стороны, происходящий мировой экономический кризис не мог не проявиться в большем вмешательстве государства в экономику. Эта причина наряду с генетически присущей трудовому праву защитной (социальной) функцией обусловливают значительный удельный вес государственного регулирования как составляющей метода трудового права.</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основная современная тенденция трудового права - усиление его</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основ, смещение акцента с публично-правового регулирования трудовых и связанных с ними отношений на частно-правовой.</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Методология исследования определяется предметом, целями и задачами исследования. Использованы общие и частно-научные методы исследования: логический, исторический, системный, сравнительный и другие.</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явились работы ученых в области теории, философии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международного, гражданского, трудового, административного и гражданско-процессуального отраслей права, а также использовались также экономические исследования.</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метод трудового права в той или иной степени затрагивается в исследованиях специалистов трудового права и часто является предметом дискуссий, целостных исследования указанной проблемы не много. Особое значение в исследовании проблем теории трудового права, в том числе, и метода правового регулирования трудовых отношений, имели труды Н.Г. Александрова. Им же впервые было сформулировано понятие механизма правового регулирования. Исследовали</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РоикВ.Д. Государственное и</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регулирование заработной платы и пенсионного обеспечения. Зарубежный и отечественный опыт. - М.:</w:t>
      </w:r>
      <w:r>
        <w:rPr>
          <w:rStyle w:val="WW8Num3z0"/>
          <w:rFonts w:ascii="Verdana" w:hAnsi="Verdana"/>
          <w:color w:val="000000"/>
          <w:sz w:val="18"/>
          <w:szCs w:val="18"/>
        </w:rPr>
        <w:t> </w:t>
      </w:r>
      <w:r>
        <w:rPr>
          <w:rStyle w:val="WW8Num4z0"/>
          <w:rFonts w:ascii="Verdana" w:hAnsi="Verdana"/>
          <w:color w:val="4682B4"/>
          <w:sz w:val="18"/>
          <w:szCs w:val="18"/>
        </w:rPr>
        <w:t>МИК</w:t>
      </w:r>
      <w:r>
        <w:rPr>
          <w:rFonts w:ascii="Verdana" w:hAnsi="Verdana"/>
          <w:color w:val="000000"/>
          <w:sz w:val="18"/>
          <w:szCs w:val="18"/>
        </w:rPr>
        <w:t>, 2008. С. 5-6. метод трудового права B.C.</w:t>
      </w:r>
      <w:r>
        <w:rPr>
          <w:rStyle w:val="WW8Num3z0"/>
          <w:rFonts w:ascii="Verdana" w:hAnsi="Verdana"/>
          <w:color w:val="000000"/>
          <w:sz w:val="18"/>
          <w:szCs w:val="18"/>
        </w:rPr>
        <w:t> </w:t>
      </w:r>
      <w:r>
        <w:rPr>
          <w:rStyle w:val="WW8Num4z0"/>
          <w:rFonts w:ascii="Verdana" w:hAnsi="Verdana"/>
          <w:color w:val="4682B4"/>
          <w:sz w:val="18"/>
          <w:szCs w:val="18"/>
        </w:rPr>
        <w:t>Андреев</w:t>
      </w:r>
      <w:r>
        <w:rPr>
          <w:rFonts w:ascii="Verdana" w:hAnsi="Verdana"/>
          <w:color w:val="000000"/>
          <w:sz w:val="18"/>
          <w:szCs w:val="18"/>
        </w:rPr>
        <w:t>, Б.К. Бегичев. Значительный вклад в познание метода трудового права и его специфических черт внес А.И.</w:t>
      </w:r>
      <w:r>
        <w:rPr>
          <w:rStyle w:val="WW8Num3z0"/>
          <w:rFonts w:ascii="Verdana" w:hAnsi="Verdana"/>
          <w:color w:val="000000"/>
          <w:sz w:val="18"/>
          <w:szCs w:val="18"/>
        </w:rPr>
        <w:t> </w:t>
      </w:r>
      <w:r>
        <w:rPr>
          <w:rStyle w:val="WW8Num4z0"/>
          <w:rFonts w:ascii="Verdana" w:hAnsi="Verdana"/>
          <w:color w:val="4682B4"/>
          <w:sz w:val="18"/>
          <w:szCs w:val="18"/>
        </w:rPr>
        <w:t>Процевский</w:t>
      </w:r>
      <w:r>
        <w:rPr>
          <w:rFonts w:ascii="Verdana" w:hAnsi="Verdana"/>
          <w:color w:val="000000"/>
          <w:sz w:val="18"/>
          <w:szCs w:val="18"/>
        </w:rPr>
        <w:t>, посвятивший этому вопросу монографическое исследование «</w:t>
      </w:r>
      <w:r>
        <w:rPr>
          <w:rStyle w:val="WW8Num4z0"/>
          <w:rFonts w:ascii="Verdana" w:hAnsi="Verdana"/>
          <w:color w:val="4682B4"/>
          <w:sz w:val="18"/>
          <w:szCs w:val="18"/>
        </w:rPr>
        <w:t>Метод правового регулирования трудовых отношений</w:t>
      </w:r>
      <w:r>
        <w:rPr>
          <w:rFonts w:ascii="Verdana" w:hAnsi="Verdana"/>
          <w:color w:val="000000"/>
          <w:sz w:val="18"/>
          <w:szCs w:val="18"/>
        </w:rPr>
        <w:t>».</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настоящей диссертации составляют труды ученых в области теории государства 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А.И. Витченко, О.С. Иоффе, М.П.</w:t>
      </w:r>
      <w:r>
        <w:rPr>
          <w:rStyle w:val="WW8Num3z0"/>
          <w:rFonts w:ascii="Verdana" w:hAnsi="Verdana"/>
          <w:color w:val="000000"/>
          <w:sz w:val="18"/>
          <w:szCs w:val="18"/>
        </w:rPr>
        <w:t> </w:t>
      </w:r>
      <w:r>
        <w:rPr>
          <w:rStyle w:val="WW8Num4z0"/>
          <w:rFonts w:ascii="Verdana" w:hAnsi="Verdana"/>
          <w:color w:val="4682B4"/>
          <w:sz w:val="18"/>
          <w:szCs w:val="18"/>
        </w:rPr>
        <w:t>Карева</w:t>
      </w:r>
      <w:r>
        <w:rPr>
          <w:rFonts w:ascii="Verdana" w:hAnsi="Verdana"/>
          <w:color w:val="000000"/>
          <w:sz w:val="18"/>
          <w:szCs w:val="18"/>
        </w:rPr>
        <w:t>, Р.З. Лившица, М.Н. Марченко,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А.С. Пиголкина, Т.Н. Радько, В.Д.</w:t>
      </w:r>
      <w:r>
        <w:rPr>
          <w:rStyle w:val="WW8Num3z0"/>
          <w:rFonts w:ascii="Verdana" w:hAnsi="Verdana"/>
          <w:color w:val="000000"/>
          <w:sz w:val="18"/>
          <w:szCs w:val="18"/>
        </w:rPr>
        <w:t> </w:t>
      </w:r>
      <w:r>
        <w:rPr>
          <w:rStyle w:val="WW8Num4z0"/>
          <w:rFonts w:ascii="Verdana" w:hAnsi="Verdana"/>
          <w:color w:val="4682B4"/>
          <w:sz w:val="18"/>
          <w:szCs w:val="18"/>
        </w:rPr>
        <w:t>Сорокина</w:t>
      </w:r>
      <w:r>
        <w:rPr>
          <w:rFonts w:ascii="Verdana" w:hAnsi="Verdana"/>
          <w:color w:val="000000"/>
          <w:sz w:val="18"/>
          <w:szCs w:val="18"/>
        </w:rPr>
        <w:t>, М.С. Строгович, В.М. Чхиквадзе, М.Д.</w:t>
      </w:r>
      <w:r>
        <w:rPr>
          <w:rStyle w:val="WW8Num3z0"/>
          <w:rFonts w:ascii="Verdana" w:hAnsi="Verdana"/>
          <w:color w:val="000000"/>
          <w:sz w:val="18"/>
          <w:szCs w:val="18"/>
        </w:rPr>
        <w:t> </w:t>
      </w:r>
      <w:r>
        <w:rPr>
          <w:rStyle w:val="WW8Num4z0"/>
          <w:rFonts w:ascii="Verdana" w:hAnsi="Verdana"/>
          <w:color w:val="4682B4"/>
          <w:sz w:val="18"/>
          <w:szCs w:val="18"/>
        </w:rPr>
        <w:t>Шаргородского</w:t>
      </w:r>
      <w:r>
        <w:rPr>
          <w:rFonts w:ascii="Verdana" w:hAnsi="Verdana"/>
          <w:color w:val="000000"/>
          <w:sz w:val="18"/>
          <w:szCs w:val="18"/>
        </w:rPr>
        <w:t>, В.Ф. Яковлева, Ц.А. Ямпольской и др.</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 труды основоположника трудового права Л.С. Таля. Кроме того, работы ученых в сфере трудового права Л.Ю.</w:t>
      </w:r>
      <w:r>
        <w:rPr>
          <w:rStyle w:val="WW8Num3z0"/>
          <w:rFonts w:ascii="Verdana" w:hAnsi="Verdana"/>
          <w:color w:val="000000"/>
          <w:sz w:val="18"/>
          <w:szCs w:val="18"/>
        </w:rPr>
        <w:t> </w:t>
      </w:r>
      <w:r>
        <w:rPr>
          <w:rStyle w:val="WW8Num4z0"/>
          <w:rFonts w:ascii="Verdana" w:hAnsi="Verdana"/>
          <w:color w:val="4682B4"/>
          <w:sz w:val="18"/>
          <w:szCs w:val="18"/>
        </w:rPr>
        <w:t>Бугрова</w:t>
      </w:r>
      <w:r>
        <w:rPr>
          <w:rFonts w:ascii="Verdana" w:hAnsi="Verdana"/>
          <w:color w:val="000000"/>
          <w:sz w:val="18"/>
          <w:szCs w:val="18"/>
        </w:rPr>
        <w:t>, К.М. Варшавского, В.Л. Гейхмана, Д.М.</w:t>
      </w:r>
      <w:r>
        <w:rPr>
          <w:rStyle w:val="WW8Num3z0"/>
          <w:rFonts w:ascii="Verdana" w:hAnsi="Verdana"/>
          <w:color w:val="000000"/>
          <w:sz w:val="18"/>
          <w:szCs w:val="18"/>
        </w:rPr>
        <w:t> </w:t>
      </w:r>
      <w:r>
        <w:rPr>
          <w:rStyle w:val="WW8Num4z0"/>
          <w:rFonts w:ascii="Verdana" w:hAnsi="Verdana"/>
          <w:color w:val="4682B4"/>
          <w:sz w:val="18"/>
          <w:szCs w:val="18"/>
        </w:rPr>
        <w:t>Генкина</w:t>
      </w:r>
      <w:r>
        <w:rPr>
          <w:rFonts w:ascii="Verdana" w:hAnsi="Verdana"/>
          <w:color w:val="000000"/>
          <w:sz w:val="18"/>
          <w:szCs w:val="18"/>
        </w:rPr>
        <w:t>, С.Ю. Головиной, К.Н. Гусова, И.К Дмитриевой, В.М.</w:t>
      </w:r>
      <w:r>
        <w:rPr>
          <w:rStyle w:val="WW8Num3z0"/>
          <w:rFonts w:ascii="Verdana" w:hAnsi="Verdana"/>
          <w:color w:val="000000"/>
          <w:sz w:val="18"/>
          <w:szCs w:val="18"/>
        </w:rPr>
        <w:t> </w:t>
      </w:r>
      <w:r>
        <w:rPr>
          <w:rStyle w:val="WW8Num4z0"/>
          <w:rFonts w:ascii="Verdana" w:hAnsi="Verdana"/>
          <w:color w:val="4682B4"/>
          <w:sz w:val="18"/>
          <w:szCs w:val="18"/>
        </w:rPr>
        <w:t>Догадова</w:t>
      </w:r>
      <w:r>
        <w:rPr>
          <w:rFonts w:ascii="Verdana" w:hAnsi="Verdana"/>
          <w:color w:val="000000"/>
          <w:sz w:val="18"/>
          <w:szCs w:val="18"/>
        </w:rPr>
        <w:t>, С.А. Иванова, И.Я. Киселева, A.M.</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А.С. Леонова, A.M. Лушникова, М.В.</w:t>
      </w:r>
      <w:r>
        <w:rPr>
          <w:rStyle w:val="WW8Num3z0"/>
          <w:rFonts w:ascii="Verdana" w:hAnsi="Verdana"/>
          <w:color w:val="000000"/>
          <w:sz w:val="18"/>
          <w:szCs w:val="18"/>
        </w:rPr>
        <w:t> </w:t>
      </w:r>
      <w:r>
        <w:rPr>
          <w:rStyle w:val="WW8Num4z0"/>
          <w:rFonts w:ascii="Verdana" w:hAnsi="Verdana"/>
          <w:color w:val="4682B4"/>
          <w:sz w:val="18"/>
          <w:szCs w:val="18"/>
        </w:rPr>
        <w:t>Лушниковой</w:t>
      </w:r>
      <w:r>
        <w:rPr>
          <w:rFonts w:ascii="Verdana" w:hAnsi="Verdana"/>
          <w:color w:val="000000"/>
          <w:sz w:val="18"/>
          <w:szCs w:val="18"/>
        </w:rPr>
        <w:t>, В.М. Лебедева, Ф.М. Левиант,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Е.Е. Мачульской, В.К. Миронова, М.В.</w:t>
      </w:r>
      <w:r>
        <w:rPr>
          <w:rStyle w:val="WW8Num3z0"/>
          <w:rFonts w:ascii="Verdana" w:hAnsi="Verdana"/>
          <w:color w:val="000000"/>
          <w:sz w:val="18"/>
          <w:szCs w:val="18"/>
        </w:rPr>
        <w:t> </w:t>
      </w:r>
      <w:r>
        <w:rPr>
          <w:rStyle w:val="WW8Num4z0"/>
          <w:rFonts w:ascii="Verdana" w:hAnsi="Verdana"/>
          <w:color w:val="4682B4"/>
          <w:sz w:val="18"/>
          <w:szCs w:val="18"/>
        </w:rPr>
        <w:t>Молодцова</w:t>
      </w:r>
      <w:r>
        <w:rPr>
          <w:rFonts w:ascii="Verdana" w:hAnsi="Verdana"/>
          <w:color w:val="000000"/>
          <w:sz w:val="18"/>
          <w:szCs w:val="18"/>
        </w:rPr>
        <w:t>, А.Ф. Нуртдиновой, Ю.П. Орловского, А.Е.</w:t>
      </w:r>
      <w:r>
        <w:rPr>
          <w:rStyle w:val="WW8Num3z0"/>
          <w:rFonts w:ascii="Verdana" w:hAnsi="Verdana"/>
          <w:color w:val="000000"/>
          <w:sz w:val="18"/>
          <w:szCs w:val="18"/>
        </w:rPr>
        <w:t> </w:t>
      </w:r>
      <w:r>
        <w:rPr>
          <w:rStyle w:val="WW8Num4z0"/>
          <w:rFonts w:ascii="Verdana" w:hAnsi="Verdana"/>
          <w:color w:val="4682B4"/>
          <w:sz w:val="18"/>
          <w:szCs w:val="18"/>
        </w:rPr>
        <w:t>Пашерстника</w:t>
      </w:r>
      <w:r>
        <w:rPr>
          <w:rFonts w:ascii="Verdana" w:hAnsi="Verdana"/>
          <w:color w:val="000000"/>
          <w:sz w:val="18"/>
          <w:szCs w:val="18"/>
        </w:rPr>
        <w:t>,</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A.С.</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С.В. Приваловой, Д.И. Рогачева, Н.М.</w:t>
      </w:r>
      <w:r>
        <w:rPr>
          <w:rStyle w:val="WW8Num3z0"/>
          <w:rFonts w:ascii="Verdana" w:hAnsi="Verdana"/>
          <w:color w:val="000000"/>
          <w:sz w:val="18"/>
          <w:szCs w:val="18"/>
        </w:rPr>
        <w:t> </w:t>
      </w:r>
      <w:r>
        <w:rPr>
          <w:rStyle w:val="WW8Num4z0"/>
          <w:rFonts w:ascii="Verdana" w:hAnsi="Verdana"/>
          <w:color w:val="4682B4"/>
          <w:sz w:val="18"/>
          <w:szCs w:val="18"/>
        </w:rPr>
        <w:t>Саликовой</w:t>
      </w:r>
      <w:r>
        <w:rPr>
          <w:rFonts w:ascii="Verdana" w:hAnsi="Verdana"/>
          <w:color w:val="000000"/>
          <w:sz w:val="18"/>
          <w:szCs w:val="18"/>
        </w:rPr>
        <w:t>, Г.С. Скачковой, В.Н. Скобелкина, И.О.</w:t>
      </w:r>
      <w:r>
        <w:rPr>
          <w:rStyle w:val="WW8Num3z0"/>
          <w:rFonts w:ascii="Verdana" w:hAnsi="Verdana"/>
          <w:color w:val="000000"/>
          <w:sz w:val="18"/>
          <w:szCs w:val="18"/>
        </w:rPr>
        <w:t> </w:t>
      </w:r>
      <w:r>
        <w:rPr>
          <w:rStyle w:val="WW8Num4z0"/>
          <w:rFonts w:ascii="Verdana" w:hAnsi="Verdana"/>
          <w:color w:val="4682B4"/>
          <w:sz w:val="18"/>
          <w:szCs w:val="18"/>
        </w:rPr>
        <w:t>Снигиревой</w:t>
      </w:r>
      <w:r>
        <w:rPr>
          <w:rFonts w:ascii="Verdana" w:hAnsi="Verdana"/>
          <w:color w:val="000000"/>
          <w:sz w:val="18"/>
          <w:szCs w:val="18"/>
        </w:rPr>
        <w:t>, С.А. Соболева, Т.А. Сошниковой, Л.А.</w:t>
      </w:r>
      <w:r>
        <w:rPr>
          <w:rStyle w:val="WW8Num3z0"/>
          <w:rFonts w:ascii="Verdana" w:hAnsi="Verdana"/>
          <w:color w:val="000000"/>
          <w:sz w:val="18"/>
          <w:szCs w:val="18"/>
        </w:rPr>
        <w:t> </w:t>
      </w:r>
      <w:r>
        <w:rPr>
          <w:rStyle w:val="WW8Num4z0"/>
          <w:rFonts w:ascii="Verdana" w:hAnsi="Verdana"/>
          <w:color w:val="4682B4"/>
          <w:sz w:val="18"/>
          <w:szCs w:val="18"/>
        </w:rPr>
        <w:t>Сыроватской</w:t>
      </w:r>
      <w:r>
        <w:rPr>
          <w:rFonts w:ascii="Verdana" w:hAnsi="Verdana"/>
          <w:color w:val="000000"/>
          <w:sz w:val="18"/>
          <w:szCs w:val="18"/>
        </w:rPr>
        <w:t>, В.Н. Толкуновой, Г.В. Хныкина, Е.Б.</w:t>
      </w:r>
      <w:r>
        <w:rPr>
          <w:rStyle w:val="WW8Num3z0"/>
          <w:rFonts w:ascii="Verdana" w:hAnsi="Verdana"/>
          <w:color w:val="000000"/>
          <w:sz w:val="18"/>
          <w:szCs w:val="18"/>
        </w:rPr>
        <w:t> </w:t>
      </w:r>
      <w:r>
        <w:rPr>
          <w:rStyle w:val="WW8Num4z0"/>
          <w:rFonts w:ascii="Verdana" w:hAnsi="Verdana"/>
          <w:color w:val="4682B4"/>
          <w:sz w:val="18"/>
          <w:szCs w:val="18"/>
        </w:rPr>
        <w:t>Хохлова</w:t>
      </w:r>
      <w:r>
        <w:rPr>
          <w:rFonts w:ascii="Verdana" w:hAnsi="Verdana"/>
          <w:color w:val="000000"/>
          <w:sz w:val="18"/>
          <w:szCs w:val="18"/>
        </w:rPr>
        <w:t>, Л.А. Чикановой, С.Ю. Чучи, Л.С.</w:t>
      </w:r>
      <w:r>
        <w:rPr>
          <w:rStyle w:val="WW8Num3z0"/>
          <w:rFonts w:ascii="Verdana" w:hAnsi="Verdana"/>
          <w:color w:val="000000"/>
          <w:sz w:val="18"/>
          <w:szCs w:val="18"/>
        </w:rPr>
        <w:t> </w:t>
      </w:r>
      <w:r>
        <w:rPr>
          <w:rStyle w:val="WW8Num4z0"/>
          <w:rFonts w:ascii="Verdana" w:hAnsi="Verdana"/>
          <w:color w:val="4682B4"/>
          <w:sz w:val="18"/>
          <w:szCs w:val="18"/>
        </w:rPr>
        <w:t>Явича</w:t>
      </w:r>
      <w:r>
        <w:rPr>
          <w:rStyle w:val="WW8Num3z0"/>
          <w:rFonts w:ascii="Verdana" w:hAnsi="Verdana"/>
          <w:color w:val="000000"/>
          <w:sz w:val="18"/>
          <w:szCs w:val="18"/>
        </w:rPr>
        <w:t> </w:t>
      </w:r>
      <w:r>
        <w:rPr>
          <w:rFonts w:ascii="Verdana" w:hAnsi="Verdana"/>
          <w:color w:val="000000"/>
          <w:sz w:val="18"/>
          <w:szCs w:val="18"/>
        </w:rPr>
        <w:t>и др.</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исследовании особенностей метода трудового права были использованы работы по другим отраслям права и экономической науке. Среди них труды М.М.</w:t>
      </w:r>
      <w:r>
        <w:rPr>
          <w:rStyle w:val="WW8Num3z0"/>
          <w:rFonts w:ascii="Verdana" w:hAnsi="Verdana"/>
          <w:color w:val="000000"/>
          <w:sz w:val="18"/>
          <w:szCs w:val="18"/>
        </w:rPr>
        <w:t> </w:t>
      </w:r>
      <w:r>
        <w:rPr>
          <w:rStyle w:val="WW8Num4z0"/>
          <w:rFonts w:ascii="Verdana" w:hAnsi="Verdana"/>
          <w:color w:val="4682B4"/>
          <w:sz w:val="18"/>
          <w:szCs w:val="18"/>
        </w:rPr>
        <w:t>Агаркова</w:t>
      </w:r>
      <w:r>
        <w:rPr>
          <w:rFonts w:ascii="Verdana" w:hAnsi="Verdana"/>
          <w:color w:val="000000"/>
          <w:sz w:val="18"/>
          <w:szCs w:val="18"/>
        </w:rPr>
        <w:t>, Д.Н. Бахраха, М.И. Брагинского, В.В.</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Fonts w:ascii="Verdana" w:hAnsi="Verdana"/>
          <w:color w:val="000000"/>
          <w:sz w:val="18"/>
          <w:szCs w:val="18"/>
        </w:rPr>
        <w:t>, Н.Д. Егорова, В.Д. Зорькина, О.Е.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М.Г. Масевич,</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B.Д.</w:t>
      </w:r>
      <w:r>
        <w:rPr>
          <w:rStyle w:val="WW8Num3z0"/>
          <w:rFonts w:ascii="Verdana" w:hAnsi="Verdana"/>
          <w:color w:val="000000"/>
          <w:sz w:val="18"/>
          <w:szCs w:val="18"/>
        </w:rPr>
        <w:t> </w:t>
      </w:r>
      <w:r>
        <w:rPr>
          <w:rStyle w:val="WW8Num4z0"/>
          <w:rFonts w:ascii="Verdana" w:hAnsi="Verdana"/>
          <w:color w:val="4682B4"/>
          <w:sz w:val="18"/>
          <w:szCs w:val="18"/>
        </w:rPr>
        <w:t>Ройка</w:t>
      </w:r>
      <w:r>
        <w:rPr>
          <w:rFonts w:ascii="Verdana" w:hAnsi="Verdana"/>
          <w:color w:val="000000"/>
          <w:sz w:val="18"/>
          <w:szCs w:val="18"/>
        </w:rPr>
        <w:t>, А.П. Сергеева, Е.А. Суханова, Ю.К. Толстого и др. Эмпирическую базу исследования составили международные акты, в том числе</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МОТ, документы</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Совета Европы, Европейского Союза,</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xml:space="preserve">, Конституция Российской Федерации, </w:t>
      </w:r>
      <w:r>
        <w:rPr>
          <w:rFonts w:ascii="Verdana" w:hAnsi="Verdana"/>
          <w:color w:val="000000"/>
          <w:sz w:val="18"/>
          <w:szCs w:val="18"/>
        </w:rPr>
        <w:lastRenderedPageBreak/>
        <w:t>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Гражданский кодекс Российской Федерации, Кодекс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Российской</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Семейный, Земельный, Водный, Лесной</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Российской Федерации и иные источники российского права, акты</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Кодексы законов о труде</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а также материалы периодических изданий и научно-практических конференций, коллективные договоры,</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иные локальные нормативные акты, трудовые договоры.</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диссертационного исследования является рассмотрение метода правового регулирования трудовых и связанных с ними отношений в аспекте выявления соотношения государственно-правового и договорного регулирования, и определение значения и особенностей последнего.</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цели исследования, в диссертации поставлены следующие задачи.</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Определить значение метода правового регулирования как самостоятельной правовой категории. Для этого в работе анализируются теоретические положения науки трудового права, действующего трудового законодательства, практики правового регулирования трудовых отношений, а также устанавливается связь между понятием «</w:t>
      </w:r>
      <w:r>
        <w:rPr>
          <w:rStyle w:val="WW8Num4z0"/>
          <w:rFonts w:ascii="Verdana" w:hAnsi="Verdana"/>
          <w:color w:val="4682B4"/>
          <w:sz w:val="18"/>
          <w:szCs w:val="18"/>
        </w:rPr>
        <w:t>метод правового регулирования</w:t>
      </w:r>
      <w:r>
        <w:rPr>
          <w:rFonts w:ascii="Verdana" w:hAnsi="Verdana"/>
          <w:color w:val="000000"/>
          <w:sz w:val="18"/>
          <w:szCs w:val="18"/>
        </w:rPr>
        <w:t>» и другими основополагающими правовыми категориями.</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Охарактеризовать состояние правовой науки в области исследования метода правового регулирования трудовых и связанных с ними отношений.</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Определить понятие, основные особенности, значение метода трудового права как критерия деления системы права на отрасли в современный исторический период.</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Проанализировать сочетание централизованного и договорного правового регулирования индивидуальных и коллективных трудовых отношений, исследовать сферу их действия применительно к современным социально-экономическим условиям.</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Выявить особенности договорного метода регулирования трудовых и непосредственно связанных с ними отношений, для чего проанализировать договор как межотраслевое понятие; сравнить</w:t>
      </w:r>
      <w:r>
        <w:rPr>
          <w:rStyle w:val="WW8Num3z0"/>
          <w:rFonts w:ascii="Verdana" w:hAnsi="Verdana"/>
          <w:color w:val="000000"/>
          <w:sz w:val="18"/>
          <w:szCs w:val="18"/>
        </w:rPr>
        <w:t> </w:t>
      </w:r>
      <w:r>
        <w:rPr>
          <w:rStyle w:val="WW8Num4z0"/>
          <w:rFonts w:ascii="Verdana" w:hAnsi="Verdana"/>
          <w:color w:val="4682B4"/>
          <w:sz w:val="18"/>
          <w:szCs w:val="18"/>
        </w:rPr>
        <w:t>договорный</w:t>
      </w:r>
      <w:r>
        <w:rPr>
          <w:rStyle w:val="WW8Num3z0"/>
          <w:rFonts w:ascii="Verdana" w:hAnsi="Verdana"/>
          <w:color w:val="000000"/>
          <w:sz w:val="18"/>
          <w:szCs w:val="18"/>
        </w:rPr>
        <w:t> </w:t>
      </w:r>
      <w:r>
        <w:rPr>
          <w:rFonts w:ascii="Verdana" w:hAnsi="Verdana"/>
          <w:color w:val="000000"/>
          <w:sz w:val="18"/>
          <w:szCs w:val="18"/>
        </w:rPr>
        <w:t>метод регулирования трудовых отношений с аналогичным методом, регулирующим иные отраслевые отношения.</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Рассмотреть характерные черты индивидуального трудового договора и коллективных трудовых договоров и соглашений с точки зрения соотношения с методом трудового права и влияния на особенности договорного регулирования трудовых отношений.</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Предпринять попытку определения аспектов развития и совершенствования метода регулирования трудовых и связанных с ними отношений.</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комплекс общественных отношений, связанных с методом правового регулирования трудовых и непосредственно связанных с ними отношений.</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 метод трудового права как совокупность приемов и способов воздействия права на трудовые и связанные с ними отношения; его значение в системе права; отличительные признаки метода трудового права; сочетание в методе трудового права государственно-правового и договорного начал; особенности договорного регулирования трудовых и связанных с ними отношений.</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самой постановке проблемы исследования метода трудового права в ракурсе, в котором на монографическом уровне эта научная категория не рассматривалась. Диссертация представляет собой специальное монографическое исследование метода трудового права, в котором впервые раскрыта его особенность, заключающаяся в</w:t>
      </w:r>
      <w:r>
        <w:rPr>
          <w:rStyle w:val="WW8Num3z0"/>
          <w:rFonts w:ascii="Verdana" w:hAnsi="Verdana"/>
          <w:color w:val="000000"/>
          <w:sz w:val="18"/>
          <w:szCs w:val="18"/>
        </w:rPr>
        <w:t> </w:t>
      </w:r>
      <w:r>
        <w:rPr>
          <w:rStyle w:val="WW8Num4z0"/>
          <w:rFonts w:ascii="Verdana" w:hAnsi="Verdana"/>
          <w:color w:val="4682B4"/>
          <w:sz w:val="18"/>
          <w:szCs w:val="18"/>
        </w:rPr>
        <w:t>договорном</w:t>
      </w:r>
      <w:r>
        <w:rPr>
          <w:rStyle w:val="WW8Num3z0"/>
          <w:rFonts w:ascii="Verdana" w:hAnsi="Verdana"/>
          <w:color w:val="000000"/>
          <w:sz w:val="18"/>
          <w:szCs w:val="18"/>
        </w:rPr>
        <w:t> </w:t>
      </w:r>
      <w:r>
        <w:rPr>
          <w:rFonts w:ascii="Verdana" w:hAnsi="Verdana"/>
          <w:color w:val="000000"/>
          <w:sz w:val="18"/>
          <w:szCs w:val="18"/>
        </w:rPr>
        <w:t>регулировании трудовых и связанных с ними отношений.</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разработок правовой, философской и экономической науки проанализировано понятие метода в общей теории права, его содержание, значение, соотношение с другими научными категориями, а также понятие, значение и особенности метода трудового права.</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В диссертации впервые исследовано соотношение метода с иными основополагающими категориями трудового права: методологией науки, правовой системой, понятием правового регулирования, его механизмом, системой российского права, предметом отрасли, принципами, в значительной степени определяющими характер отраслевого метода. Доказано, что эти категории взаимосвязаны и взаимообусловлены.</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Утверждается, что метод правового регулирования, наряду с предметом, является критерием самостоятельности отрасли в системе российского права. Категорию «</w:t>
      </w:r>
      <w:r>
        <w:rPr>
          <w:rStyle w:val="WW8Num4z0"/>
          <w:rFonts w:ascii="Verdana" w:hAnsi="Verdana"/>
          <w:color w:val="4682B4"/>
          <w:sz w:val="18"/>
          <w:szCs w:val="18"/>
        </w:rPr>
        <w:t>метод правового регулирования</w:t>
      </w:r>
      <w:r>
        <w:rPr>
          <w:rFonts w:ascii="Verdana" w:hAnsi="Verdana"/>
          <w:color w:val="000000"/>
          <w:sz w:val="18"/>
          <w:szCs w:val="18"/>
        </w:rPr>
        <w:t>» следует раскрывать, прежде всего, с позиций системы права в целом, поскольку право - сложная целостная система, которой присуще внутреннее единство.</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Наряду с традиционно выделяемыми характерными чертами метода трудового права на современном этапе одной из важнейших черт становится расширяющееся коллективное и индивидуальное договорное регулирование отношений, составляющих предмет трудового права. Можно утверждать, что в настоящее время договорное регулирование занимает значительное место в регулировании отношений в сфере труда.</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Доказывается, что договорный метод, применяемый в иных отраслях права, в трудовом праве имеет принципиальные отличия. А положение субъектов договорных отношений в трудовом праве существенно иное, чем, например, в отношениях частного права. Если следовать принципу полной</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договора, то нивелируется специфика метода трудового права - его социальная составляющая, которая, в частности, обусловливает самостоятельность отрасли.</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свободы труда, дополняемый отраслевым принципом свободы трудового договора, - основа договорного метода регулирования трудовых и связанных с ними отношений. Отношения несамостоятельного труда основываются на формальном равенстве.</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договора и равенство сторон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.традиционном, прямом смысле может привести к потере самостоятельности отрасли. Эти категории следует отличать от равенства, существующего между субъектами гражданско-правовых отношений.</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 результате исследования сделан вывод, что равенство в положении субъектов социально-трудовых отношений свойственно в большей степени социально-партнерским отношениям, поскольку в них оно обусловлено экономически и социально. В индивидуальных же трудовых отношениях оно более формальное, юридическое, то есть качественно иное.</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Методу трудового права свойственна гибкость, которая проявляется в следующих аспектах: использование всех существующих способов правового регулирования (</w:t>
      </w:r>
      <w:r>
        <w:rPr>
          <w:rStyle w:val="WW8Num4z0"/>
          <w:rFonts w:ascii="Verdana" w:hAnsi="Verdana"/>
          <w:color w:val="4682B4"/>
          <w:sz w:val="18"/>
          <w:szCs w:val="18"/>
        </w:rPr>
        <w:t>дозволение</w:t>
      </w:r>
      <w:r>
        <w:rPr>
          <w:rFonts w:ascii="Verdana" w:hAnsi="Verdana"/>
          <w:color w:val="000000"/>
          <w:sz w:val="18"/>
          <w:szCs w:val="18"/>
        </w:rPr>
        <w:t>, предписание, запрет);</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свобода трудового договора;</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необходимость реагирования на появление новых атипичных форм занятости (заемный труд и др.), с целью сохранения самостоятельности отрасли и адекватного регулирования новых общественно-трудовых отношений.</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необходимо учитывать, что гибкость трудового законодательства, особенно в условиях кризиса, может породить</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работодателя и быть использована в нарушение прав и интересов работника (неполное рабочее время и т.п.).</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Государственное регулирование трудовых и связанных с ними отношений имеет заметный удельный вес в правовом регулировании наемного труда. Это иногда приводит к превалированию функций социального государства над функциями правового. Однако, и в этих условиях коллективно-договорный метод правового регулирования трудовых и связанных с ними отношений является наиболее адекватным современным условиям, и потому более перспективным способом правового воздействия, способствующим достижению оптимального согласования интересов сторон этих отношений и повышению уровня</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трудовых прав работников, совершенствованию механизмов их защиты.</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Характеристика метода впервые в науке трудового права дана через правовое положение сторон трудового договора и коллективного договора и соглашений.</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9. Обосновано, что характерные черты (признаки) трудового договора (личный характер, трудовая функция, живой труд, подчинение хозяйской власти работодателя, рабочее время, длящийся характер, вознаграждение за труд и др.) влияют на сущность, объем и пределы </w:t>
      </w:r>
      <w:r>
        <w:rPr>
          <w:rFonts w:ascii="Verdana" w:hAnsi="Verdana"/>
          <w:color w:val="000000"/>
          <w:sz w:val="18"/>
          <w:szCs w:val="18"/>
        </w:rPr>
        <w:lastRenderedPageBreak/>
        <w:t>договорного регулирования, создавая тем самым специфику метода. Таким образом, трудовой договор является действенным рычагом регулирования взаимоотношений сторон.</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Обоснован тезис об особой роли государства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отношениях социального партнерства. В качестве работодателей органы государства, местного самоуправления выступают не как носители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а как равноправные партнеры работников. Такая роль государства в регулировании общественных отношений уникальна и не имеет аналогов ни в одной иной отрасли права.</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Утверждается, что характерные черты (признаки) актов коллективно-договорного характера также влияют на специфику метода трудового права.</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содержании коллективных договоров и соглашений как правовых актов проявляется признак метода правового регулирования — единство и дифференциация правового регулирования. Единство - в распространении действия коллективного договора и соглашения на всех работников организации либо всех работников и работодателей, заключивших</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соответствующего уровня. Дифференциация - в зависимости от вида деятельности работодателя, условий труда, численности работников; от отраслевых, региональных и других особенностей труда.</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Отмечается, что механизм распространения отраслевого федерального соглашения на не присоединившихся к нему работодателей (ст. 48 ТК РФ и ст. 133.1 ТК РФ) противоречит принципу добровольности принятия сторонами социального партнерства обязательств (ст. 24 ТК РФ).</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Предлагается изменить указанные нормы, как не соответствующую названному принципу.</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практическое значение работы. Полученные в результате диссертационного исследования научные выводы и предложения могут быть учтены в процессе совершенствования законодательства, регулирующего трудовые и связанные с ними отношения,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а также в науке трудового права и в учебном процессе при чтении лекций, проведении практических занятий и подготовке учебных программ по курсу «</w:t>
      </w:r>
      <w:r>
        <w:rPr>
          <w:rStyle w:val="WW8Num4z0"/>
          <w:rFonts w:ascii="Verdana" w:hAnsi="Verdana"/>
          <w:color w:val="4682B4"/>
          <w:sz w:val="18"/>
          <w:szCs w:val="18"/>
        </w:rPr>
        <w:t>Трудовое право России</w:t>
      </w:r>
      <w:r>
        <w:rPr>
          <w:rFonts w:ascii="Verdana" w:hAnsi="Verdana"/>
          <w:color w:val="000000"/>
          <w:sz w:val="18"/>
          <w:szCs w:val="18"/>
        </w:rPr>
        <w:t>».</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Диссертация подготовлена, обсуждена и одобрена на кафедре трудового права Московского государственного университета имени М. В. Ломоносова. Основные положения исследования изложены в опубликованных работах, докладывались автором на международной научно-практической конференции в Московском государственном университете имени М. В. Ломоносова (2008 г.) и научно-практической конференции, посвященной памяти А.С. Пашкова в Санкт-Петербургском государственном университете (2009 г.), используются автором в процессе преподавания курса «</w:t>
      </w:r>
      <w:r>
        <w:rPr>
          <w:rStyle w:val="WW8Num4z0"/>
          <w:rFonts w:ascii="Verdana" w:hAnsi="Verdana"/>
          <w:color w:val="4682B4"/>
          <w:sz w:val="18"/>
          <w:szCs w:val="18"/>
        </w:rPr>
        <w:t>Трудовое право России</w:t>
      </w:r>
      <w:r>
        <w:rPr>
          <w:rFonts w:ascii="Verdana" w:hAnsi="Verdana"/>
          <w:color w:val="000000"/>
          <w:sz w:val="18"/>
          <w:szCs w:val="18"/>
        </w:rPr>
        <w:t>».</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предметом, целями и задачами исследования. Работа состоит из введения, двух глав, пяти параграфов, заключения, списка использованной литературы и нормативно-правовых актов.</w:t>
      </w:r>
    </w:p>
    <w:p w:rsidR="00B27E82" w:rsidRDefault="00B27E82" w:rsidP="00B27E8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Бондаренко, Ксения Александровна</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регулирования как особенности метода трудового права сделаны следующие выводы.</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Метод правового регулирования рассматривается в теории права как важнейшая правовая категория, присущая любым правовым системам.</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метода правового регулирования должна раскрываться с позиций системы права в целом, а не отдельной отрасли или нескольких отраслей, поскольку право - целостная система, цельное явление, характеризующееся внутренним единством, предопределенным единством выраженной в нем государственной воли.</w:t>
      </w:r>
      <w:r>
        <w:rPr>
          <w:rStyle w:val="WW8Num3z0"/>
          <w:rFonts w:ascii="Verdana" w:hAnsi="Verdana"/>
          <w:color w:val="000000"/>
          <w:sz w:val="18"/>
          <w:szCs w:val="18"/>
        </w:rPr>
        <w:t> </w:t>
      </w:r>
      <w:r>
        <w:rPr>
          <w:rStyle w:val="WW8Num4z0"/>
          <w:rFonts w:ascii="Verdana" w:hAnsi="Verdana"/>
          <w:color w:val="4682B4"/>
          <w:sz w:val="18"/>
          <w:szCs w:val="18"/>
        </w:rPr>
        <w:t>Общеправовой</w:t>
      </w:r>
      <w:r>
        <w:rPr>
          <w:rStyle w:val="WW8Num3z0"/>
          <w:rFonts w:ascii="Verdana" w:hAnsi="Verdana"/>
          <w:color w:val="000000"/>
          <w:sz w:val="18"/>
          <w:szCs w:val="18"/>
        </w:rPr>
        <w:t> </w:t>
      </w:r>
      <w:r>
        <w:rPr>
          <w:rFonts w:ascii="Verdana" w:hAnsi="Verdana"/>
          <w:color w:val="000000"/>
          <w:sz w:val="18"/>
          <w:szCs w:val="18"/>
        </w:rPr>
        <w:t>метод правового регулирования представляет собой набор юридического инструментария, посредством которого государство оказывает необходимое воздействие на волевое поведение участников общественных отношений .</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В связке «предмет-метод» правового регулирования оба критерия самостоятельности отрасли права взаимосвязаны и взаимообусловлены. Во-первых, предмет правового регулирования определяет адекватный соответствующим отношениям набор приемов и способов их регулирования. </w:t>
      </w:r>
      <w:r>
        <w:rPr>
          <w:rFonts w:ascii="Verdana" w:hAnsi="Verdana"/>
          <w:color w:val="000000"/>
          <w:sz w:val="18"/>
          <w:szCs w:val="18"/>
        </w:rPr>
        <w:lastRenderedPageBreak/>
        <w:t>На основании этого метод рассматривается как производный от предмета, формальный критерий деления системы права на отрасли. Во-вторых, на метод правового регулирования влияют и иные факторы: природа регулируемых отношений, роль и место государства в обществе, исторические традиции, уровень культуры, правовая система и др. В-третьих, не только предмет влияет на метод правового регулирования, но и метод, как установленная государством модель регулирования, может предопределять возникновение тех или иных общественных отношений.</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Отраслевой метод имеет отличительные особенности. Они применимы и к методу трудового права. Проявление этих особенностей выражается в</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215 Общая теория государства и права. Академический курс в 3-х томах. Отв. ред. M.H. Марченко. Том 2.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2001. С.ЗЗб. специфике правового положения субъектов; особом порядке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трудовых правоотношений; характере норм трудового права; порядке установления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сторон трудовых правоотношений; особых способах охраны прав и обеспечения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обязанностей по трудовому правоотношению.</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Основным отличительным признаком метода трудового права является единство и дифференциация правового регулирования, что находит свое отражение, в частности, в положении субъектов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Рассмотрев понятие и особенности метода трудового права, можно сделать выводы и о перспективах его развития.</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изменений экономической, социальной и политической сфер жизни российского общества, основой которых является многообразие форм собственности и организационно-правовых форм работодателей, их независимости и самостоятельности как хозяйствующих субъектов, развития социально-партнерских отношений, принципа паритетности, положенного в основу ряда институтов трудового права, сфера регулирования трудовых отношений посредством коллективно-договорного метода предполагает расширение. Это позволяет в большей мере учесть локальные, региональные, территориальные, отраслевые особенности регулирования трудовых отношений. Социально-партнерские договоры и</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на федеральном, отраслевом, региональном, местном и локальном уровнях не только регулируют отношения между сторонами, но и устанавливают дополнительные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для работников и их объединений.</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договорном</w:t>
      </w:r>
      <w:r>
        <w:rPr>
          <w:rStyle w:val="WW8Num3z0"/>
          <w:rFonts w:ascii="Verdana" w:hAnsi="Verdana"/>
          <w:color w:val="000000"/>
          <w:sz w:val="18"/>
          <w:szCs w:val="18"/>
        </w:rPr>
        <w:t> </w:t>
      </w:r>
      <w:r>
        <w:rPr>
          <w:rFonts w:ascii="Verdana" w:hAnsi="Verdana"/>
          <w:color w:val="000000"/>
          <w:sz w:val="18"/>
          <w:szCs w:val="18"/>
        </w:rPr>
        <w:t>порядке решаются вопросы оплаты труда, рабочего времени и времени отдыха, закрепляется возможность обеспечения путевками в дома отдыха и санатории, предусматривается улучшение жилищных условий и т.д. (коллективные договоры компаний «</w:t>
      </w:r>
      <w:r>
        <w:rPr>
          <w:rStyle w:val="WW8Num4z0"/>
          <w:rFonts w:ascii="Verdana" w:hAnsi="Verdana"/>
          <w:color w:val="4682B4"/>
          <w:sz w:val="18"/>
          <w:szCs w:val="18"/>
        </w:rPr>
        <w:t>Автоваз</w:t>
      </w:r>
      <w:r>
        <w:rPr>
          <w:rFonts w:ascii="Verdana" w:hAnsi="Verdana"/>
          <w:color w:val="000000"/>
          <w:sz w:val="18"/>
          <w:szCs w:val="18"/>
        </w:rPr>
        <w:t>», «</w:t>
      </w:r>
      <w:r>
        <w:rPr>
          <w:rStyle w:val="WW8Num4z0"/>
          <w:rFonts w:ascii="Verdana" w:hAnsi="Verdana"/>
          <w:color w:val="4682B4"/>
          <w:sz w:val="18"/>
          <w:szCs w:val="18"/>
        </w:rPr>
        <w:t>Газпром</w:t>
      </w:r>
      <w:r>
        <w:rPr>
          <w:rFonts w:ascii="Verdana" w:hAnsi="Verdana"/>
          <w:color w:val="000000"/>
          <w:sz w:val="18"/>
          <w:szCs w:val="18"/>
        </w:rPr>
        <w:t>», «</w:t>
      </w:r>
      <w:r>
        <w:rPr>
          <w:rStyle w:val="WW8Num4z0"/>
          <w:rFonts w:ascii="Verdana" w:hAnsi="Verdana"/>
          <w:color w:val="4682B4"/>
          <w:sz w:val="18"/>
          <w:szCs w:val="18"/>
        </w:rPr>
        <w:t>Российские железные дороги</w:t>
      </w:r>
      <w:r>
        <w:rPr>
          <w:rFonts w:ascii="Verdana" w:hAnsi="Verdana"/>
          <w:color w:val="000000"/>
          <w:sz w:val="18"/>
          <w:szCs w:val="18"/>
        </w:rPr>
        <w:t>», «</w:t>
      </w:r>
      <w:r>
        <w:rPr>
          <w:rStyle w:val="WW8Num4z0"/>
          <w:rFonts w:ascii="Verdana" w:hAnsi="Verdana"/>
          <w:color w:val="4682B4"/>
          <w:sz w:val="18"/>
          <w:szCs w:val="18"/>
        </w:rPr>
        <w:t>Норильский Никель</w:t>
      </w:r>
      <w:r>
        <w:rPr>
          <w:rFonts w:ascii="Verdana" w:hAnsi="Verdana"/>
          <w:color w:val="000000"/>
          <w:sz w:val="18"/>
          <w:szCs w:val="18"/>
        </w:rPr>
        <w:t>»). Об этой тенденции свидетельствует нынешнее содержание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усиление договорного метода не должно повлечь за собой снижения уровня социальной защищенности работников, ибо трудовое право — основное действенное средство обеспечения и защиты прав лиц наемного труда (составляющих до 80 % работающих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Таким образом, при конструировании конкретного метода правового регулирования трудовых отношений</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особенно важно соблюсти баланс общественных интересов.</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регулирование индивидуальных трудовых отношений основано на том, что именно трудовой договор является тем юридическим фактом, без которого не может возникнуть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работника с данным работодателем и определяет его условия.</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Однако эта тенденция ни в коей мере не умаляет важности и необходимости централизованного регулирования.</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Точка зрения, согласно которой государство не должно вмешиваться в регулирование отношений в условиях частной собственности, а централизованные установления рассматриваются как ограничения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представляется ошибочной. Речь должна идти не о государственном вмешательстве в общественные отношения, а о государственном содействии их лучшему урегулированию. Цель такого содействия - выполнение государством своей социальной функции,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государства по признанию, соблюдению и защите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что</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ст. 2 Конституции РФ.</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Чрезмерное сужение централизованного регулирования в пользу</w:t>
      </w:r>
      <w:r>
        <w:rPr>
          <w:rStyle w:val="WW8Num3z0"/>
          <w:rFonts w:ascii="Verdana" w:hAnsi="Verdana"/>
          <w:color w:val="000000"/>
          <w:sz w:val="18"/>
          <w:szCs w:val="18"/>
        </w:rPr>
        <w:t> </w:t>
      </w:r>
      <w:r>
        <w:rPr>
          <w:rStyle w:val="WW8Num4z0"/>
          <w:rFonts w:ascii="Verdana" w:hAnsi="Verdana"/>
          <w:color w:val="4682B4"/>
          <w:sz w:val="18"/>
          <w:szCs w:val="18"/>
        </w:rPr>
        <w:t>усмотрения</w:t>
      </w:r>
      <w:r>
        <w:rPr>
          <w:rStyle w:val="WW8Num3z0"/>
          <w:rFonts w:ascii="Verdana" w:hAnsi="Verdana"/>
          <w:color w:val="000000"/>
          <w:sz w:val="18"/>
          <w:szCs w:val="18"/>
        </w:rPr>
        <w:t> </w:t>
      </w:r>
      <w:r>
        <w:rPr>
          <w:rFonts w:ascii="Verdana" w:hAnsi="Verdana"/>
          <w:color w:val="000000"/>
          <w:sz w:val="18"/>
          <w:szCs w:val="18"/>
        </w:rPr>
        <w:t>сторон может привести к</w:t>
      </w:r>
      <w:r>
        <w:rPr>
          <w:rStyle w:val="WW8Num3z0"/>
          <w:rFonts w:ascii="Verdana" w:hAnsi="Verdana"/>
          <w:color w:val="000000"/>
          <w:sz w:val="18"/>
          <w:szCs w:val="18"/>
        </w:rPr>
        <w:t> </w:t>
      </w:r>
      <w:r>
        <w:rPr>
          <w:rStyle w:val="WW8Num4z0"/>
          <w:rFonts w:ascii="Verdana" w:hAnsi="Verdana"/>
          <w:color w:val="4682B4"/>
          <w:sz w:val="18"/>
          <w:szCs w:val="18"/>
        </w:rPr>
        <w:t>аннулированию</w:t>
      </w:r>
      <w:r>
        <w:rPr>
          <w:rStyle w:val="WW8Num3z0"/>
          <w:rFonts w:ascii="Verdana" w:hAnsi="Verdana"/>
          <w:color w:val="000000"/>
          <w:sz w:val="18"/>
          <w:szCs w:val="18"/>
        </w:rPr>
        <w:t> </w:t>
      </w:r>
      <w:r>
        <w:rPr>
          <w:rFonts w:ascii="Verdana" w:hAnsi="Verdana"/>
          <w:color w:val="000000"/>
          <w:sz w:val="18"/>
          <w:szCs w:val="18"/>
        </w:rPr>
        <w:t xml:space="preserve">части гарантий работников и их не только фактической, но и </w:t>
      </w:r>
      <w:r>
        <w:rPr>
          <w:rFonts w:ascii="Verdana" w:hAnsi="Verdana"/>
          <w:color w:val="000000"/>
          <w:sz w:val="18"/>
          <w:szCs w:val="18"/>
        </w:rPr>
        <w:lastRenderedPageBreak/>
        <w:t>юридической зависимости от работодателя в силу экономического неравенства сторон. На современном историческом этапе правовое регулирование трудовых отношений требует гибкости и динамичности. Так, в Европе сформировался подход под названием flexicurity. Этот термин образовался из двух слов: flexibility (гибкость) и security (безопасность; применительно к трудовым отношениям</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стабильность). В литературе отмечено (И.Я.</w:t>
      </w:r>
      <w:r>
        <w:rPr>
          <w:rStyle w:val="WW8Num3z0"/>
          <w:rFonts w:ascii="Verdana" w:hAnsi="Verdana"/>
          <w:color w:val="000000"/>
          <w:sz w:val="18"/>
          <w:szCs w:val="18"/>
        </w:rPr>
        <w:t> </w:t>
      </w:r>
      <w:r>
        <w:rPr>
          <w:rStyle w:val="WW8Num4z0"/>
          <w:rFonts w:ascii="Verdana" w:hAnsi="Verdana"/>
          <w:color w:val="4682B4"/>
          <w:sz w:val="18"/>
          <w:szCs w:val="18"/>
        </w:rPr>
        <w:t>Киселев</w:t>
      </w:r>
      <w:r>
        <w:rPr>
          <w:rFonts w:ascii="Verdana" w:hAnsi="Verdana"/>
          <w:color w:val="000000"/>
          <w:sz w:val="18"/>
          <w:szCs w:val="18"/>
        </w:rPr>
        <w:t>, Н.Л. Лютов), что соединение в одном термине этих двух понятий отражает необходимость сочетания, с одной стороны, свободы работодателя в принятии управленческих решений и минимальный объем законодательно сдерживающих его норм, а, с другой стороны, стабильность и правовые гарантии в отношении работников.</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Централизованный метод правового регулирования проявляется в деятельности госорганов не только на федеральном уровне, но и на уровне субъектов Российской Федерации. Его преимущества очевидны: он является более динамичным и гибким, позволяет учитывать в полной мере региональные, территориальные, климатические, отраслевые особенности условий труда работников в соответствующем субъекте Российской Федерации, быстро реагировать на изменение экономической ситуации, и при благоприятной экономической ситуации в регионе повышать гарантии трудовых прав работников, совершенствовать механизмы их защиты.</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Однако в последнее время можно увидеть и некоторые примеры усиления централизованного,</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способа воздействия. Так, ст. 48 ТК РФ предусматривает право руководителя федерального органа</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предложить работодателям, не участвовавшим в заключении федерального отраслевого соглашения, присоединиться к нему. Если работодатели не выразили своего письменного отказа от присоединения к нему,</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считается распространенным на этих работодателей. Аналогичная процедура предусмотрена Федеральным законом «О внесении изменений в Федеральный закон от 20.04.2007 г. № 54-ФЗ «</w:t>
      </w:r>
      <w:r>
        <w:rPr>
          <w:rStyle w:val="WW8Num4z0"/>
          <w:rFonts w:ascii="Verdana" w:hAnsi="Verdana"/>
          <w:color w:val="4682B4"/>
          <w:sz w:val="18"/>
          <w:szCs w:val="18"/>
        </w:rPr>
        <w:t>О минимальном размере оплаты труда</w:t>
      </w:r>
      <w:r>
        <w:rPr>
          <w:rFonts w:ascii="Verdana" w:hAnsi="Verdana"/>
          <w:color w:val="000000"/>
          <w:sz w:val="18"/>
          <w:szCs w:val="18"/>
        </w:rPr>
        <w:t>» и другие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РФ».</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автоматическое распространение</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на работодателей вряд ли соответствует принципу добровольности принятия сторонами социального партнерства обязательств и, в связи с этим, по нашему мнению, следовало бы изменить ст. 48 ТК РФ в этой части.</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Таким образом, метод трудового права отличает дуалистический характер, предполагающий наличие элементов</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(метод договорного, автономного регулирования) и</w:t>
      </w:r>
      <w:r>
        <w:rPr>
          <w:rStyle w:val="WW8Num3z0"/>
          <w:rFonts w:ascii="Verdana" w:hAnsi="Verdana"/>
          <w:color w:val="000000"/>
          <w:sz w:val="18"/>
          <w:szCs w:val="18"/>
        </w:rPr>
        <w:t> </w:t>
      </w:r>
      <w:r>
        <w:rPr>
          <w:rStyle w:val="WW8Num4z0"/>
          <w:rFonts w:ascii="Verdana" w:hAnsi="Verdana"/>
          <w:color w:val="4682B4"/>
          <w:sz w:val="18"/>
          <w:szCs w:val="18"/>
        </w:rPr>
        <w:t>императивного</w:t>
      </w:r>
      <w:r>
        <w:rPr>
          <w:rStyle w:val="WW8Num3z0"/>
          <w:rFonts w:ascii="Verdana" w:hAnsi="Verdana"/>
          <w:color w:val="000000"/>
          <w:sz w:val="18"/>
          <w:szCs w:val="18"/>
        </w:rPr>
        <w:t> </w:t>
      </w:r>
      <w:r>
        <w:rPr>
          <w:rFonts w:ascii="Verdana" w:hAnsi="Verdana"/>
          <w:color w:val="000000"/>
          <w:sz w:val="18"/>
          <w:szCs w:val="18"/>
        </w:rPr>
        <w:t>воздействия в сочетании с участием работников (трудовых коллективов) в регулировании трудовых и с ними связанных отношений.</w:t>
      </w:r>
    </w:p>
    <w:p w:rsidR="00B27E82" w:rsidRDefault="00B27E82" w:rsidP="00B27E8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Характерные черты метода правового регулирования трудовых отношений напрямую связаны с определением принадлежности трудового права к отраслям частного или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А трудовое право, как известно, не может быть отнесено исключительно к частному или</w:t>
      </w:r>
      <w:r>
        <w:rPr>
          <w:rStyle w:val="WW8Num3z0"/>
          <w:rFonts w:ascii="Verdana" w:hAnsi="Verdana"/>
          <w:color w:val="000000"/>
          <w:sz w:val="18"/>
          <w:szCs w:val="18"/>
        </w:rPr>
        <w:t> </w:t>
      </w:r>
      <w:r>
        <w:rPr>
          <w:rStyle w:val="WW8Num4z0"/>
          <w:rFonts w:ascii="Verdana" w:hAnsi="Verdana"/>
          <w:color w:val="4682B4"/>
          <w:sz w:val="18"/>
          <w:szCs w:val="18"/>
        </w:rPr>
        <w:t>публичному</w:t>
      </w:r>
      <w:r>
        <w:rPr>
          <w:rStyle w:val="WW8Num3z0"/>
          <w:rFonts w:ascii="Verdana" w:hAnsi="Verdana"/>
          <w:color w:val="000000"/>
          <w:sz w:val="18"/>
          <w:szCs w:val="18"/>
        </w:rPr>
        <w:t> </w:t>
      </w:r>
      <w:r>
        <w:rPr>
          <w:rFonts w:ascii="Verdana" w:hAnsi="Verdana"/>
          <w:color w:val="000000"/>
          <w:sz w:val="18"/>
          <w:szCs w:val="18"/>
        </w:rPr>
        <w:t>праву. При регулировании трудовых отношений учитываются не только интересы отдельно взятого работника или работодателя, но и публично — правовые интересы.</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Трудовое право является не только юридической, но и социальной категорией, поэтому оно должно устанавливать такой характер регулирования, который бы содействовал обеспечению социальной справедливости в процессе трудовой деятельности.</w:t>
      </w:r>
    </w:p>
    <w:p w:rsidR="00B27E82" w:rsidRDefault="00B27E82" w:rsidP="00B27E8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Можно констатировать, что в современных условиях метод трудового права сочетает диспозитивно-императивный, централизованно-децентрализованный, нормативно-договорный способы регулирования трудовых и связанных с ними отношений, т.е. имеет смешанную природу.</w:t>
      </w:r>
    </w:p>
    <w:p w:rsidR="00B27E82" w:rsidRDefault="00B27E82" w:rsidP="00B27E8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Бондаренко, Ксения Александровна, 2009 год</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О.В. Защита трудовых прав работников // Трудовое право. 2004 г. № 6.</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Предмет и система гражданского права // Советское ГиП, 1940 г. № 8-9.</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Госюриздат, 1955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К вопросу о роли договора в правовом регулировании общественных отношений. Ученые записки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1946 г., вып. 6.</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О месте трудового и колхозного права в системе советского социалистического права // Советское ГиП, 1958 г. № 5.</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Советское трудовое право. М.: Юридическая литература, 1963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Трудовые отношения как предмет правового регулирования // Ученые труды. Ученые труды ВИЮН. 1947 г., № 9.</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монография. М.: Проспект, 2008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Ю.Алексеев С.С. Государство и право. Начальный курс. М.: Юридическая литература, 1994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П.Алексеев С.С. Механизм правового регулирования в социалистическом государстве.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1966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М., 1981 г. Т.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 теоретических основах классификации отраслейсоветского права // Советское государство и право, 1957 г., № 7. М.Алексеев С. С. Структура советского права. М. 1975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государства и права. М.: Издательство БЕК, 1998г.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философия. Опыт комплексного исследования. М.: БЕК,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государства и права: Учебник. М.: Юрид. лит., 1987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Арюков</w:t>
      </w:r>
      <w:r>
        <w:rPr>
          <w:rStyle w:val="WW8Num3z0"/>
          <w:rFonts w:ascii="Verdana" w:hAnsi="Verdana"/>
          <w:color w:val="000000"/>
          <w:sz w:val="18"/>
          <w:szCs w:val="18"/>
        </w:rPr>
        <w:t> </w:t>
      </w:r>
      <w:r>
        <w:rPr>
          <w:rFonts w:ascii="Verdana" w:hAnsi="Verdana"/>
          <w:color w:val="000000"/>
          <w:sz w:val="18"/>
          <w:szCs w:val="18"/>
        </w:rPr>
        <w:t>И.З. Цели и задачи трудового права // Итоговая научная конференция</w:t>
      </w:r>
      <w:r>
        <w:rPr>
          <w:rStyle w:val="WW8Num3z0"/>
          <w:rFonts w:ascii="Verdana" w:hAnsi="Verdana"/>
          <w:color w:val="000000"/>
          <w:sz w:val="18"/>
          <w:szCs w:val="18"/>
        </w:rPr>
        <w:t> </w:t>
      </w:r>
      <w:r>
        <w:rPr>
          <w:rStyle w:val="WW8Num4z0"/>
          <w:rFonts w:ascii="Verdana" w:hAnsi="Verdana"/>
          <w:color w:val="4682B4"/>
          <w:sz w:val="18"/>
          <w:szCs w:val="18"/>
        </w:rPr>
        <w:t>АТУ</w:t>
      </w:r>
      <w:r>
        <w:rPr>
          <w:rStyle w:val="WW8Num3z0"/>
          <w:rFonts w:ascii="Verdana" w:hAnsi="Verdana"/>
          <w:color w:val="000000"/>
          <w:sz w:val="18"/>
          <w:szCs w:val="18"/>
        </w:rPr>
        <w:t> </w:t>
      </w:r>
      <w:r>
        <w:rPr>
          <w:rFonts w:ascii="Verdana" w:hAnsi="Verdana"/>
          <w:color w:val="000000"/>
          <w:sz w:val="18"/>
          <w:szCs w:val="18"/>
        </w:rPr>
        <w:t>(29 апреля 2003 г.). Тезисы докладов: История. Социология. Право. Культурология. Экономика. Философия. Астрахань. 2003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Бабицкий</w:t>
      </w:r>
      <w:r>
        <w:rPr>
          <w:rStyle w:val="WW8Num3z0"/>
          <w:rFonts w:ascii="Verdana" w:hAnsi="Verdana"/>
          <w:color w:val="000000"/>
          <w:sz w:val="18"/>
          <w:szCs w:val="18"/>
        </w:rPr>
        <w:t> </w:t>
      </w:r>
      <w:r>
        <w:rPr>
          <w:rFonts w:ascii="Verdana" w:hAnsi="Verdana"/>
          <w:color w:val="000000"/>
          <w:sz w:val="18"/>
          <w:szCs w:val="18"/>
        </w:rPr>
        <w:t>А.М. Принцип свободы трудового договора в советском трудовом праве. //</w:t>
      </w:r>
      <w:r>
        <w:rPr>
          <w:rStyle w:val="WW8Num4z0"/>
          <w:rFonts w:ascii="Verdana" w:hAnsi="Verdana"/>
          <w:color w:val="4682B4"/>
          <w:sz w:val="18"/>
          <w:szCs w:val="18"/>
        </w:rPr>
        <w:t>Правоведение</w:t>
      </w:r>
      <w:r>
        <w:rPr>
          <w:rFonts w:ascii="Verdana" w:hAnsi="Verdana"/>
          <w:color w:val="000000"/>
          <w:sz w:val="18"/>
          <w:szCs w:val="18"/>
        </w:rPr>
        <w:t>, 1989 г., №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БайН.Г. Трудовое право: Курс лекций.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Баринов</w:t>
      </w:r>
      <w:r>
        <w:rPr>
          <w:rStyle w:val="WW8Num3z0"/>
          <w:rFonts w:ascii="Verdana" w:hAnsi="Verdana"/>
          <w:color w:val="000000"/>
          <w:sz w:val="18"/>
          <w:szCs w:val="18"/>
        </w:rPr>
        <w:t> </w:t>
      </w:r>
      <w:r>
        <w:rPr>
          <w:rFonts w:ascii="Verdana" w:hAnsi="Verdana"/>
          <w:color w:val="000000"/>
          <w:sz w:val="18"/>
          <w:szCs w:val="18"/>
        </w:rPr>
        <w:t>О.В., Стахеев, JI. Е. О методе правового регулирования трудовых отношений // Правоведение, 1973 г. №3.</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М., 1993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России: Учебник для вузов. М., 2000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Важные вопросы науки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 Государство и право, 1993 г. № 2.</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Цели советского трудового права // Правоведение, 1980 г. №5.</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А.К., Бикеев А.А., Сафина Д.А. Индивидуально-договорное регулирование труда рабочих и служащих. Казань, 1984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Бережной</w:t>
      </w:r>
      <w:r>
        <w:rPr>
          <w:rStyle w:val="WW8Num3z0"/>
          <w:rFonts w:ascii="Verdana" w:hAnsi="Verdana"/>
          <w:color w:val="000000"/>
          <w:sz w:val="18"/>
          <w:szCs w:val="18"/>
        </w:rPr>
        <w:t> </w:t>
      </w:r>
      <w:r>
        <w:rPr>
          <w:rFonts w:ascii="Verdana" w:hAnsi="Verdana"/>
          <w:color w:val="000000"/>
          <w:sz w:val="18"/>
          <w:szCs w:val="18"/>
        </w:rPr>
        <w:t>В.А. Роль международно-правовых 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принципов в регулировании трудовых отношений // Социальное и пенсионное право. Научно-практический журнал, 2006 г. №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Богатов И.</w:t>
      </w:r>
      <w:r>
        <w:rPr>
          <w:rStyle w:val="WW8Num3z0"/>
          <w:rFonts w:ascii="Verdana" w:hAnsi="Verdana"/>
          <w:color w:val="000000"/>
          <w:sz w:val="18"/>
          <w:szCs w:val="18"/>
        </w:rPr>
        <w:t> </w:t>
      </w:r>
      <w:r>
        <w:rPr>
          <w:rStyle w:val="WW8Num4z0"/>
          <w:rFonts w:ascii="Verdana" w:hAnsi="Verdana"/>
          <w:color w:val="4682B4"/>
          <w:sz w:val="18"/>
          <w:szCs w:val="18"/>
        </w:rPr>
        <w:t>МРОТ</w:t>
      </w:r>
      <w:r>
        <w:rPr>
          <w:rStyle w:val="WW8Num3z0"/>
          <w:rFonts w:ascii="Verdana" w:hAnsi="Verdana"/>
          <w:color w:val="000000"/>
          <w:sz w:val="18"/>
          <w:szCs w:val="18"/>
        </w:rPr>
        <w:t> </w:t>
      </w:r>
      <w:r>
        <w:rPr>
          <w:rFonts w:ascii="Verdana" w:hAnsi="Verdana"/>
          <w:color w:val="000000"/>
          <w:sz w:val="18"/>
          <w:szCs w:val="18"/>
        </w:rPr>
        <w:t>по соглашению // ЭЖ-Юрист, 2007 г, № 16.</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Болыпой юридический словарь / Под ред. А .Я. Сухарева,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В.Е. Крутских. М.: ИНФРА-М,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Бондаренко</w:t>
      </w:r>
      <w:r>
        <w:rPr>
          <w:rStyle w:val="WW8Num3z0"/>
          <w:rFonts w:ascii="Verdana" w:hAnsi="Verdana"/>
          <w:color w:val="000000"/>
          <w:sz w:val="18"/>
          <w:szCs w:val="18"/>
        </w:rPr>
        <w:t> </w:t>
      </w:r>
      <w:r>
        <w:rPr>
          <w:rFonts w:ascii="Verdana" w:hAnsi="Verdana"/>
          <w:color w:val="000000"/>
          <w:sz w:val="18"/>
          <w:szCs w:val="18"/>
        </w:rPr>
        <w:t>Э.Н. Трудовое право. М.: Норма, 2006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Бондаренко</w:t>
      </w:r>
      <w:r>
        <w:rPr>
          <w:rStyle w:val="WW8Num3z0"/>
          <w:rFonts w:ascii="Verdana" w:hAnsi="Verdana"/>
          <w:color w:val="000000"/>
          <w:sz w:val="18"/>
          <w:szCs w:val="18"/>
        </w:rPr>
        <w:t> </w:t>
      </w:r>
      <w:r>
        <w:rPr>
          <w:rFonts w:ascii="Verdana" w:hAnsi="Verdana"/>
          <w:color w:val="000000"/>
          <w:sz w:val="18"/>
          <w:szCs w:val="18"/>
        </w:rPr>
        <w:t>Э.Н. Юридические факты в трудовом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Барнаул,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А.Б.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М.: Книжный мир,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Бочарникова</w:t>
      </w:r>
      <w:r>
        <w:rPr>
          <w:rStyle w:val="WW8Num3z0"/>
          <w:rFonts w:ascii="Verdana" w:hAnsi="Verdana"/>
          <w:color w:val="000000"/>
          <w:sz w:val="18"/>
          <w:szCs w:val="18"/>
        </w:rPr>
        <w:t> </w:t>
      </w:r>
      <w:r>
        <w:rPr>
          <w:rFonts w:ascii="Verdana" w:hAnsi="Verdana"/>
          <w:color w:val="000000"/>
          <w:sz w:val="18"/>
          <w:szCs w:val="18"/>
        </w:rPr>
        <w:t>М.А., Коршунова Т.Ю. Дифференция правового регулирования трудовых отношений: теоретические аспекты // Российский ежегодник трудового права. СПб., 2007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Изд-во «</w:t>
      </w:r>
      <w:r>
        <w:rPr>
          <w:rStyle w:val="WW8Num4z0"/>
          <w:rFonts w:ascii="Verdana" w:hAnsi="Verdana"/>
          <w:color w:val="4682B4"/>
          <w:sz w:val="18"/>
          <w:szCs w:val="18"/>
        </w:rPr>
        <w:t>Статут</w:t>
      </w:r>
      <w:r>
        <w:rPr>
          <w:rFonts w:ascii="Verdana" w:hAnsi="Verdana"/>
          <w:color w:val="000000"/>
          <w:sz w:val="18"/>
          <w:szCs w:val="18"/>
        </w:rPr>
        <w:t>», 1997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Отрасль советского права: понятие, предмет, метод // Советское государство и право. № 11, М.: Наука, 1979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Соотношение системы права и системы законодательства. Система советского законодательства / Под ред. И.С.</w:t>
      </w:r>
      <w:r>
        <w:rPr>
          <w:rStyle w:val="WW8Num3z0"/>
          <w:rFonts w:ascii="Verdana" w:hAnsi="Verdana"/>
          <w:color w:val="000000"/>
          <w:sz w:val="18"/>
          <w:szCs w:val="18"/>
        </w:rPr>
        <w:t> </w:t>
      </w:r>
      <w:r>
        <w:rPr>
          <w:rStyle w:val="WW8Num4z0"/>
          <w:rFonts w:ascii="Verdana" w:hAnsi="Verdana"/>
          <w:color w:val="4682B4"/>
          <w:sz w:val="18"/>
          <w:szCs w:val="18"/>
        </w:rPr>
        <w:t>Самощенко</w:t>
      </w:r>
      <w:r>
        <w:rPr>
          <w:rFonts w:ascii="Verdana" w:hAnsi="Verdana"/>
          <w:color w:val="000000"/>
          <w:sz w:val="18"/>
          <w:szCs w:val="18"/>
        </w:rPr>
        <w:t>. М.: Юрид. лит., 1980г.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Проблемы свободы труда в трудовом праве России. -Пермь: Изд-во Перм. ун-та; Информационно-правовое агентство ИНПЭА, 1992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Свобода труда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трудового договора в СССР. Красноярск. Изд-во Краснояр. ун-та, 1984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Трудовой договор и «</w:t>
      </w:r>
      <w:r>
        <w:rPr>
          <w:rStyle w:val="WW8Num4z0"/>
          <w:rFonts w:ascii="Verdana" w:hAnsi="Verdana"/>
          <w:color w:val="4682B4"/>
          <w:sz w:val="18"/>
          <w:szCs w:val="18"/>
        </w:rPr>
        <w:t>фирменные</w:t>
      </w:r>
      <w:r>
        <w:rPr>
          <w:rFonts w:ascii="Verdana" w:hAnsi="Verdana"/>
          <w:color w:val="000000"/>
          <w:sz w:val="18"/>
          <w:szCs w:val="18"/>
        </w:rPr>
        <w:t>» правила управления персоналом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г. № 5.</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Варшавский</w:t>
      </w:r>
      <w:r>
        <w:rPr>
          <w:rStyle w:val="WW8Num3z0"/>
          <w:rFonts w:ascii="Verdana" w:hAnsi="Verdana"/>
          <w:color w:val="000000"/>
          <w:sz w:val="18"/>
          <w:szCs w:val="18"/>
        </w:rPr>
        <w:t> </w:t>
      </w:r>
      <w:r>
        <w:rPr>
          <w:rFonts w:ascii="Verdana" w:hAnsi="Verdana"/>
          <w:color w:val="000000"/>
          <w:sz w:val="18"/>
          <w:szCs w:val="18"/>
        </w:rPr>
        <w:t>К.М. Трудовой договор по</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СССР. Петроград: 1923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Васеченко А. А. Природа нормативного договора // История государства и права, 2008 г, № 2.</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1991 г., №47, ст. 1611.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1992 г., № 17, ст.890.</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Викторов</w:t>
      </w:r>
      <w:r>
        <w:rPr>
          <w:rStyle w:val="WW8Num3z0"/>
          <w:rFonts w:ascii="Verdana" w:hAnsi="Verdana"/>
          <w:color w:val="000000"/>
          <w:sz w:val="18"/>
          <w:szCs w:val="18"/>
        </w:rPr>
        <w:t> </w:t>
      </w:r>
      <w:r>
        <w:rPr>
          <w:rFonts w:ascii="Verdana" w:hAnsi="Verdana"/>
          <w:color w:val="000000"/>
          <w:sz w:val="18"/>
          <w:szCs w:val="18"/>
        </w:rPr>
        <w:t>И.С., Надежин В.В. Международно-правовые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и принципы в регулировании трудовых отношений в Российской Федерации // Трудовое право, 2005 г. № 9.</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Витченко</w:t>
      </w:r>
      <w:r>
        <w:rPr>
          <w:rStyle w:val="WW8Num3z0"/>
          <w:rFonts w:ascii="Verdana" w:hAnsi="Verdana"/>
          <w:color w:val="000000"/>
          <w:sz w:val="18"/>
          <w:szCs w:val="18"/>
        </w:rPr>
        <w:t> </w:t>
      </w:r>
      <w:r>
        <w:rPr>
          <w:rFonts w:ascii="Verdana" w:hAnsi="Verdana"/>
          <w:color w:val="000000"/>
          <w:sz w:val="18"/>
          <w:szCs w:val="18"/>
        </w:rPr>
        <w:t>A.M. Метод правового регулирования социалистических общественных отношений. Автореферат дисс . канд. юрид. наук., Саратов, 1969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Витченко</w:t>
      </w:r>
      <w:r>
        <w:rPr>
          <w:rStyle w:val="WW8Num3z0"/>
          <w:rFonts w:ascii="Verdana" w:hAnsi="Verdana"/>
          <w:color w:val="000000"/>
          <w:sz w:val="18"/>
          <w:szCs w:val="18"/>
        </w:rPr>
        <w:t> </w:t>
      </w:r>
      <w:r>
        <w:rPr>
          <w:rFonts w:ascii="Verdana" w:hAnsi="Verdana"/>
          <w:color w:val="000000"/>
          <w:sz w:val="18"/>
          <w:szCs w:val="18"/>
        </w:rPr>
        <w:t>A.M. Метод правового регулирования социалистических правовых отношений. Саратов, 1974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Витченко</w:t>
      </w:r>
      <w:r>
        <w:rPr>
          <w:rStyle w:val="WW8Num3z0"/>
          <w:rFonts w:ascii="Verdana" w:hAnsi="Verdana"/>
          <w:color w:val="000000"/>
          <w:sz w:val="18"/>
          <w:szCs w:val="18"/>
        </w:rPr>
        <w:t> </w:t>
      </w:r>
      <w:r>
        <w:rPr>
          <w:rFonts w:ascii="Verdana" w:hAnsi="Verdana"/>
          <w:color w:val="000000"/>
          <w:sz w:val="18"/>
          <w:szCs w:val="18"/>
        </w:rPr>
        <w:t>A.M. Правовой метод как сочетание объективного и субъективного в правовом регулировании // Вопросы теории государства и права. Вып. 3, Саратов, 1974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Газета «</w:t>
      </w:r>
      <w:r>
        <w:rPr>
          <w:rStyle w:val="WW8Num4z0"/>
          <w:rFonts w:ascii="Verdana" w:hAnsi="Verdana"/>
          <w:color w:val="4682B4"/>
          <w:sz w:val="18"/>
          <w:szCs w:val="18"/>
        </w:rPr>
        <w:t>Коммерсантъ</w:t>
      </w:r>
      <w:r>
        <w:rPr>
          <w:rFonts w:ascii="Verdana" w:hAnsi="Verdana"/>
          <w:color w:val="000000"/>
          <w:sz w:val="18"/>
          <w:szCs w:val="18"/>
        </w:rPr>
        <w:t>» № 63 (4118) от 09.04.2009 г., № 81 (4136) от 07.05.2009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Гейхман</w:t>
      </w:r>
      <w:r>
        <w:rPr>
          <w:rStyle w:val="WW8Num3z0"/>
          <w:rFonts w:ascii="Verdana" w:hAnsi="Verdana"/>
          <w:color w:val="000000"/>
          <w:sz w:val="18"/>
          <w:szCs w:val="18"/>
        </w:rPr>
        <w:t> </w:t>
      </w:r>
      <w:r>
        <w:rPr>
          <w:rFonts w:ascii="Verdana" w:hAnsi="Verdana"/>
          <w:color w:val="000000"/>
          <w:sz w:val="18"/>
          <w:szCs w:val="18"/>
        </w:rPr>
        <w:t>B.JI. Особые основания возникновения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1973 г., № 5.</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Гейхман B.JL,</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Трудовое право: Учебник для вузов. М.: РПАМЮРФ. 2002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Предмет и система советского трудового права // Советское ГиП, 1940 г. № 2.</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Шкатулла В.И. Советское трудовое право. М.: Юридическая литература, 1986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Гол овина С.Ю. Понятийный аппарат трудового права: Монография. -Екатеринбург: Изд-во</w:t>
      </w:r>
      <w:r>
        <w:rPr>
          <w:rStyle w:val="WW8Num3z0"/>
          <w:rFonts w:ascii="Verdana" w:hAnsi="Verdana"/>
          <w:color w:val="000000"/>
          <w:sz w:val="18"/>
          <w:szCs w:val="18"/>
        </w:rPr>
        <w:t> </w:t>
      </w:r>
      <w:r>
        <w:rPr>
          <w:rStyle w:val="WW8Num4z0"/>
          <w:rFonts w:ascii="Verdana" w:hAnsi="Verdana"/>
          <w:color w:val="4682B4"/>
          <w:sz w:val="18"/>
          <w:szCs w:val="18"/>
        </w:rPr>
        <w:t>УрПОА</w:t>
      </w:r>
      <w:r>
        <w:rPr>
          <w:rFonts w:ascii="Verdana" w:hAnsi="Verdana"/>
          <w:color w:val="000000"/>
          <w:sz w:val="18"/>
          <w:szCs w:val="18"/>
        </w:rPr>
        <w:t>, 1997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Современные тенденции в развитии трудового права и права социального обеспечения. Материалы Международной научно-практической конференции.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 ТК Велби, Изд-во Проспект, 2007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Формирование понятийного аппарата трудового права //Государство и право, 2001 г. № 8.</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Б.А. Современное правовое регулирование социально-трудовых отношений в России (средства, механизм, источники и особенности). Дисс. . канд. юрид. наук. СПб. 2006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Б.А., Маврин С.П. Современный механизм правового регулирования социально-трудовых отношений // Российский ежегодник трудового права, СПб. 2006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Понятие метода правового регулирования и его разновидности // Ученые труды Свердловского юридического ин-та, Вып. 5, 1966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Структура механизма правового регулирования в общенародном государстве // Труды. О научном единстве проблем общей теории права и трудового права. Т. 56, М. Издательство</w:t>
      </w:r>
      <w:r>
        <w:rPr>
          <w:rStyle w:val="WW8Num3z0"/>
          <w:rFonts w:ascii="Verdana" w:hAnsi="Verdana"/>
          <w:color w:val="000000"/>
          <w:sz w:val="18"/>
          <w:szCs w:val="18"/>
        </w:rPr>
        <w:t> </w:t>
      </w:r>
      <w:r>
        <w:rPr>
          <w:rStyle w:val="WW8Num4z0"/>
          <w:rFonts w:ascii="Verdana" w:hAnsi="Verdana"/>
          <w:color w:val="4682B4"/>
          <w:sz w:val="18"/>
          <w:szCs w:val="18"/>
        </w:rPr>
        <w:t>РИО</w:t>
      </w:r>
      <w:r>
        <w:rPr>
          <w:rStyle w:val="WW8Num3z0"/>
          <w:rFonts w:ascii="Verdana" w:hAnsi="Verdana"/>
          <w:color w:val="000000"/>
          <w:sz w:val="18"/>
          <w:szCs w:val="18"/>
        </w:rPr>
        <w:t> </w:t>
      </w:r>
      <w:r>
        <w:rPr>
          <w:rFonts w:ascii="Verdana" w:hAnsi="Verdana"/>
          <w:color w:val="000000"/>
          <w:sz w:val="18"/>
          <w:szCs w:val="18"/>
        </w:rPr>
        <w:t>ВЮЗИ 1978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Гражданское право. В 2-х томах. Том 1. Учебник /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Издательство БЕК, 1993 г. .</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Гражданское право. Том 1. Учебник. Издание пятое переработанное и дополненное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Толстова. -М.: «ПБОЮЛ Л.В.</w:t>
      </w:r>
      <w:r>
        <w:rPr>
          <w:rStyle w:val="WW8Num3z0"/>
          <w:rFonts w:ascii="Verdana" w:hAnsi="Verdana"/>
          <w:color w:val="000000"/>
          <w:sz w:val="18"/>
          <w:szCs w:val="18"/>
        </w:rPr>
        <w:t> </w:t>
      </w:r>
      <w:r>
        <w:rPr>
          <w:rStyle w:val="WW8Num4z0"/>
          <w:rFonts w:ascii="Verdana" w:hAnsi="Verdana"/>
          <w:color w:val="4682B4"/>
          <w:sz w:val="18"/>
          <w:szCs w:val="18"/>
        </w:rPr>
        <w:t>Рожников</w:t>
      </w:r>
      <w:r>
        <w:rPr>
          <w:rFonts w:ascii="Verdana" w:hAnsi="Verdana"/>
          <w:color w:val="000000"/>
          <w:sz w:val="18"/>
          <w:szCs w:val="18"/>
        </w:rPr>
        <w:t>», 2001.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А.В. Особенности метода правового регулирования труда на российской государственной службе // Трудовое право, 2002 г. №7.</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Гусов КН.,</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Трудовое право России: Учебник. М.: Проспект, 2004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Шевченко О.А. Спортивное право: Учеб. пособие. М.: Проспект, 2009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Давид Р., Жоффре-Спинози К. Основные правовые системы современности: Пер. с фр. В.А. Туманова —М.: Междунар. отношения,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Дивеева</w:t>
      </w:r>
      <w:r>
        <w:rPr>
          <w:rStyle w:val="WW8Num3z0"/>
          <w:rFonts w:ascii="Verdana" w:hAnsi="Verdana"/>
          <w:color w:val="000000"/>
          <w:sz w:val="18"/>
          <w:szCs w:val="18"/>
        </w:rPr>
        <w:t> </w:t>
      </w:r>
      <w:r>
        <w:rPr>
          <w:rFonts w:ascii="Verdana" w:hAnsi="Verdana"/>
          <w:color w:val="000000"/>
          <w:sz w:val="18"/>
          <w:szCs w:val="18"/>
        </w:rPr>
        <w:t>Н.И. Договорные основы трудового права России: Монография. Барнаул: Изд-во Алт. ун-та,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Принципы российского трудового права: Монография. М.:</w:t>
      </w:r>
      <w:r>
        <w:rPr>
          <w:rStyle w:val="WW8Num3z0"/>
          <w:rFonts w:ascii="Verdana" w:hAnsi="Verdana"/>
          <w:color w:val="000000"/>
          <w:sz w:val="18"/>
          <w:szCs w:val="18"/>
        </w:rPr>
        <w:t> </w:t>
      </w:r>
      <w:r>
        <w:rPr>
          <w:rStyle w:val="WW8Num4z0"/>
          <w:rFonts w:ascii="Verdana" w:hAnsi="Verdana"/>
          <w:color w:val="4682B4"/>
          <w:sz w:val="18"/>
          <w:szCs w:val="18"/>
        </w:rPr>
        <w:t>РПА</w:t>
      </w:r>
      <w:r>
        <w:rPr>
          <w:rStyle w:val="WW8Num3z0"/>
          <w:rFonts w:ascii="Verdana" w:hAnsi="Verdana"/>
          <w:color w:val="000000"/>
          <w:sz w:val="18"/>
          <w:szCs w:val="18"/>
        </w:rPr>
        <w:t> </w:t>
      </w:r>
      <w:r>
        <w:rPr>
          <w:rFonts w:ascii="Verdana" w:hAnsi="Verdana"/>
          <w:color w:val="000000"/>
          <w:sz w:val="18"/>
          <w:szCs w:val="18"/>
        </w:rPr>
        <w:t>МЮ РФ, Изд-во ООО «</w:t>
      </w:r>
      <w:r>
        <w:rPr>
          <w:rStyle w:val="WW8Num4z0"/>
          <w:rFonts w:ascii="Verdana" w:hAnsi="Verdana"/>
          <w:color w:val="4682B4"/>
          <w:sz w:val="18"/>
          <w:szCs w:val="18"/>
        </w:rPr>
        <w:t>Цифровичок</w:t>
      </w:r>
      <w:r>
        <w:rPr>
          <w:rFonts w:ascii="Verdana" w:hAnsi="Verdana"/>
          <w:color w:val="000000"/>
          <w:sz w:val="18"/>
          <w:szCs w:val="18"/>
        </w:rPr>
        <w:t>», 2004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Догадов</w:t>
      </w:r>
      <w:r>
        <w:rPr>
          <w:rStyle w:val="WW8Num3z0"/>
          <w:rFonts w:ascii="Verdana" w:hAnsi="Verdana"/>
          <w:color w:val="000000"/>
          <w:sz w:val="18"/>
          <w:szCs w:val="18"/>
        </w:rPr>
        <w:t> </w:t>
      </w:r>
      <w:r>
        <w:rPr>
          <w:rFonts w:ascii="Verdana" w:hAnsi="Verdana"/>
          <w:color w:val="000000"/>
          <w:sz w:val="18"/>
          <w:szCs w:val="18"/>
        </w:rPr>
        <w:t>В.М. Советское трудовое право и его предмет // Вестник</w:t>
      </w:r>
      <w:r>
        <w:rPr>
          <w:rStyle w:val="WW8Num3z0"/>
          <w:rFonts w:ascii="Verdana" w:hAnsi="Verdana"/>
          <w:color w:val="000000"/>
          <w:sz w:val="18"/>
          <w:szCs w:val="18"/>
        </w:rPr>
        <w:t> </w:t>
      </w:r>
      <w:r>
        <w:rPr>
          <w:rStyle w:val="WW8Num4z0"/>
          <w:rFonts w:ascii="Verdana" w:hAnsi="Verdana"/>
          <w:color w:val="4682B4"/>
          <w:sz w:val="18"/>
          <w:szCs w:val="18"/>
        </w:rPr>
        <w:t>ЛГУ</w:t>
      </w:r>
      <w:r>
        <w:rPr>
          <w:rStyle w:val="WW8Num3z0"/>
          <w:rFonts w:ascii="Verdana" w:hAnsi="Verdana"/>
          <w:color w:val="000000"/>
          <w:sz w:val="18"/>
          <w:szCs w:val="18"/>
        </w:rPr>
        <w:t> </w:t>
      </w:r>
      <w:r>
        <w:rPr>
          <w:rFonts w:ascii="Verdana" w:hAnsi="Verdana"/>
          <w:color w:val="000000"/>
          <w:sz w:val="18"/>
          <w:szCs w:val="18"/>
        </w:rPr>
        <w:t>1965 г. № 5.</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Договоры в сфере семьи, труда и права социального обеспечения (</w:t>
      </w:r>
      <w:r>
        <w:rPr>
          <w:rStyle w:val="WW8Num4z0"/>
          <w:rFonts w:ascii="Verdana" w:hAnsi="Verdana"/>
          <w:color w:val="4682B4"/>
          <w:sz w:val="18"/>
          <w:szCs w:val="18"/>
        </w:rPr>
        <w:t>цивилистическое</w:t>
      </w:r>
      <w:r>
        <w:rPr>
          <w:rStyle w:val="WW8Num3z0"/>
          <w:rFonts w:ascii="Verdana" w:hAnsi="Verdana"/>
          <w:color w:val="000000"/>
          <w:sz w:val="18"/>
          <w:szCs w:val="18"/>
        </w:rPr>
        <w:t> </w:t>
      </w:r>
      <w:r>
        <w:rPr>
          <w:rFonts w:ascii="Verdana" w:hAnsi="Verdana"/>
          <w:color w:val="000000"/>
          <w:sz w:val="18"/>
          <w:szCs w:val="18"/>
        </w:rPr>
        <w:t>исследование): учеб. пособие / A.M.</w:t>
      </w:r>
      <w:r>
        <w:rPr>
          <w:rStyle w:val="WW8Num3z0"/>
          <w:rFonts w:ascii="Verdana" w:hAnsi="Verdana"/>
          <w:color w:val="000000"/>
          <w:sz w:val="18"/>
          <w:szCs w:val="18"/>
        </w:rPr>
        <w:t> </w:t>
      </w:r>
      <w:r>
        <w:rPr>
          <w:rStyle w:val="WW8Num4z0"/>
          <w:rFonts w:ascii="Verdana" w:hAnsi="Verdana"/>
          <w:color w:val="4682B4"/>
          <w:sz w:val="18"/>
          <w:szCs w:val="18"/>
        </w:rPr>
        <w:t>Лушников</w:t>
      </w:r>
      <w:r>
        <w:rPr>
          <w:rFonts w:ascii="Verdana" w:hAnsi="Verdana"/>
          <w:color w:val="000000"/>
          <w:sz w:val="18"/>
          <w:szCs w:val="18"/>
        </w:rPr>
        <w:t>, М.В. Лушникова, Н.Н. Тарусина. Яросл. гос. ун-т. Ярославль: ЯрГУ, 2008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Е.А. Коллективные договоры — вид нормативных правовых договоров, содержащих нормы права. // Трудовое право, 2008 г., № 10.</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Е.А. Конституция Российской Федерации как основополагающий источник трудового права // Трудовое право. 2006 г. № 11.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 Жильцов М. Дефектные нормы // ЭЖ-Юрист, 2008 г., № 33.</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Журнал Русский Newsweek № 21 (242), 18-24 мая 2009 г.74.3орышн В.Д.</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симфония // Газета «</w:t>
      </w:r>
      <w:r>
        <w:rPr>
          <w:rStyle w:val="WW8Num4z0"/>
          <w:rFonts w:ascii="Verdana" w:hAnsi="Verdana"/>
          <w:color w:val="4682B4"/>
          <w:sz w:val="18"/>
          <w:szCs w:val="18"/>
        </w:rPr>
        <w:t>Коммерсантъ</w:t>
      </w:r>
      <w:r>
        <w:rPr>
          <w:rFonts w:ascii="Verdana" w:hAnsi="Verdana"/>
          <w:color w:val="000000"/>
          <w:sz w:val="18"/>
          <w:szCs w:val="18"/>
        </w:rPr>
        <w:t>» №63 (4118) от 09.04.2009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В.В. К вопросу о теории нормативного договора // Журнал российского права, № 7, 2000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w:t>
      </w:r>
      <w:r>
        <w:rPr>
          <w:rStyle w:val="WW8Num4z0"/>
          <w:rFonts w:ascii="Verdana" w:hAnsi="Verdana"/>
          <w:color w:val="4682B4"/>
          <w:sz w:val="18"/>
          <w:szCs w:val="18"/>
        </w:rPr>
        <w:t>Наука</w:t>
      </w:r>
      <w:r>
        <w:rPr>
          <w:rFonts w:ascii="Verdana" w:hAnsi="Verdana"/>
          <w:color w:val="000000"/>
          <w:sz w:val="18"/>
          <w:szCs w:val="18"/>
        </w:rPr>
        <w:t>». 1978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Информационно-аналитический еженедельник Вятский Наблюдатель за 07.04.2009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О понятии источника права // Ученые записки</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1946 г. Вып. 116. Труды юридического факультета. Кн. вторая.</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 Юрид. литература, 1958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Киселев И .Я. Сравнительное и международное трудовое право. М.: Дело,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Киселев И .Я. Трудовое право России и зарубежных стран. Международные нормы труда. М.: Изд-во Эксмо,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Леонов А.С. Комментарий к Трудовому кодексу Российской Федерации. М.: Дело, 2003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О.М. Поощрение как метод правового регулирования. Автореф. дисс. канд. юрид. наук. Саратов, 2000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Колбасин</w:t>
      </w:r>
      <w:r>
        <w:rPr>
          <w:rStyle w:val="WW8Num3z0"/>
          <w:rFonts w:ascii="Verdana" w:hAnsi="Verdana"/>
          <w:color w:val="000000"/>
          <w:sz w:val="18"/>
          <w:szCs w:val="18"/>
        </w:rPr>
        <w:t> </w:t>
      </w:r>
      <w:r>
        <w:rPr>
          <w:rFonts w:ascii="Verdana" w:hAnsi="Verdana"/>
          <w:color w:val="000000"/>
          <w:sz w:val="18"/>
          <w:szCs w:val="18"/>
        </w:rPr>
        <w:t>Д.А. Содержание трудового договора на современном этапе. Минск, 1990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Российской Федерации / Под ред.</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B.Л.</w:t>
      </w:r>
      <w:r>
        <w:rPr>
          <w:rStyle w:val="WW8Num3z0"/>
          <w:rFonts w:ascii="Verdana" w:hAnsi="Verdana"/>
          <w:color w:val="000000"/>
          <w:sz w:val="18"/>
          <w:szCs w:val="18"/>
        </w:rPr>
        <w:t> </w:t>
      </w:r>
      <w:r>
        <w:rPr>
          <w:rStyle w:val="WW8Num4z0"/>
          <w:rFonts w:ascii="Verdana" w:hAnsi="Verdana"/>
          <w:color w:val="4682B4"/>
          <w:sz w:val="18"/>
          <w:szCs w:val="18"/>
        </w:rPr>
        <w:t>Гейхмана</w:t>
      </w:r>
      <w:r>
        <w:rPr>
          <w:rFonts w:ascii="Verdana" w:hAnsi="Verdana"/>
          <w:color w:val="000000"/>
          <w:sz w:val="18"/>
          <w:szCs w:val="18"/>
        </w:rPr>
        <w:t>, Е.Н. Сидоренко. М. Юрайт-Издат, 2007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Комментарий к Трудовому кодексу Российской Федерации / Под ред. К.Н. Гусова. 6-е изд., перераб. и доп.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Комментарий к Трудовому кодексу Российской Федерации / Отв. ред. A.M.</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С.П. Маврин, Е.Б. Хохлов.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Комментарий к Трудовому кодексу Российской Федерации / Под ред.</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C.А. Панина. М.: МЦФЭР,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Комментарий к Трудовому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научно-практический) / Под ред. К.Я. Ананьевой. Вст.</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В.А. Рыбакова. М.: ТОН-ИКФ ОМЕГА-Л, 2002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Комментарий к Трудовому кодексу Российской Федерации / Под ред. Ю.П. Орловского. М.: Норма, 2004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А.П. Административное право России. -М., 2000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Система права и система законодательства (гражданско-правовой аспект) //Правоведение. № 2, 1975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Трудовое право на пути к рынку. М.: ДЕЛО ЛТД. 1995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Маврин С.П., Хохлов Е.Б. Современные проблемы российского трудового права // Правоведение. 1997 г. № 2.</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Курбатов А. Обеспечение баланса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 основная задача права на современном этапе. // Хозяйство и право. 2001 г., № 6.</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Курс международного права / Отв. ред. Ф.И. Кожевников. М., 1966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Курс российского трудового права. В 3-х томах. Т.1; Общая часть / Под ред. Е.Б. Хохлова. СПб.: Изд-во СПб ун-та, 1996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Лада</w:t>
      </w:r>
      <w:r>
        <w:rPr>
          <w:rStyle w:val="WW8Num3z0"/>
          <w:rFonts w:ascii="Verdana" w:hAnsi="Verdana"/>
          <w:color w:val="000000"/>
          <w:sz w:val="18"/>
          <w:szCs w:val="18"/>
        </w:rPr>
        <w:t> </w:t>
      </w:r>
      <w:r>
        <w:rPr>
          <w:rFonts w:ascii="Verdana" w:hAnsi="Verdana"/>
          <w:color w:val="000000"/>
          <w:sz w:val="18"/>
          <w:szCs w:val="18"/>
        </w:rPr>
        <w:t>А.С. Трудовой договор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проблемы и перспективы // Экономический лабиринт. 2002, № 7.</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Учебник. М.: Изд-во БЕК, 2001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Чубайс Б.М. Трудовой договор. М.: Юридическая литература, 1984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Литвинов-Фалинский П. В. Фабричное законоведение как предмет преподавания в технических институтах. СПб., 1900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Трудовое право: проблемы общей части. М.: Статут, 2003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Левиант</w:t>
      </w:r>
      <w:r>
        <w:rPr>
          <w:rStyle w:val="WW8Num3z0"/>
          <w:rFonts w:ascii="Verdana" w:hAnsi="Verdana"/>
          <w:color w:val="000000"/>
          <w:sz w:val="18"/>
          <w:szCs w:val="18"/>
        </w:rPr>
        <w:t> </w:t>
      </w:r>
      <w:r>
        <w:rPr>
          <w:rFonts w:ascii="Verdana" w:hAnsi="Verdana"/>
          <w:color w:val="000000"/>
          <w:sz w:val="18"/>
          <w:szCs w:val="18"/>
        </w:rPr>
        <w:t>Ф.М. Нормативные акты, регулирующие труд рабочих и служащих. Ленинград, 1960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Лукич Р. Методология права. М.: Юридическая литература, 1981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Лушникова М.В. Курс трудового права: В 2-х томах. Т.1. М.: Проспект, 2003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А.М., Лушникова М.В. О пределах ограничения трудовых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 Трудовое право, 2008 г., № 7.</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Государство, работники и работодатели: история, теория и практика правового механизма социального партнерства. Ярославль, 1997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Правовой механизм социального партнерства в регулировании трудовых и социально-обеспечительных отношенийсравнительно-правовое исследование). Дисс. докт. юрид. наук. М., 1997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Тарусина Н.Н. Единство частных и публичных начал в правовом регулировании трудовых, социально-обеспечительных и семейных отношений. Ярославль, 2001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Лготов Н.Л. Коллективное трудовое право Великобритании: монография / Н.Л. Лютов.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Клювер, 2009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Современные проблемы общей части российского трудового права: Учебное пособие. СПб.: Питер, 1993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Мазаева</w:t>
      </w:r>
      <w:r>
        <w:rPr>
          <w:rStyle w:val="WW8Num3z0"/>
          <w:rFonts w:ascii="Verdana" w:hAnsi="Verdana"/>
          <w:color w:val="000000"/>
          <w:sz w:val="18"/>
          <w:szCs w:val="18"/>
        </w:rPr>
        <w:t> </w:t>
      </w:r>
      <w:r>
        <w:rPr>
          <w:rFonts w:ascii="Verdana" w:hAnsi="Verdana"/>
          <w:color w:val="000000"/>
          <w:sz w:val="18"/>
          <w:szCs w:val="18"/>
        </w:rPr>
        <w:t>Е.С. Социальная функция современного российского государства. Автореф. дисс . канд. юрид. наук. Н. Новгород, 2001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М.Г. Комментарий к Семейному кодексу Российской Федерации. М.: БЕК, 1996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Микулин</w:t>
      </w:r>
      <w:r>
        <w:rPr>
          <w:rStyle w:val="WW8Num3z0"/>
          <w:rFonts w:ascii="Verdana" w:hAnsi="Verdana"/>
          <w:color w:val="000000"/>
          <w:sz w:val="18"/>
          <w:szCs w:val="18"/>
        </w:rPr>
        <w:t> </w:t>
      </w:r>
      <w:r>
        <w:rPr>
          <w:rFonts w:ascii="Verdana" w:hAnsi="Verdana"/>
          <w:color w:val="000000"/>
          <w:sz w:val="18"/>
          <w:szCs w:val="18"/>
        </w:rPr>
        <w:t>А.А. Рабочий вопрос и пути его решения. Киев, 1907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Микулин</w:t>
      </w:r>
      <w:r>
        <w:rPr>
          <w:rStyle w:val="WW8Num3z0"/>
          <w:rFonts w:ascii="Verdana" w:hAnsi="Verdana"/>
          <w:color w:val="000000"/>
          <w:sz w:val="18"/>
          <w:szCs w:val="18"/>
        </w:rPr>
        <w:t> </w:t>
      </w:r>
      <w:r>
        <w:rPr>
          <w:rFonts w:ascii="Verdana" w:hAnsi="Verdana"/>
          <w:color w:val="000000"/>
          <w:sz w:val="18"/>
          <w:szCs w:val="18"/>
        </w:rPr>
        <w:t>А.А. Рабочий вопрос и капитализм. Киев, 1908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Микулин</w:t>
      </w:r>
      <w:r>
        <w:rPr>
          <w:rStyle w:val="WW8Num3z0"/>
          <w:rFonts w:ascii="Verdana" w:hAnsi="Verdana"/>
          <w:color w:val="000000"/>
          <w:sz w:val="18"/>
          <w:szCs w:val="18"/>
        </w:rPr>
        <w:t> </w:t>
      </w:r>
      <w:r>
        <w:rPr>
          <w:rFonts w:ascii="Verdana" w:hAnsi="Verdana"/>
          <w:color w:val="000000"/>
          <w:sz w:val="18"/>
          <w:szCs w:val="18"/>
        </w:rPr>
        <w:t>А.А. Фабричная инспекция в России. 1882-1906. Киев, 1906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Микулин</w:t>
      </w:r>
      <w:r>
        <w:rPr>
          <w:rStyle w:val="WW8Num3z0"/>
          <w:rFonts w:ascii="Verdana" w:hAnsi="Verdana"/>
          <w:color w:val="000000"/>
          <w:sz w:val="18"/>
          <w:szCs w:val="18"/>
        </w:rPr>
        <w:t> </w:t>
      </w:r>
      <w:r>
        <w:rPr>
          <w:rFonts w:ascii="Verdana" w:hAnsi="Verdana"/>
          <w:color w:val="000000"/>
          <w:sz w:val="18"/>
          <w:szCs w:val="18"/>
        </w:rPr>
        <w:t>А.А. Фабричное законодательство как следствие фабричной системы производства. Киев, 1901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Трудовое право России. Учебник.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«Журнал «</w:t>
      </w:r>
      <w:r>
        <w:rPr>
          <w:rStyle w:val="WW8Num4z0"/>
          <w:rFonts w:ascii="Verdana" w:hAnsi="Verdana"/>
          <w:color w:val="4682B4"/>
          <w:sz w:val="18"/>
          <w:szCs w:val="18"/>
        </w:rPr>
        <w:t>Управление персоналом</w:t>
      </w:r>
      <w:r>
        <w:rPr>
          <w:rFonts w:ascii="Verdana" w:hAnsi="Verdana"/>
          <w:color w:val="000000"/>
          <w:sz w:val="18"/>
          <w:szCs w:val="18"/>
        </w:rPr>
        <w:t>»,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В.К. Правовые вопросы коллективного трудового договора в странах Восточной Европы // Трудовое право, 2000 г. № 12.</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Система советского трудового права и система законодательства о труде. М.: Юридическая литература, 1985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Головина С.Ю. Трудовое право России: Учебник. М.: Норма, 2004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Мревлишвилли Н.Г. Предмет и система социалистического права // Советское ГиП, 1954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Назаренко</w:t>
      </w:r>
      <w:r>
        <w:rPr>
          <w:rStyle w:val="WW8Num3z0"/>
          <w:rFonts w:ascii="Verdana" w:hAnsi="Verdana"/>
          <w:color w:val="000000"/>
          <w:sz w:val="18"/>
          <w:szCs w:val="18"/>
        </w:rPr>
        <w:t> </w:t>
      </w:r>
      <w:r>
        <w:rPr>
          <w:rFonts w:ascii="Verdana" w:hAnsi="Verdana"/>
          <w:color w:val="000000"/>
          <w:sz w:val="18"/>
          <w:szCs w:val="18"/>
        </w:rPr>
        <w:t>Г.В. Общая теория права и государства: Курс лекций.</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Некрашас</w:t>
      </w:r>
      <w:r>
        <w:rPr>
          <w:rStyle w:val="WW8Num3z0"/>
          <w:rFonts w:ascii="Verdana" w:hAnsi="Verdana"/>
          <w:color w:val="000000"/>
          <w:sz w:val="18"/>
          <w:szCs w:val="18"/>
        </w:rPr>
        <w:t> </w:t>
      </w:r>
      <w:r>
        <w:rPr>
          <w:rFonts w:ascii="Verdana" w:hAnsi="Verdana"/>
          <w:color w:val="000000"/>
          <w:sz w:val="18"/>
          <w:szCs w:val="18"/>
        </w:rPr>
        <w:t>В.Ю. Метод советского трудового права // Советское государство и право. № 8, М.: Наука, 1980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Учебник. -М.: НОРМА, 2000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 И., Орловский Ю. П. Предмет и метод трудового права: изменения в условиях перестройки // Советское государство и право. 1989 г. № 4.</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Нургалиева</w:t>
      </w:r>
      <w:r>
        <w:rPr>
          <w:rStyle w:val="WW8Num3z0"/>
          <w:rFonts w:ascii="Verdana" w:hAnsi="Verdana"/>
          <w:color w:val="000000"/>
          <w:sz w:val="18"/>
          <w:szCs w:val="18"/>
        </w:rPr>
        <w:t> </w:t>
      </w:r>
      <w:r>
        <w:rPr>
          <w:rFonts w:ascii="Verdana" w:hAnsi="Verdana"/>
          <w:color w:val="000000"/>
          <w:sz w:val="18"/>
          <w:szCs w:val="18"/>
        </w:rPr>
        <w:t>Е.Н. Метод правового регулирования общественно-трудовых отношений. Автореф. дисс. . канд. юрид. наук, Л.,1979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 Ф. Организация правового регулирования трудовых отношений: федеральный и региональный аспекты // Журнал российского права. 2003 г. № 7.</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 Ф. Роль государства в механизме социального партнерства. С. 3. Справочная система Кносультант Плюс.</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Увольнение руководителя организации по п. 2 ст. 278 ТК РФ: Комментарий к</w:t>
      </w:r>
      <w:r>
        <w:rPr>
          <w:rStyle w:val="WW8Num3z0"/>
          <w:rFonts w:ascii="Verdana" w:hAnsi="Verdana"/>
          <w:color w:val="000000"/>
          <w:sz w:val="18"/>
          <w:szCs w:val="18"/>
        </w:rPr>
        <w:t> </w:t>
      </w:r>
      <w:r>
        <w:rPr>
          <w:rStyle w:val="WW8Num4z0"/>
          <w:rFonts w:ascii="Verdana" w:hAnsi="Verdana"/>
          <w:color w:val="4682B4"/>
          <w:sz w:val="18"/>
          <w:szCs w:val="18"/>
        </w:rPr>
        <w:t>Постановлению</w:t>
      </w:r>
      <w:r>
        <w:rPr>
          <w:rStyle w:val="WW8Num3z0"/>
          <w:rFonts w:ascii="Verdana" w:hAnsi="Verdana"/>
          <w:color w:val="000000"/>
          <w:sz w:val="18"/>
          <w:szCs w:val="18"/>
        </w:rPr>
        <w:t> </w:t>
      </w:r>
      <w:r>
        <w:rPr>
          <w:rFonts w:ascii="Verdana" w:hAnsi="Verdana"/>
          <w:color w:val="000000"/>
          <w:sz w:val="18"/>
          <w:szCs w:val="18"/>
        </w:rPr>
        <w:t>Конституционного Суда. // Трудовое право, 2005 г. № 6.</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Общая теория государства и права. Курс в 3-х томах. Отв. ред. проф. М.Н. Марченко.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Общая теория права и государства: Учебник / Под ред. В.В. Лазарева. М., 1994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Озеров</w:t>
      </w:r>
      <w:r>
        <w:rPr>
          <w:rStyle w:val="WW8Num3z0"/>
          <w:rFonts w:ascii="Verdana" w:hAnsi="Verdana"/>
          <w:color w:val="000000"/>
          <w:sz w:val="18"/>
          <w:szCs w:val="18"/>
        </w:rPr>
        <w:t> </w:t>
      </w:r>
      <w:r>
        <w:rPr>
          <w:rFonts w:ascii="Verdana" w:hAnsi="Verdana"/>
          <w:color w:val="000000"/>
          <w:sz w:val="18"/>
          <w:szCs w:val="18"/>
        </w:rPr>
        <w:t>И.Х. Фабричные комитеты и коллективный договор. М., 1902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w:t>
      </w:r>
      <w:r>
        <w:rPr>
          <w:rStyle w:val="WW8Num4z0"/>
          <w:rFonts w:ascii="Verdana" w:hAnsi="Verdana"/>
          <w:color w:val="4682B4"/>
          <w:sz w:val="18"/>
          <w:szCs w:val="18"/>
        </w:rPr>
        <w:t>Реформирование трудового законодательства продолжается</w:t>
      </w:r>
      <w:r>
        <w:rPr>
          <w:rFonts w:ascii="Verdana" w:hAnsi="Verdana"/>
          <w:color w:val="000000"/>
          <w:sz w:val="18"/>
          <w:szCs w:val="18"/>
        </w:rPr>
        <w:t>» // Журнал российского права, 2006 г. № 11.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О сфере действия и принципах советского трудового права // Советское ГиП, 1957 г. № 10.</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 на труд. М., 1951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136.</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Теоретические вопросы кодификации общесоюзного законодательства о труде. М.: Изд-во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1955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Г.И. «</w:t>
      </w:r>
      <w:r>
        <w:rPr>
          <w:rStyle w:val="WW8Num4z0"/>
          <w:rFonts w:ascii="Verdana" w:hAnsi="Verdana"/>
          <w:color w:val="4682B4"/>
          <w:sz w:val="18"/>
          <w:szCs w:val="18"/>
        </w:rPr>
        <w:t>Сущность советского административного права</w:t>
      </w:r>
      <w:r>
        <w:rPr>
          <w:rFonts w:ascii="Verdana" w:hAnsi="Verdana"/>
          <w:color w:val="000000"/>
          <w:sz w:val="18"/>
          <w:szCs w:val="18"/>
        </w:rPr>
        <w:t>». Л., 1959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Д.Е. Отрасль права. Автореферат дисс. .к.ю.н. Саратов, 2001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Пешков</w:t>
      </w:r>
      <w:r>
        <w:rPr>
          <w:rStyle w:val="WW8Num3z0"/>
          <w:rFonts w:ascii="Verdana" w:hAnsi="Verdana"/>
          <w:color w:val="000000"/>
          <w:sz w:val="18"/>
          <w:szCs w:val="18"/>
        </w:rPr>
        <w:t> </w:t>
      </w:r>
      <w:r>
        <w:rPr>
          <w:rFonts w:ascii="Verdana" w:hAnsi="Verdana"/>
          <w:color w:val="000000"/>
          <w:sz w:val="18"/>
          <w:szCs w:val="18"/>
        </w:rPr>
        <w:t>А.Б. Метод правового регулирования как способ воздействия на поведение людей. // Актуальные проблемы советского права. Вып. 6. Иркутск, 1973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Пешков</w:t>
      </w:r>
      <w:r>
        <w:rPr>
          <w:rStyle w:val="WW8Num3z0"/>
          <w:rFonts w:ascii="Verdana" w:hAnsi="Verdana"/>
          <w:color w:val="000000"/>
          <w:sz w:val="18"/>
          <w:szCs w:val="18"/>
        </w:rPr>
        <w:t> </w:t>
      </w:r>
      <w:r>
        <w:rPr>
          <w:rFonts w:ascii="Verdana" w:hAnsi="Verdana"/>
          <w:color w:val="000000"/>
          <w:sz w:val="18"/>
          <w:szCs w:val="18"/>
        </w:rPr>
        <w:t>А.Б. О методе правового регулирования //Правоведение, 1971 г. №2.</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Общая теория права. М.: Норма, 1997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Поляков С. Регулирование</w:t>
      </w:r>
      <w:r>
        <w:rPr>
          <w:rStyle w:val="WW8Num3z0"/>
          <w:rFonts w:ascii="Verdana" w:hAnsi="Verdana"/>
          <w:color w:val="000000"/>
          <w:sz w:val="18"/>
          <w:szCs w:val="18"/>
        </w:rPr>
        <w:t> </w:t>
      </w:r>
      <w:r>
        <w:rPr>
          <w:rStyle w:val="WW8Num4z0"/>
          <w:rFonts w:ascii="Verdana" w:hAnsi="Verdana"/>
          <w:color w:val="4682B4"/>
          <w:sz w:val="18"/>
          <w:szCs w:val="18"/>
        </w:rPr>
        <w:t>служебных</w:t>
      </w:r>
      <w:r>
        <w:rPr>
          <w:rStyle w:val="WW8Num3z0"/>
          <w:rFonts w:ascii="Verdana" w:hAnsi="Verdana"/>
          <w:color w:val="000000"/>
          <w:sz w:val="18"/>
          <w:szCs w:val="18"/>
        </w:rPr>
        <w:t> </w:t>
      </w:r>
      <w:r>
        <w:rPr>
          <w:rFonts w:ascii="Verdana" w:hAnsi="Verdana"/>
          <w:color w:val="000000"/>
          <w:sz w:val="18"/>
          <w:szCs w:val="18"/>
        </w:rPr>
        <w:t>и трудовых правоотношений //Российскаяюстиция, 2001. №12.</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В.И. Нормативное регулирование трудовых отношений и применение норм трудового права. Дисс. . докт. юрид. наук. Екатеринбург, 2000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Принцип свободы труда в профессиональном спорте. // Трудовое право, 2008 г. № 8.</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Привалова</w:t>
      </w:r>
      <w:r>
        <w:rPr>
          <w:rStyle w:val="WW8Num3z0"/>
          <w:rFonts w:ascii="Verdana" w:hAnsi="Verdana"/>
          <w:color w:val="000000"/>
          <w:sz w:val="18"/>
          <w:szCs w:val="18"/>
        </w:rPr>
        <w:t> </w:t>
      </w:r>
      <w:r>
        <w:rPr>
          <w:rFonts w:ascii="Verdana" w:hAnsi="Verdana"/>
          <w:color w:val="000000"/>
          <w:sz w:val="18"/>
          <w:szCs w:val="18"/>
        </w:rPr>
        <w:t>С. В. Методы правового регулирования трудовых отношений: Автореф. дисс . канд. юрид. наук. М., 2001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Привалова</w:t>
      </w:r>
      <w:r>
        <w:rPr>
          <w:rStyle w:val="WW8Num3z0"/>
          <w:rFonts w:ascii="Verdana" w:hAnsi="Verdana"/>
          <w:color w:val="000000"/>
          <w:sz w:val="18"/>
          <w:szCs w:val="18"/>
        </w:rPr>
        <w:t> </w:t>
      </w:r>
      <w:r>
        <w:rPr>
          <w:rFonts w:ascii="Verdana" w:hAnsi="Verdana"/>
          <w:color w:val="000000"/>
          <w:sz w:val="18"/>
          <w:szCs w:val="18"/>
        </w:rPr>
        <w:t>С.В. Централизованное регулирование вопросов охраны труда в условиях реформирования трудового законодательства. Социально-экономические проблемы российских реформ // Материалы международной научной конференции. Коломна, 2001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Проблемы правового регулирования труда в развитом социалистическом обществе / Под ред. А.С. Пашкова. Ленинград. Изд-во Ленинградского ун-та. 1984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Проблемы трудового права и права социального обеспечения. М.,</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 1975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Прокопенко</w:t>
      </w:r>
      <w:r>
        <w:rPr>
          <w:rStyle w:val="WW8Num3z0"/>
          <w:rFonts w:ascii="Verdana" w:hAnsi="Verdana"/>
          <w:color w:val="000000"/>
          <w:sz w:val="18"/>
          <w:szCs w:val="18"/>
        </w:rPr>
        <w:t> </w:t>
      </w:r>
      <w:r>
        <w:rPr>
          <w:rFonts w:ascii="Verdana" w:hAnsi="Verdana"/>
          <w:color w:val="000000"/>
          <w:sz w:val="18"/>
          <w:szCs w:val="18"/>
        </w:rPr>
        <w:t>В.Д. Трудовое право Украины. Харьков: Консум, 1998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Метод правового регулирования трудовых отношений. М.: Юридическая литература, 1972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Методология науки трудового права // Правоведение. 1976 г. № 4.</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 И. Трудовые отношения и метод их правового регулирования: Автореферат диссертации на соискание ученой степени доктора юридических наук. Харьков, 1970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Радько</w:t>
      </w:r>
      <w:r>
        <w:rPr>
          <w:rStyle w:val="WW8Num3z0"/>
          <w:rFonts w:ascii="Verdana" w:hAnsi="Verdana"/>
          <w:color w:val="000000"/>
          <w:sz w:val="18"/>
          <w:szCs w:val="18"/>
        </w:rPr>
        <w:t> </w:t>
      </w:r>
      <w:r>
        <w:rPr>
          <w:rFonts w:ascii="Verdana" w:hAnsi="Verdana"/>
          <w:color w:val="000000"/>
          <w:sz w:val="18"/>
          <w:szCs w:val="18"/>
        </w:rPr>
        <w:t>Т.Н. Теория государства и права: Учебник для вузов М.: ЮНИТИ-ДАНА, Закон и право, 2004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Расширение сферы действия трудового права и дифференциации его норм. ML:</w:t>
      </w:r>
      <w:r>
        <w:rPr>
          <w:rStyle w:val="WW8Num3z0"/>
          <w:rFonts w:ascii="Verdana" w:hAnsi="Verdana"/>
          <w:color w:val="000000"/>
          <w:sz w:val="18"/>
          <w:szCs w:val="18"/>
        </w:rPr>
        <w:t> </w:t>
      </w:r>
      <w:r>
        <w:rPr>
          <w:rStyle w:val="WW8Num4z0"/>
          <w:rFonts w:ascii="Verdana" w:hAnsi="Verdana"/>
          <w:color w:val="4682B4"/>
          <w:sz w:val="18"/>
          <w:szCs w:val="18"/>
        </w:rPr>
        <w:t>МГИУ</w:t>
      </w:r>
      <w:r>
        <w:rPr>
          <w:rFonts w:ascii="Verdana" w:hAnsi="Verdana"/>
          <w:color w:val="000000"/>
          <w:sz w:val="18"/>
          <w:szCs w:val="18"/>
        </w:rPr>
        <w:t>. 2003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Рогачев</w:t>
      </w:r>
      <w:r>
        <w:rPr>
          <w:rStyle w:val="WW8Num3z0"/>
          <w:rFonts w:ascii="Verdana" w:hAnsi="Verdana"/>
          <w:color w:val="000000"/>
          <w:sz w:val="18"/>
          <w:szCs w:val="18"/>
        </w:rPr>
        <w:t> </w:t>
      </w:r>
      <w:r>
        <w:rPr>
          <w:rFonts w:ascii="Verdana" w:hAnsi="Verdana"/>
          <w:color w:val="000000"/>
          <w:sz w:val="18"/>
          <w:szCs w:val="18"/>
        </w:rPr>
        <w:t>Д.И. Метод права соц. обеспечения. Дисс.к.ю.н. М. 2002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Роик</w:t>
      </w:r>
      <w:r>
        <w:rPr>
          <w:rStyle w:val="WW8Num3z0"/>
          <w:rFonts w:ascii="Verdana" w:hAnsi="Verdana"/>
          <w:color w:val="000000"/>
          <w:sz w:val="18"/>
          <w:szCs w:val="18"/>
        </w:rPr>
        <w:t> </w:t>
      </w:r>
      <w:r>
        <w:rPr>
          <w:rFonts w:ascii="Verdana" w:hAnsi="Verdana"/>
          <w:color w:val="000000"/>
          <w:sz w:val="18"/>
          <w:szCs w:val="18"/>
        </w:rPr>
        <w:t>В.Д. Государственное и договорное регулирование заработной платы и пенсионного обеспечения. Зарубежный и отечественный опыт. М.:</w:t>
      </w:r>
      <w:r>
        <w:rPr>
          <w:rStyle w:val="WW8Num3z0"/>
          <w:rFonts w:ascii="Verdana" w:hAnsi="Verdana"/>
          <w:color w:val="000000"/>
          <w:sz w:val="18"/>
          <w:szCs w:val="18"/>
        </w:rPr>
        <w:t> </w:t>
      </w:r>
      <w:r>
        <w:rPr>
          <w:rStyle w:val="WW8Num4z0"/>
          <w:rFonts w:ascii="Verdana" w:hAnsi="Verdana"/>
          <w:color w:val="4682B4"/>
          <w:sz w:val="18"/>
          <w:szCs w:val="18"/>
        </w:rPr>
        <w:t>МИК</w:t>
      </w:r>
      <w:r>
        <w:rPr>
          <w:rFonts w:ascii="Verdana" w:hAnsi="Verdana"/>
          <w:color w:val="000000"/>
          <w:sz w:val="18"/>
          <w:szCs w:val="18"/>
        </w:rPr>
        <w:t>, 2008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Рысина</w:t>
      </w:r>
      <w:r>
        <w:rPr>
          <w:rStyle w:val="WW8Num3z0"/>
          <w:rFonts w:ascii="Verdana" w:hAnsi="Verdana"/>
          <w:color w:val="000000"/>
          <w:sz w:val="18"/>
          <w:szCs w:val="18"/>
        </w:rPr>
        <w:t> </w:t>
      </w:r>
      <w:r>
        <w:rPr>
          <w:rFonts w:ascii="Verdana" w:hAnsi="Verdana"/>
          <w:color w:val="000000"/>
          <w:sz w:val="18"/>
          <w:szCs w:val="18"/>
        </w:rPr>
        <w:t>Д.Ф. Определен порядок вовлечения работодателей в заключенные на федеральном уровне отраслевые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 Кадры предприятия, 2007 г. № 8.</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Савостин</w:t>
      </w:r>
      <w:r>
        <w:rPr>
          <w:rStyle w:val="WW8Num3z0"/>
          <w:rFonts w:ascii="Verdana" w:hAnsi="Verdana"/>
          <w:color w:val="000000"/>
          <w:sz w:val="18"/>
          <w:szCs w:val="18"/>
        </w:rPr>
        <w:t> </w:t>
      </w:r>
      <w:r>
        <w:rPr>
          <w:rFonts w:ascii="Verdana" w:hAnsi="Verdana"/>
          <w:color w:val="000000"/>
          <w:sz w:val="18"/>
          <w:szCs w:val="18"/>
        </w:rPr>
        <w:t>А.А. Административные договоры и их реализация в сфере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управления. // Административное и муниципальное право, 2008 г. №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Саликова</w:t>
      </w:r>
      <w:r>
        <w:rPr>
          <w:rStyle w:val="WW8Num3z0"/>
          <w:rFonts w:ascii="Verdana" w:hAnsi="Verdana"/>
          <w:color w:val="000000"/>
          <w:sz w:val="18"/>
          <w:szCs w:val="18"/>
        </w:rPr>
        <w:t> </w:t>
      </w:r>
      <w:r>
        <w:rPr>
          <w:rFonts w:ascii="Verdana" w:hAnsi="Verdana"/>
          <w:color w:val="000000"/>
          <w:sz w:val="18"/>
          <w:szCs w:val="18"/>
        </w:rPr>
        <w:t>Н.М. Оплата труда в Российской Федерации. — Екатеринбург: Изд-во УрПОА, 2003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Санникова JI.B. Договор найма труда в России. Томск,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Санфилиппо</w:t>
      </w:r>
      <w:r>
        <w:rPr>
          <w:rStyle w:val="WW8Num3z0"/>
          <w:rFonts w:ascii="Verdana" w:hAnsi="Verdana"/>
          <w:color w:val="000000"/>
          <w:sz w:val="18"/>
          <w:szCs w:val="18"/>
        </w:rPr>
        <w:t> </w:t>
      </w:r>
      <w:r>
        <w:rPr>
          <w:rFonts w:ascii="Verdana" w:hAnsi="Verdana"/>
          <w:color w:val="000000"/>
          <w:sz w:val="18"/>
          <w:szCs w:val="18"/>
        </w:rPr>
        <w:t>Ч. Курс римского частного права: Учебншс / Под ред. Д.В. Дождева. М. Изд-во БЕК, 2002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В. А. О некоторых принципах регулирования трудовых отношений // Государство и право, 1996 г. № 7.</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Семенюта</w:t>
      </w:r>
      <w:r>
        <w:rPr>
          <w:rStyle w:val="WW8Num3z0"/>
          <w:rFonts w:ascii="Verdana" w:hAnsi="Verdana"/>
          <w:color w:val="000000"/>
          <w:sz w:val="18"/>
          <w:szCs w:val="18"/>
        </w:rPr>
        <w:t> </w:t>
      </w:r>
      <w:r>
        <w:rPr>
          <w:rFonts w:ascii="Verdana" w:hAnsi="Verdana"/>
          <w:color w:val="000000"/>
          <w:sz w:val="18"/>
          <w:szCs w:val="18"/>
        </w:rPr>
        <w:t>Н.Н. Договорное регулирование трудовых отношений. // Материалы XIX научной студенческой конференции юридического факультета ОмГУ. Омск, 1995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Семенюта</w:t>
      </w:r>
      <w:r>
        <w:rPr>
          <w:rStyle w:val="WW8Num3z0"/>
          <w:rFonts w:ascii="Verdana" w:hAnsi="Verdana"/>
          <w:color w:val="000000"/>
          <w:sz w:val="18"/>
          <w:szCs w:val="18"/>
        </w:rPr>
        <w:t> </w:t>
      </w:r>
      <w:r>
        <w:rPr>
          <w:rFonts w:ascii="Verdana" w:hAnsi="Verdana"/>
          <w:color w:val="000000"/>
          <w:sz w:val="18"/>
          <w:szCs w:val="18"/>
        </w:rPr>
        <w:t>Н.Н. Запрет дискриминации в трудовых отношениях // Вестник Омского университета. 2005 г. № 2.</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Семенюта</w:t>
      </w:r>
      <w:r>
        <w:rPr>
          <w:rStyle w:val="WW8Num3z0"/>
          <w:rFonts w:ascii="Verdana" w:hAnsi="Verdana"/>
          <w:color w:val="000000"/>
          <w:sz w:val="18"/>
          <w:szCs w:val="18"/>
        </w:rPr>
        <w:t> </w:t>
      </w:r>
      <w:r>
        <w:rPr>
          <w:rFonts w:ascii="Verdana" w:hAnsi="Verdana"/>
          <w:color w:val="000000"/>
          <w:sz w:val="18"/>
          <w:szCs w:val="18"/>
        </w:rPr>
        <w:t>Н.Н. Запреты и ограничения в правовом регулировании трудовых отношений в Российской Федерации. Автореф. дисс. канд. юрид. наук. Екатеринбург, 2000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Синюков</w:t>
      </w:r>
      <w:r>
        <w:rPr>
          <w:rStyle w:val="WW8Num3z0"/>
          <w:rFonts w:ascii="Verdana" w:hAnsi="Verdana"/>
          <w:color w:val="000000"/>
          <w:sz w:val="18"/>
          <w:szCs w:val="18"/>
        </w:rPr>
        <w:t> </w:t>
      </w:r>
      <w:r>
        <w:rPr>
          <w:rFonts w:ascii="Verdana" w:hAnsi="Verdana"/>
          <w:color w:val="000000"/>
          <w:sz w:val="18"/>
          <w:szCs w:val="18"/>
        </w:rPr>
        <w:t>В.Н. Российская правовая система. Введение в общую теорию. Саратов, 1994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 Норма,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Основные принципы советского трудового права. М., 1977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169.</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Трудовое право. М.: Проспект, 2004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Смит А. Исследование о природе и причинах богатства народов. Пер. с англ. М.: Эксмо, 2007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Эволюция правового положения российских профсоюзов (вторая половина ХХ-начало XXI вв.) Его оценка наукой трудового права // К 100-летию со дня рождения профессора Н.Г. Александрова. М., 2008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Соболев</w:t>
      </w:r>
      <w:r>
        <w:rPr>
          <w:rStyle w:val="WW8Num3z0"/>
          <w:rFonts w:ascii="Verdana" w:hAnsi="Verdana"/>
          <w:color w:val="000000"/>
          <w:sz w:val="18"/>
          <w:szCs w:val="18"/>
        </w:rPr>
        <w:t> </w:t>
      </w:r>
      <w:r>
        <w:rPr>
          <w:rFonts w:ascii="Verdana" w:hAnsi="Verdana"/>
          <w:color w:val="000000"/>
          <w:sz w:val="18"/>
          <w:szCs w:val="18"/>
        </w:rPr>
        <w:t>С. А. Метод трудового права и методология права: Вопросы теории, истории // Российский ежегодник трудового права. 2005 г. №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Советское трудовое право / Под ред. B.C. Андреева. М.: Высшая школа, 1965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Советское трудовое право / Под ред. А.С. Пашкова. Л., 1966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Советское трудовое право: вопросы теории. С.А.</w:t>
      </w:r>
      <w:r>
        <w:rPr>
          <w:rStyle w:val="WW8Num3z0"/>
          <w:rFonts w:ascii="Verdana" w:hAnsi="Verdana"/>
          <w:color w:val="000000"/>
          <w:sz w:val="18"/>
          <w:szCs w:val="18"/>
        </w:rPr>
        <w:t> </w:t>
      </w:r>
      <w:r>
        <w:rPr>
          <w:rStyle w:val="WW8Num4z0"/>
          <w:rFonts w:ascii="Verdana" w:hAnsi="Verdana"/>
          <w:color w:val="4682B4"/>
          <w:sz w:val="18"/>
          <w:szCs w:val="18"/>
        </w:rPr>
        <w:t>Иванов</w:t>
      </w:r>
      <w:r>
        <w:rPr>
          <w:rFonts w:ascii="Verdana" w:hAnsi="Verdana"/>
          <w:color w:val="000000"/>
          <w:sz w:val="18"/>
          <w:szCs w:val="18"/>
        </w:rPr>
        <w:t>, Р.З. Лившиц, Ю.П. Орловский. М.: Изд-во «</w:t>
      </w:r>
      <w:r>
        <w:rPr>
          <w:rStyle w:val="WW8Num4z0"/>
          <w:rFonts w:ascii="Verdana" w:hAnsi="Verdana"/>
          <w:color w:val="4682B4"/>
          <w:sz w:val="18"/>
          <w:szCs w:val="18"/>
        </w:rPr>
        <w:t>Наука</w:t>
      </w:r>
      <w:r>
        <w:rPr>
          <w:rFonts w:ascii="Verdana" w:hAnsi="Verdana"/>
          <w:color w:val="000000"/>
          <w:sz w:val="18"/>
          <w:szCs w:val="18"/>
        </w:rPr>
        <w:t>», 1978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В.Д. Избранные труды. СПб, Юридический Центр Пресс,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В.Д. Метод правового регулирования: теоретические проблемы. М.: Юрид. лит., 1976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В.Д. О едином методе правового регулирования // Советское государство и право. № 7. М. Издательство Наука 1975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 Д. Правовое регулирование: предмет, метод, процес // Правоведение. № 4, 2000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Спиридонов</w:t>
      </w:r>
      <w:r>
        <w:rPr>
          <w:rStyle w:val="WW8Num3z0"/>
          <w:rFonts w:ascii="Verdana" w:hAnsi="Verdana"/>
          <w:color w:val="000000"/>
          <w:sz w:val="18"/>
          <w:szCs w:val="18"/>
        </w:rPr>
        <w:t> </w:t>
      </w:r>
      <w:r>
        <w:rPr>
          <w:rFonts w:ascii="Verdana" w:hAnsi="Verdana"/>
          <w:color w:val="000000"/>
          <w:sz w:val="18"/>
          <w:szCs w:val="18"/>
        </w:rPr>
        <w:t>Л.И. Теория государства и права. М.: «</w:t>
      </w:r>
      <w:r>
        <w:rPr>
          <w:rStyle w:val="WW8Num4z0"/>
          <w:rFonts w:ascii="Verdana" w:hAnsi="Verdana"/>
          <w:color w:val="4682B4"/>
          <w:sz w:val="18"/>
          <w:szCs w:val="18"/>
        </w:rPr>
        <w:t>Статус ЛТД+</w:t>
      </w:r>
      <w:r>
        <w:rPr>
          <w:rFonts w:ascii="Verdana" w:hAnsi="Verdana"/>
          <w:color w:val="000000"/>
          <w:sz w:val="18"/>
          <w:szCs w:val="18"/>
        </w:rPr>
        <w:t>», 1996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Стахов</w:t>
      </w:r>
      <w:r>
        <w:rPr>
          <w:rStyle w:val="WW8Num3z0"/>
          <w:rFonts w:ascii="Verdana" w:hAnsi="Verdana"/>
          <w:color w:val="000000"/>
          <w:sz w:val="18"/>
          <w:szCs w:val="18"/>
        </w:rPr>
        <w:t> </w:t>
      </w:r>
      <w:r>
        <w:rPr>
          <w:rFonts w:ascii="Verdana" w:hAnsi="Verdana"/>
          <w:color w:val="000000"/>
          <w:sz w:val="18"/>
          <w:szCs w:val="18"/>
        </w:rPr>
        <w:t>А.И. Понятие и отличительные признаки административно-правового договора по обеспечению безопасности //</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и процесс, 2007 г, №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О правовом регулировании трудовых отношений в современных условиях // Государство и право, 1994 г. №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Сфера действия трудового права // Государство и право, 1994 г.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Трудовое право: Учебник. М.: Проспект,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Очерки промышленного трудового права. М., 1916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Трудовой договор: Цивилистическое исследование. М.: Статут, 2006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В. А. Кондратьев Р. И. Сочетание централизованного и локального регулирования трудовых отношений. Львов, 1977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Теория государства и права: Учебник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Перевалова. М.: Проспект,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Теория права и государства: Учебник / Под ред. проф.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М.: Право и закон, 1996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А.В. Малько. М., Юристъ,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Правовые акты: Учебно-практическое и справочное пособие. М.,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Толковый словарь русского языка / Под ред. Д.Н. Ушакова. М., 2007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Метод правового регулирования и его исследователи. Правоведение, 1973, № 6, Изд-во ЛГУ.</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О теоретических основах</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гражданского законодательства // Правоведение, 1967 г. №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Трудовое право России: Учебник / Под ред. A.M.</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М.: Юристь. 2004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Трудовое право России: Учебник /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Е.Б. Хохлова. М.: Юрист, 2002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Трудовое право России: Учебник для вузов / Под общ. ред. М.В. Молодцова. М.: Изд-во НОРМА, 2001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Трудовое право России: Учебник для вузов / М.В.</w:t>
      </w:r>
      <w:r>
        <w:rPr>
          <w:rStyle w:val="WW8Num3z0"/>
          <w:rFonts w:ascii="Verdana" w:hAnsi="Verdana"/>
          <w:color w:val="000000"/>
          <w:sz w:val="18"/>
          <w:szCs w:val="18"/>
        </w:rPr>
        <w:t> </w:t>
      </w:r>
      <w:r>
        <w:rPr>
          <w:rStyle w:val="WW8Num4z0"/>
          <w:rFonts w:ascii="Verdana" w:hAnsi="Verdana"/>
          <w:color w:val="4682B4"/>
          <w:sz w:val="18"/>
          <w:szCs w:val="18"/>
        </w:rPr>
        <w:t>Молодцов</w:t>
      </w:r>
      <w:r>
        <w:rPr>
          <w:rFonts w:ascii="Verdana" w:hAnsi="Verdana"/>
          <w:color w:val="000000"/>
          <w:sz w:val="18"/>
          <w:szCs w:val="18"/>
        </w:rPr>
        <w:t>, СТО. Головина. М.: Изд-во НОРМА, 2003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Трудовое право России. Учебник. — СПб.: Издат. Дом С.-Петерб. Гос. ун-та,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Тяжкий</w:t>
      </w:r>
      <w:r>
        <w:rPr>
          <w:rStyle w:val="WW8Num3z0"/>
          <w:rFonts w:ascii="Verdana" w:hAnsi="Verdana"/>
          <w:color w:val="000000"/>
          <w:sz w:val="18"/>
          <w:szCs w:val="18"/>
        </w:rPr>
        <w:t> </w:t>
      </w:r>
      <w:r>
        <w:rPr>
          <w:rFonts w:ascii="Verdana" w:hAnsi="Verdana"/>
          <w:color w:val="000000"/>
          <w:sz w:val="18"/>
          <w:szCs w:val="18"/>
        </w:rPr>
        <w:t>В.Г. Расширение сферы диспозитивного правового регулирования трудовых отношений на современном этапе // Вопросы перестройки правовой системы. М., 1988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Федин</w:t>
      </w:r>
      <w:r>
        <w:rPr>
          <w:rStyle w:val="WW8Num3z0"/>
          <w:rFonts w:ascii="Verdana" w:hAnsi="Verdana"/>
          <w:color w:val="000000"/>
          <w:sz w:val="18"/>
          <w:szCs w:val="18"/>
        </w:rPr>
        <w:t> </w:t>
      </w:r>
      <w:r>
        <w:rPr>
          <w:rFonts w:ascii="Verdana" w:hAnsi="Verdana"/>
          <w:color w:val="000000"/>
          <w:sz w:val="18"/>
          <w:szCs w:val="18"/>
        </w:rPr>
        <w:t>В.В. Юридический статус работника как субъекта трудового права: монография. М.: ТК Велби, Изд-во Проспект, 2005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Федченко</w:t>
      </w:r>
      <w:r>
        <w:rPr>
          <w:rStyle w:val="WW8Num3z0"/>
          <w:rFonts w:ascii="Verdana" w:hAnsi="Verdana"/>
          <w:color w:val="000000"/>
          <w:sz w:val="18"/>
          <w:szCs w:val="18"/>
        </w:rPr>
        <w:t> </w:t>
      </w:r>
      <w:r>
        <w:rPr>
          <w:rFonts w:ascii="Verdana" w:hAnsi="Verdana"/>
          <w:color w:val="000000"/>
          <w:sz w:val="18"/>
          <w:szCs w:val="18"/>
        </w:rPr>
        <w:t>А.А. Доходы работников: сущность и регулирование. — Воронеж: Изд-во Воронежского гос. ун-та, 2001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203.</w:t>
      </w:r>
      <w:r>
        <w:rPr>
          <w:rStyle w:val="WW8Num3z0"/>
          <w:rFonts w:ascii="Verdana" w:hAnsi="Verdana"/>
          <w:color w:val="000000"/>
          <w:sz w:val="18"/>
          <w:szCs w:val="18"/>
        </w:rPr>
        <w:t> </w:t>
      </w:r>
      <w:r>
        <w:rPr>
          <w:rStyle w:val="WW8Num4z0"/>
          <w:rFonts w:ascii="Verdana" w:hAnsi="Verdana"/>
          <w:color w:val="4682B4"/>
          <w:sz w:val="18"/>
          <w:szCs w:val="18"/>
        </w:rPr>
        <w:t>Хныкин</w:t>
      </w:r>
      <w:r>
        <w:rPr>
          <w:rStyle w:val="WW8Num3z0"/>
          <w:rFonts w:ascii="Verdana" w:hAnsi="Verdana"/>
          <w:color w:val="000000"/>
          <w:sz w:val="18"/>
          <w:szCs w:val="18"/>
        </w:rPr>
        <w:t> </w:t>
      </w:r>
      <w:r>
        <w:rPr>
          <w:rFonts w:ascii="Verdana" w:hAnsi="Verdana"/>
          <w:color w:val="000000"/>
          <w:sz w:val="18"/>
          <w:szCs w:val="18"/>
        </w:rPr>
        <w:t>Г.В. Локальные нормативные акты трудового права. Иваново, 2004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Очерки истории правового регулирования труда в России. СПб.,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Роль профсоюза в современной России: проблема взаимосвязей // Кадров inc. Трудовое право для кадровика, 2008 г, № 12.</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Чуча</w:t>
      </w:r>
      <w:r>
        <w:rPr>
          <w:rStyle w:val="WW8Num3z0"/>
          <w:rFonts w:ascii="Verdana" w:hAnsi="Verdana"/>
          <w:color w:val="000000"/>
          <w:sz w:val="18"/>
          <w:szCs w:val="18"/>
        </w:rPr>
        <w:t> </w:t>
      </w:r>
      <w:r>
        <w:rPr>
          <w:rFonts w:ascii="Verdana" w:hAnsi="Verdana"/>
          <w:color w:val="000000"/>
          <w:sz w:val="18"/>
          <w:szCs w:val="18"/>
        </w:rPr>
        <w:t>С.Ю. Становление и перспективы развития социального партнерства в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Вердикт</w:t>
      </w:r>
      <w:r>
        <w:rPr>
          <w:rStyle w:val="WW8Num3z0"/>
          <w:rFonts w:ascii="Verdana" w:hAnsi="Verdana"/>
          <w:color w:val="000000"/>
          <w:sz w:val="18"/>
          <w:szCs w:val="18"/>
        </w:rPr>
        <w:t> </w:t>
      </w:r>
      <w:r>
        <w:rPr>
          <w:rFonts w:ascii="Verdana" w:hAnsi="Verdana"/>
          <w:color w:val="000000"/>
          <w:sz w:val="18"/>
          <w:szCs w:val="18"/>
        </w:rPr>
        <w:t>- 1М. 2001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 И. Нормативные договоры в системе источников трудового права // Argumentum ad judicium.</w:t>
      </w:r>
      <w:r>
        <w:rPr>
          <w:rStyle w:val="WW8Num3z0"/>
          <w:rFonts w:ascii="Verdana" w:hAnsi="Verdana"/>
          <w:color w:val="000000"/>
          <w:sz w:val="18"/>
          <w:szCs w:val="18"/>
        </w:rPr>
        <w:t> </w:t>
      </w:r>
      <w:r>
        <w:rPr>
          <w:rStyle w:val="WW8Num4z0"/>
          <w:rFonts w:ascii="Verdana" w:hAnsi="Verdana"/>
          <w:color w:val="4682B4"/>
          <w:sz w:val="18"/>
          <w:szCs w:val="18"/>
        </w:rPr>
        <w:t>ВЮЗИ</w:t>
      </w:r>
      <w:r>
        <w:rPr>
          <w:rStyle w:val="WW8Num3z0"/>
          <w:rFonts w:ascii="Verdana" w:hAnsi="Verdana"/>
          <w:color w:val="000000"/>
          <w:sz w:val="18"/>
          <w:szCs w:val="18"/>
        </w:rPr>
        <w:t> </w:t>
      </w:r>
      <w:r>
        <w:rPr>
          <w:rFonts w:ascii="Verdana" w:hAnsi="Verdana"/>
          <w:color w:val="000000"/>
          <w:sz w:val="18"/>
          <w:szCs w:val="18"/>
        </w:rPr>
        <w:t>МЮИ - МГЮА: Труды. М., 2006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Шерегов</w:t>
      </w:r>
      <w:r>
        <w:rPr>
          <w:rStyle w:val="WW8Num3z0"/>
          <w:rFonts w:ascii="Verdana" w:hAnsi="Verdana"/>
          <w:color w:val="000000"/>
          <w:sz w:val="18"/>
          <w:szCs w:val="18"/>
        </w:rPr>
        <w:t> </w:t>
      </w:r>
      <w:r>
        <w:rPr>
          <w:rFonts w:ascii="Verdana" w:hAnsi="Verdana"/>
          <w:color w:val="000000"/>
          <w:sz w:val="18"/>
          <w:szCs w:val="18"/>
        </w:rPr>
        <w:t>С.А. Производственная дисциплина и трудовой распорядок в странах с развитой рыночной экономикой // Трудовое право, 2002 г. №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К вопросу о предмете и методе правового регулирования. // Вопросы общей теории советского права,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Л.: Изд-во ЛГУ, 1976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Объективное и субъективное в методе правового регулирования // Правоведение, № 6. 1970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Яценко</w:t>
      </w:r>
      <w:r>
        <w:rPr>
          <w:rStyle w:val="WW8Num3z0"/>
          <w:rFonts w:ascii="Verdana" w:hAnsi="Verdana"/>
          <w:color w:val="000000"/>
          <w:sz w:val="18"/>
          <w:szCs w:val="18"/>
        </w:rPr>
        <w:t> </w:t>
      </w:r>
      <w:r>
        <w:rPr>
          <w:rFonts w:ascii="Verdana" w:hAnsi="Verdana"/>
          <w:color w:val="000000"/>
          <w:sz w:val="18"/>
          <w:szCs w:val="18"/>
        </w:rPr>
        <w:t>Н.Е. Толковый словарь обществоведческих терминов. -СПб., 1999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Нормативно-правовые акты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 декабря 1948 г. // Российская газета от 5 апреля 1995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Договор О взаимопонимании и взаимодействии мэрии Москва и администрации Московской области от 21.06.1999 // Справочная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от 18 октября 1961 г. // Сборник международных нормативных актов. М.: Норма, 2003.</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от 23 июня 1981 г № 156 «О равном обращении и равных возможностях для трудящихся мужчин и женщин, трудящихся с семейными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 // Бюллетень международных договоров, 1998. № 6.</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Конвенция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О правах ребенка. Одобрена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20.11.1989 г. Вступила в силу для СССР 15.09.1990 г. // Сборник международных договоров СССР, выпуск XLVI, 1993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 Российская газета от 25 декабря 1993.</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от 19 декабря 1966 г. // Ведомости ВС СССР. 28.04.1976 г. №17. Ст. 291.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30 декабря 2001 г. № 197-ФЗ // Собрание законодательства Российской Федерации. 2002 г. №1. (ч. 1). Ст. 3.</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Федеральный закон от 12 января 1996 г. № 10-ФЗ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 Российская газета от 17 января 1996.</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Федеральный закон от 27 июля 2004 г. № 79-ФЗ «</w:t>
      </w:r>
      <w:r>
        <w:rPr>
          <w:rStyle w:val="WW8Num4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 Российская газета от 31 июля 2004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Федеральный закон от 2 марта 2007 г. № 25-ФЗ «</w:t>
      </w:r>
      <w:r>
        <w:rPr>
          <w:rStyle w:val="WW8Num4z0"/>
          <w:rFonts w:ascii="Verdana" w:hAnsi="Verdana"/>
          <w:color w:val="4682B4"/>
          <w:sz w:val="18"/>
          <w:szCs w:val="18"/>
        </w:rPr>
        <w:t>О муниципальной службе в Российской Федерации</w:t>
      </w:r>
      <w:r>
        <w:rPr>
          <w:rFonts w:ascii="Verdana" w:hAnsi="Verdana"/>
          <w:color w:val="000000"/>
          <w:sz w:val="18"/>
          <w:szCs w:val="18"/>
        </w:rPr>
        <w:t>» // Российская газета от 7 марта 2007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Закон Российской Федерации от 18 апреля 1991 г. № 1026-1 «О</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//Ведомости СНД и ВС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18 апреля 1991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Закон Российской Федерации «</w:t>
      </w:r>
      <w:r>
        <w:rPr>
          <w:rStyle w:val="WW8Num4z0"/>
          <w:rFonts w:ascii="Verdana" w:hAnsi="Verdana"/>
          <w:color w:val="4682B4"/>
          <w:sz w:val="18"/>
          <w:szCs w:val="18"/>
        </w:rPr>
        <w:t>Об акционерных обществах</w:t>
      </w:r>
      <w:r>
        <w:rPr>
          <w:rFonts w:ascii="Verdana" w:hAnsi="Verdana"/>
          <w:color w:val="000000"/>
          <w:sz w:val="18"/>
          <w:szCs w:val="18"/>
        </w:rPr>
        <w:t>» от 26.12.1995 № 208-ФЗ // Собрание законодательства Российской Федерации. №1. Ст. 1.</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Закон Российской Федерации от 11 марта 1992 г. № 2490-1 «О коллективных договорах и</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 Российская газета от 23 апреля 1992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Закон Российской Федерации от 26 июня 1992 г. № 3132-1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Российской Федерации» // Российская газета от 29 июня 1992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Определение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04.12.2003 № 421-0 «По запросу Первомайского районного суда г. Пензы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ч. 1 ст. 374 ТК РФ» // Российская газета № 12, 27.01.2004.</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28.06.2007 г. № 8-П // «</w:t>
      </w:r>
      <w:r>
        <w:rPr>
          <w:rStyle w:val="WW8Num4z0"/>
          <w:rFonts w:ascii="Verdana" w:hAnsi="Verdana"/>
          <w:color w:val="4682B4"/>
          <w:sz w:val="18"/>
          <w:szCs w:val="18"/>
        </w:rPr>
        <w:t>Собрание законодательства РФ</w:t>
      </w:r>
      <w:r>
        <w:rPr>
          <w:rFonts w:ascii="Verdana" w:hAnsi="Verdana"/>
          <w:color w:val="000000"/>
          <w:sz w:val="18"/>
          <w:szCs w:val="18"/>
        </w:rPr>
        <w:t>», 02.07.2007, № 27, ст. 3346.</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Постановление Конституционного Суда РФ от 27.12.1999 г. № 19-П// «</w:t>
      </w:r>
      <w:r>
        <w:rPr>
          <w:rStyle w:val="WW8Num4z0"/>
          <w:rFonts w:ascii="Verdana" w:hAnsi="Verdana"/>
          <w:color w:val="4682B4"/>
          <w:sz w:val="18"/>
          <w:szCs w:val="18"/>
        </w:rPr>
        <w:t>Собрание законодательства РФ</w:t>
      </w:r>
      <w:r>
        <w:rPr>
          <w:rFonts w:ascii="Verdana" w:hAnsi="Verdana"/>
          <w:color w:val="000000"/>
          <w:sz w:val="18"/>
          <w:szCs w:val="18"/>
        </w:rPr>
        <w:t>», 17.01.2000, № 3, ст. 354.</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17 марта 2004 г.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Бюллетень Верховного суда РФ. 2004. № 6.</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ВСО от 11.07.2006 № АЗЗ-19664/05-Ф02-2961/06-С1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АЗЗ-19664/05 // Справочная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Коллективные договоры, коллективные соглашения:</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Генеральное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общероссийскими объединениями профсоюзов, общероссийскими объединениями работодателей и Правительством РФ на 2008-2010 годы // Российская газета №293, 28.12.2007.</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Коллективный договор открытого акционерного общества «</w:t>
      </w:r>
      <w:r>
        <w:rPr>
          <w:rStyle w:val="WW8Num4z0"/>
          <w:rFonts w:ascii="Verdana" w:hAnsi="Verdana"/>
          <w:color w:val="4682B4"/>
          <w:sz w:val="18"/>
          <w:szCs w:val="18"/>
        </w:rPr>
        <w:t>Российские железные дороги</w:t>
      </w:r>
      <w:r>
        <w:rPr>
          <w:rFonts w:ascii="Verdana" w:hAnsi="Verdana"/>
          <w:color w:val="000000"/>
          <w:sz w:val="18"/>
          <w:szCs w:val="18"/>
        </w:rPr>
        <w:t>» на 2008-2010 годы, вступивший в силу 01.01.2008.</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Программа стратегического развития Группы «</w:t>
      </w:r>
      <w:r>
        <w:rPr>
          <w:rStyle w:val="WW8Num4z0"/>
          <w:rFonts w:ascii="Verdana" w:hAnsi="Verdana"/>
          <w:color w:val="4682B4"/>
          <w:sz w:val="18"/>
          <w:szCs w:val="18"/>
        </w:rPr>
        <w:t>Лукойл</w:t>
      </w:r>
      <w:r>
        <w:rPr>
          <w:rFonts w:ascii="Verdana" w:hAnsi="Verdana"/>
          <w:color w:val="000000"/>
          <w:sz w:val="18"/>
          <w:szCs w:val="18"/>
        </w:rPr>
        <w:t>» на 2004 -2013 гг.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Социальный кодекс НК «</w:t>
      </w:r>
      <w:r>
        <w:rPr>
          <w:rStyle w:val="WW8Num4z0"/>
          <w:rFonts w:ascii="Verdana" w:hAnsi="Verdana"/>
          <w:color w:val="4682B4"/>
          <w:sz w:val="18"/>
          <w:szCs w:val="18"/>
        </w:rPr>
        <w:t>Лукойл</w:t>
      </w:r>
      <w:r>
        <w:rPr>
          <w:rFonts w:ascii="Verdana" w:hAnsi="Verdana"/>
          <w:color w:val="000000"/>
          <w:sz w:val="18"/>
          <w:szCs w:val="18"/>
        </w:rPr>
        <w:t>», 2002 г.</w:t>
      </w:r>
    </w:p>
    <w:p w:rsidR="00B27E82" w:rsidRDefault="00B27E82" w:rsidP="00B27E8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Стратегия деятельности Международного объединения профсоюзных организаций</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Лукойл</w:t>
      </w:r>
      <w:r>
        <w:rPr>
          <w:rFonts w:ascii="Verdana" w:hAnsi="Verdana"/>
          <w:color w:val="000000"/>
          <w:sz w:val="18"/>
          <w:szCs w:val="18"/>
        </w:rPr>
        <w:t>» на 2004 2008 гг.</w:t>
      </w:r>
    </w:p>
    <w:p w:rsidR="00B27E82" w:rsidRDefault="00B27E82" w:rsidP="00B27E82">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p>
    <w:p w:rsidR="00B27E82" w:rsidRDefault="00B27E82" w:rsidP="00B27E82">
      <w:pPr>
        <w:rPr>
          <w:rFonts w:ascii="Verdana" w:hAnsi="Verdana"/>
          <w:color w:val="FF0000"/>
          <w:sz w:val="18"/>
          <w:szCs w:val="18"/>
        </w:rPr>
      </w:pPr>
      <w:bookmarkStart w:id="0" w:name="_GoBack"/>
      <w:bookmarkEnd w:id="0"/>
    </w:p>
    <w:p w:rsidR="00B27E82" w:rsidRDefault="00B27E82" w:rsidP="00B27E82">
      <w:pPr>
        <w:rPr>
          <w:rFonts w:ascii="Verdana" w:hAnsi="Verdana"/>
          <w:color w:val="FF0000"/>
          <w:sz w:val="18"/>
          <w:szCs w:val="18"/>
        </w:rPr>
      </w:pPr>
    </w:p>
    <w:p w:rsidR="0068362D" w:rsidRPr="00031E5A" w:rsidRDefault="005C5090" w:rsidP="00B27E82">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AC" w:rsidRDefault="00C34AAC">
      <w:r>
        <w:separator/>
      </w:r>
    </w:p>
  </w:endnote>
  <w:endnote w:type="continuationSeparator" w:id="0">
    <w:p w:rsidR="00C34AAC" w:rsidRDefault="00C3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AC" w:rsidRDefault="00C34AAC">
      <w:r>
        <w:separator/>
      </w:r>
    </w:p>
  </w:footnote>
  <w:footnote w:type="continuationSeparator" w:id="0">
    <w:p w:rsidR="00C34AAC" w:rsidRDefault="00C34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B28B-2D60-4031-94AB-59FCF48B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59361</TotalTime>
  <Pages>15</Pages>
  <Words>7992</Words>
  <Characters>45557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53443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159</cp:revision>
  <cp:lastPrinted>2009-02-06T08:36:00Z</cp:lastPrinted>
  <dcterms:created xsi:type="dcterms:W3CDTF">2015-03-22T11:10:00Z</dcterms:created>
  <dcterms:modified xsi:type="dcterms:W3CDTF">2016-01-14T09:54:00Z</dcterms:modified>
</cp:coreProperties>
</file>