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44D" w14:textId="02BEAACD" w:rsidR="00394F35" w:rsidRDefault="00205A95" w:rsidP="00205A95">
      <w:pPr>
        <w:rPr>
          <w:rFonts w:ascii="Verdana" w:hAnsi="Verdana"/>
          <w:b/>
          <w:bCs/>
          <w:color w:val="000000"/>
          <w:shd w:val="clear" w:color="auto" w:fill="FFFFFF"/>
        </w:rPr>
      </w:pPr>
      <w:r>
        <w:rPr>
          <w:rFonts w:ascii="Verdana" w:hAnsi="Verdana"/>
          <w:b/>
          <w:bCs/>
          <w:color w:val="000000"/>
          <w:shd w:val="clear" w:color="auto" w:fill="FFFFFF"/>
        </w:rPr>
        <w:t>Колесніченко Вікторія Федорівна. Інвестиційне забезпечення інноваційної діяльності підприємств : дис... канд. екон. наук: 08.06.01 / Харківський національний економічний ун-т.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5A95" w:rsidRPr="00205A95" w14:paraId="5EE99937" w14:textId="77777777" w:rsidTr="00205A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5A95" w:rsidRPr="00205A95" w14:paraId="48EEA4D2" w14:textId="77777777">
              <w:trPr>
                <w:tblCellSpacing w:w="0" w:type="dxa"/>
              </w:trPr>
              <w:tc>
                <w:tcPr>
                  <w:tcW w:w="0" w:type="auto"/>
                  <w:vAlign w:val="center"/>
                  <w:hideMark/>
                </w:tcPr>
                <w:p w14:paraId="44568F41" w14:textId="77777777" w:rsidR="00205A95" w:rsidRPr="00205A95" w:rsidRDefault="00205A95" w:rsidP="00205A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b/>
                      <w:bCs/>
                      <w:sz w:val="24"/>
                      <w:szCs w:val="24"/>
                    </w:rPr>
                    <w:lastRenderedPageBreak/>
                    <w:t>Колесніченко В.Ф. Інвестиційне забезпечення інноваційної діяльності підприємств. </w:t>
                  </w:r>
                  <w:r w:rsidRPr="00205A95">
                    <w:rPr>
                      <w:rFonts w:ascii="Times New Roman" w:eastAsia="Times New Roman" w:hAnsi="Times New Roman" w:cs="Times New Roman"/>
                      <w:sz w:val="24"/>
                      <w:szCs w:val="24"/>
                    </w:rPr>
                    <w:t>-</w:t>
                  </w:r>
                  <w:r w:rsidRPr="00205A95">
                    <w:rPr>
                      <w:rFonts w:ascii="Times New Roman" w:eastAsia="Times New Roman" w:hAnsi="Times New Roman" w:cs="Times New Roman"/>
                      <w:b/>
                      <w:bCs/>
                      <w:sz w:val="24"/>
                      <w:szCs w:val="24"/>
                    </w:rPr>
                    <w:t> Рукопис.</w:t>
                  </w:r>
                </w:p>
                <w:p w14:paraId="47C28043" w14:textId="77777777" w:rsidR="00205A95" w:rsidRPr="00205A95" w:rsidRDefault="00205A95" w:rsidP="00205A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Харків, 2006.</w:t>
                  </w:r>
                </w:p>
                <w:p w14:paraId="0BBF6768" w14:textId="77777777" w:rsidR="00205A95" w:rsidRPr="00205A95" w:rsidRDefault="00205A95" w:rsidP="00205A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Дисертацію присвячено теоретичному обґрунтуванню й розробці методичних засад щодо формування інвестиційного забезпечення інноваційної діяльності підприємств. У дисертаційному дослідженні узагальнено теоретичні підходи щодо складових інноваційного процесу («нововведення – інновація - інноваційна діяльність»). Визначено ознаки класифікації підприємств, що впроваджують інновації, та запропоновано додаткову ознаку – інвестиційну привабливість підприємства як складова інноваційного об’єкту. Обґрунтовано доцільність використання поняття «інноваційний об’єкт» як системи «підприємство - інноваційний проект» та запропоновано визначення його інвестиційної привабливості. Дано оцінку сучасного стану інноваційного процесу в Україні, тенденцій його розвитку, стимулювання інноваційної діяльності підприємств та їх інвестиційного забезпечення. Обґрунтовано фактори впливу на обсяги фінансування інноваційної діяльності підприємств. Запропоновано методичний підхід до визначення інвестиційної привабливості інноваційних об’єктів, удосконалено систему показників її оцінювання. Обґрунтовано напрямки підвищення інвестиційної привабливості інноваційних об’єктів за результатами їх фінансово-господарської та інноваційної діяльності.</w:t>
                  </w:r>
                </w:p>
              </w:tc>
            </w:tr>
          </w:tbl>
          <w:p w14:paraId="0635F44B" w14:textId="77777777" w:rsidR="00205A95" w:rsidRPr="00205A95" w:rsidRDefault="00205A95" w:rsidP="00205A95">
            <w:pPr>
              <w:spacing w:after="0" w:line="240" w:lineRule="auto"/>
              <w:rPr>
                <w:rFonts w:ascii="Times New Roman" w:eastAsia="Times New Roman" w:hAnsi="Times New Roman" w:cs="Times New Roman"/>
                <w:sz w:val="24"/>
                <w:szCs w:val="24"/>
              </w:rPr>
            </w:pPr>
          </w:p>
        </w:tc>
      </w:tr>
      <w:tr w:rsidR="00205A95" w:rsidRPr="00205A95" w14:paraId="675811F0" w14:textId="77777777" w:rsidTr="00205A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5A95" w:rsidRPr="00205A95" w14:paraId="444957F0" w14:textId="77777777">
              <w:trPr>
                <w:tblCellSpacing w:w="0" w:type="dxa"/>
              </w:trPr>
              <w:tc>
                <w:tcPr>
                  <w:tcW w:w="0" w:type="auto"/>
                  <w:vAlign w:val="center"/>
                  <w:hideMark/>
                </w:tcPr>
                <w:p w14:paraId="42A7C71F" w14:textId="77777777" w:rsidR="00205A95" w:rsidRPr="00205A95" w:rsidRDefault="00205A95" w:rsidP="00205A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Одержані в ході дисертаційного дослідження результати у сукупності вирішують важливе науково-практичне завдання – розроблення теоретичних, методичних положень, науково-практичних рекомендацій щодо формування інвестиційного забезпечення інноваційної діяльності підприємств. Основні висновки та результати, які отримані в ході дослідження, полягають у такому:</w:t>
                  </w:r>
                </w:p>
                <w:p w14:paraId="398EB891"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Вивчення складових інноваційного процесу дозволило встановити послідовність його елементів та співвідношення з інноваційною діяльністю. В процесі інвестування підприємство, що впроваджує інновації, доцільно розглядати як систему «підприємство – інноваційний проект» (інноваційний об’єкт). Запропоновано визначення інвестиційної привабливості інноваційного об’єкту, що є його властивістю, і визначається на основі показників фінансово-господарської та інноваційної діяльності підприємства з урахуванням особливостей конкретного інноваційного проекту.</w:t>
                  </w:r>
                </w:p>
                <w:p w14:paraId="334B7761"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На основі аналізу класифікації підприємств, що впроваджують інновації, обґрунтовано доцільність використання додаткової класифікаційної ознаки - інвестиційна привабливість підприємства як складової інноваційного об’єкту, за якою підприємства та інноваційні проекти (інноваційні об’єкти) можна розподілити на низько, середньо та високо інвестиційно привабливі.</w:t>
                  </w:r>
                </w:p>
                <w:p w14:paraId="712FA2DF"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Сучасний стан інноваційного процесу в Україні, тенденції його розвитку мають певні недоліки щодо державного регулювання, діючого механізму фінансування та стимулювання інноваційної діяльності. Виявлені недоліки негативно впливають на здійснення інноваційної діяльності на усіх рівнях: держава – галузь – регіон – підприємство. Особливо це стосується впровадження конкретних інноваційних проектів на підприємствах незалежно від форми власності та організаційно-правової форми господарювання.</w:t>
                  </w:r>
                </w:p>
                <w:p w14:paraId="4B882EA9"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lastRenderedPageBreak/>
                    <w:t>Обсяги фінансування вітчизняних та іноземних інвесторів значною мірою визначаються такими найсуттєвішими факторами, як галузь промисловості, форма власності та розмір підприємства. З використанням економетричного аналізу було виявлено, що вітчизняні інвестори віддають перевагу підприємствам добувних галузей промисловості, малому й середньому бізнесу, а іноземних інвесторів приваблюють насамперед підприємства харчової і машинобудівної галузей промисловості.</w:t>
                  </w:r>
                </w:p>
                <w:p w14:paraId="4272E7BB"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Запропоновано методичний підхід до визначення інвестиційної привабливості інноваційного об’єкту, який складається з трьох етапів: розрахунок інтегральних показників інвестиційної привабливості інноваційного об’єкту з урахуванням системи часткових показників; позиціювання інноваційного об’єкту на площині інвестиційної привабливості; обґрунтування заходів щодо підвищення рівня інвестиційної привабливості інноваційного об’єкту. З використанням економіко-математичних методів розраховано інтегральні показники фінансово-господарської та інноваційної діяльності підприємств. Позиціювання інноваційних об’єктів на площині «Інноваційна - фінансово-господарська діяльність підприємств» дозволило їх розподілити на низько, середньо та високо інвестиційно привабливі. Це є основою для розробки заходів щодо підвищення інвестиційної привабливості інноваційних об’єктів.</w:t>
                  </w:r>
                </w:p>
                <w:p w14:paraId="4D30BEB5"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Обґрунтована та сформована система часткових та інтегральних показників, що характеризують фінансово-господарську та інноваційну діяльність підприємства з урахуванням особливостей конкретного інноваційного проекту дозволяє визначити інвестиційну привабливість інноваційного об’єкту, тобто системи «підприємство – інноваційний проект». Її практичне значення полягає у доцільності використання в процесі прийняття управлінських рішень про вкладання коштів у певні об’єкти.</w:t>
                  </w:r>
                </w:p>
                <w:p w14:paraId="6211146C" w14:textId="77777777" w:rsidR="00205A95" w:rsidRPr="00205A95" w:rsidRDefault="00205A95" w:rsidP="00456D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5A95">
                    <w:rPr>
                      <w:rFonts w:ascii="Times New Roman" w:eastAsia="Times New Roman" w:hAnsi="Times New Roman" w:cs="Times New Roman"/>
                      <w:sz w:val="24"/>
                      <w:szCs w:val="24"/>
                    </w:rPr>
                    <w:t>Розроблені моделі інвестиційної привабливості інноваційного об’єкту з використанням методів багатовимірного статистичного аналізу. Запропоновані моделі дозволяють обґрунтувати та вибрати головні напрямки підвищення інвестиційної привабливості інноваційних об’єктів та виявити можливості окремого підприємства щодо збільшення її рівня на перспективу з урахуванням стратегії розвитку.</w:t>
                  </w:r>
                </w:p>
              </w:tc>
            </w:tr>
          </w:tbl>
          <w:p w14:paraId="4CBF70D2" w14:textId="77777777" w:rsidR="00205A95" w:rsidRPr="00205A95" w:rsidRDefault="00205A95" w:rsidP="00205A95">
            <w:pPr>
              <w:spacing w:after="0" w:line="240" w:lineRule="auto"/>
              <w:rPr>
                <w:rFonts w:ascii="Times New Roman" w:eastAsia="Times New Roman" w:hAnsi="Times New Roman" w:cs="Times New Roman"/>
                <w:sz w:val="24"/>
                <w:szCs w:val="24"/>
              </w:rPr>
            </w:pPr>
          </w:p>
        </w:tc>
      </w:tr>
    </w:tbl>
    <w:p w14:paraId="67AB2674" w14:textId="77777777" w:rsidR="00205A95" w:rsidRPr="00205A95" w:rsidRDefault="00205A95" w:rsidP="00205A95"/>
    <w:sectPr w:rsidR="00205A95" w:rsidRPr="00205A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B592" w14:textId="77777777" w:rsidR="00456D40" w:rsidRDefault="00456D40">
      <w:pPr>
        <w:spacing w:after="0" w:line="240" w:lineRule="auto"/>
      </w:pPr>
      <w:r>
        <w:separator/>
      </w:r>
    </w:p>
  </w:endnote>
  <w:endnote w:type="continuationSeparator" w:id="0">
    <w:p w14:paraId="74850BFE" w14:textId="77777777" w:rsidR="00456D40" w:rsidRDefault="0045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29C2" w14:textId="77777777" w:rsidR="00456D40" w:rsidRDefault="00456D40">
      <w:pPr>
        <w:spacing w:after="0" w:line="240" w:lineRule="auto"/>
      </w:pPr>
      <w:r>
        <w:separator/>
      </w:r>
    </w:p>
  </w:footnote>
  <w:footnote w:type="continuationSeparator" w:id="0">
    <w:p w14:paraId="52FDF6AD" w14:textId="77777777" w:rsidR="00456D40" w:rsidRDefault="0045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6D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02683"/>
    <w:multiLevelType w:val="multilevel"/>
    <w:tmpl w:val="4FBC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0F7E66"/>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6D40"/>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78440</TotalTime>
  <Pages>3</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1907</cp:revision>
  <dcterms:created xsi:type="dcterms:W3CDTF">2024-06-20T08:51:00Z</dcterms:created>
  <dcterms:modified xsi:type="dcterms:W3CDTF">2024-09-10T22:14:00Z</dcterms:modified>
  <cp:category/>
</cp:coreProperties>
</file>