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9C7C"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Мачавариани, Светлана Константиновна.</w:t>
      </w:r>
    </w:p>
    <w:p w14:paraId="61672320"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Характеристика широких атмосферных ливней с энергией 3.10\13 -3.10\14 ЭВ : диссертация ... доктора физико-математических наук : 01.04.16. - Москва, 1984. - 128 с. : ил.</w:t>
      </w:r>
    </w:p>
    <w:p w14:paraId="4CBB79E9"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Оглавление диссертациидоктор физико-математических наук Мачавариани, Светлана Константиновна</w:t>
      </w:r>
    </w:p>
    <w:p w14:paraId="4F40C014"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ВВЕДЕНИЕ.</w:t>
      </w:r>
    </w:p>
    <w:p w14:paraId="02159058"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ГЛАВА I. ТЯНЬ-ШАНЬСКАЯ КОМПЛЕКСНАЯ УСТАНОВКА ДЛЯ ИЗУЧЕНИЯ</w:t>
      </w:r>
    </w:p>
    <w:p w14:paraId="104F219D"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ШИРОКИХ АТМОСФЕРНЫХ ЛИВНЕЙ. II</w:t>
      </w:r>
    </w:p>
    <w:p w14:paraId="46C94CDE"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1.1. Основные параметры установки.II</w:t>
      </w:r>
    </w:p>
    <w:p w14:paraId="3396C068"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1.2. Управление комплексной установкой.</w:t>
      </w:r>
    </w:p>
    <w:p w14:paraId="396034DE"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ГЛАВА 2. ОБРАБОТКА ЭКСПЕРИМЕНТАЛЬНЫХ ДАННЫХ.</w:t>
      </w:r>
    </w:p>
    <w:p w14:paraId="3AD8EF62"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2.1. Отбор ливней.</w:t>
      </w:r>
    </w:p>
    <w:p w14:paraId="2F644810"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2.2. Определение положения оси ливня.</w:t>
      </w:r>
    </w:p>
    <w:p w14:paraId="352D4FE6"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2.3. Точность определения положения оси ливня.</w:t>
      </w:r>
    </w:p>
    <w:p w14:paraId="265F0C57"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2.4. Определение числа частиц в ливне</w:t>
      </w:r>
    </w:p>
    <w:p w14:paraId="27691AA8"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2.5. Спектр ливней по числу частиц.</w:t>
      </w:r>
    </w:p>
    <w:p w14:paraId="06306997"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ГЛАВА 3. ЭНЕРГИЯ ЭЛЕКТРОННО-ФОТОННОЙ КОМПОНЕНТЫ ЛИВНЯ.</w:t>
      </w:r>
    </w:p>
    <w:p w14:paraId="0A4F6F12"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3.1. Определение потоков энергии электронно-фотонной компоненты ливня на разных расстояниях от оси ШАЛ.</w:t>
      </w:r>
    </w:p>
    <w:p w14:paraId="2464B545"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3.2. Возможные систематические искажения пространственного распределения плотности потока энергии электронно-фотонной компоненты.</w:t>
      </w:r>
    </w:p>
    <w:p w14:paraId="468AE697"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3.3. Пространственное распределение потоков энергии электронно-фотонной компоненты, приходящейся на один электрон.</w:t>
      </w:r>
    </w:p>
    <w:p w14:paraId="59BD167B"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3.4. Оценка среднего значения энергии электронно-фотонной компоненты по всещг ливню.</w:t>
      </w:r>
    </w:p>
    <w:p w14:paraId="46144E8A"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ГЛАВА 4. ПОТОКИ ЭНЕРГИИ АДРОННОЙ КОМПОНЕНТЫ ЛИВНЯ.</w:t>
      </w:r>
    </w:p>
    <w:p w14:paraId="1415E684"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ГЛАВА 5. ПРОСТРАНСТВЕШО-ЭНЕРГЕТИЧЕСКИЕ ХАРАКТЕРИСТИКИ</w:t>
      </w:r>
    </w:p>
    <w:p w14:paraId="27391C63"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АДРОННЫХ СТРУЙ В ЛИВНЯХ С МАЛЫМ Же.</w:t>
      </w:r>
    </w:p>
    <w:p w14:paraId="5502D1EA"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5.1. Выделение адронных струй.</w:t>
      </w:r>
    </w:p>
    <w:p w14:paraId="683BD094"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5.2. Определение энергии струи. .,.•.•</w:t>
      </w:r>
    </w:p>
    <w:p w14:paraId="59BD9E0C"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5.3. Определение координат адронной струи.</w:t>
      </w:r>
    </w:p>
    <w:p w14:paraId="5A651BDB"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5.4. Определение координат оси ливня.</w:t>
      </w:r>
    </w:p>
    <w:p w14:paraId="73EA972B"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5.5. Определение пространственных характеристик струй</w:t>
      </w:r>
    </w:p>
    <w:p w14:paraId="09B63B12"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lastRenderedPageBreak/>
        <w:t>ГЛАВА 6. РЕЗУЛЬТАТЫ ИССЛЕДОВАНИЯ ПРОСТРАНСТВЕННО-ЭНЕРГЕТИЧЕСКИХ ХАРАКТЕРИСТИК АДРОННЫХ СТРУЙ.</w:t>
      </w:r>
    </w:p>
    <w:p w14:paraId="2F04CB20"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6.1. Пространственное распределение плотности потока адронных струй в ШАЛ с числом частиц 10</w:t>
      </w:r>
    </w:p>
    <w:p w14:paraId="65F15D32"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6.2. Зависимость параметра &lt;£-R&gt; от размера ливня.</w:t>
      </w:r>
    </w:p>
    <w:p w14:paraId="77912772"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6.3. Энергетический спектр адронных струй.</w:t>
      </w:r>
    </w:p>
    <w:p w14:paraId="16A329EA"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6.4. Определение потока энергии адронной компоненты по спектру адронных струй.</w:t>
      </w:r>
    </w:p>
    <w:p w14:paraId="0C8BC642"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6.5. Зависимость числа адронных струй от числа частиц в ливне.</w:t>
      </w:r>
    </w:p>
    <w:p w14:paraId="69419A0E"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6.6. Поток энергии в различных компонентах ШАЛ с J^IO^.</w:t>
      </w:r>
    </w:p>
    <w:p w14:paraId="14C00140"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ГЛАВА 7. МЮОННАЯ КОМПОНЕНТА ШАЛ.</w:t>
      </w:r>
    </w:p>
    <w:p w14:paraId="24FCB8E3"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7.1. Параметры и принципы работы установки.</w:t>
      </w:r>
    </w:p>
    <w:p w14:paraId="0E4D9EA1"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7.2. Определение энергии каскада в МИК.</w:t>
      </w:r>
    </w:p>
    <w:p w14:paraId="52CB48E0"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7.3. Определение углов каскадов в МИК.</w:t>
      </w:r>
    </w:p>
    <w:p w14:paraId="5BB790AA"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7.4. Определение зенитного и азимутального углов оси ливня.</w:t>
      </w:r>
    </w:p>
    <w:p w14:paraId="2C35BB0D"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7.5. Определение числа частиц в ливне, сопровождающем жюны.</w:t>
      </w:r>
    </w:p>
    <w:p w14:paraId="2455ADC7" w14:textId="77777777" w:rsidR="00CE18D0" w:rsidRPr="00CE18D0" w:rsidRDefault="00CE18D0" w:rsidP="00CE18D0">
      <w:pPr>
        <w:rPr>
          <w:rFonts w:ascii="Helvetica" w:eastAsia="Symbol" w:hAnsi="Helvetica" w:cs="Helvetica"/>
          <w:b/>
          <w:bCs/>
          <w:color w:val="222222"/>
          <w:kern w:val="0"/>
          <w:sz w:val="21"/>
          <w:szCs w:val="21"/>
          <w:lang w:eastAsia="ru-RU"/>
        </w:rPr>
      </w:pPr>
      <w:r w:rsidRPr="00CE18D0">
        <w:rPr>
          <w:rFonts w:ascii="Helvetica" w:eastAsia="Symbol" w:hAnsi="Helvetica" w:cs="Helvetica"/>
          <w:b/>
          <w:bCs/>
          <w:color w:val="222222"/>
          <w:kern w:val="0"/>
          <w:sz w:val="21"/>
          <w:szCs w:val="21"/>
          <w:lang w:eastAsia="ru-RU"/>
        </w:rPr>
        <w:t>7.6. Экспериментальные результаты.</w:t>
      </w:r>
    </w:p>
    <w:p w14:paraId="3869883D" w14:textId="4F308979" w:rsidR="00F11235" w:rsidRPr="00CE18D0" w:rsidRDefault="00F11235" w:rsidP="00CE18D0"/>
    <w:sectPr w:rsidR="00F11235" w:rsidRPr="00CE18D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01618" w14:textId="77777777" w:rsidR="00944946" w:rsidRDefault="00944946">
      <w:pPr>
        <w:spacing w:after="0" w:line="240" w:lineRule="auto"/>
      </w:pPr>
      <w:r>
        <w:separator/>
      </w:r>
    </w:p>
  </w:endnote>
  <w:endnote w:type="continuationSeparator" w:id="0">
    <w:p w14:paraId="3AFCC43E" w14:textId="77777777" w:rsidR="00944946" w:rsidRDefault="0094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0659" w14:textId="77777777" w:rsidR="00944946" w:rsidRDefault="00944946"/>
    <w:p w14:paraId="4DC62FF1" w14:textId="77777777" w:rsidR="00944946" w:rsidRDefault="00944946"/>
    <w:p w14:paraId="4729FF73" w14:textId="77777777" w:rsidR="00944946" w:rsidRDefault="00944946"/>
    <w:p w14:paraId="3139C2E2" w14:textId="77777777" w:rsidR="00944946" w:rsidRDefault="00944946"/>
    <w:p w14:paraId="0FF6255B" w14:textId="77777777" w:rsidR="00944946" w:rsidRDefault="00944946"/>
    <w:p w14:paraId="7103D1F2" w14:textId="77777777" w:rsidR="00944946" w:rsidRDefault="00944946"/>
    <w:p w14:paraId="3A9A3277" w14:textId="77777777" w:rsidR="00944946" w:rsidRDefault="009449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5CB7BF" wp14:editId="1601CF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578FA" w14:textId="77777777" w:rsidR="00944946" w:rsidRDefault="009449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5CB7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F578FA" w14:textId="77777777" w:rsidR="00944946" w:rsidRDefault="009449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8EDB51" w14:textId="77777777" w:rsidR="00944946" w:rsidRDefault="00944946"/>
    <w:p w14:paraId="2B809555" w14:textId="77777777" w:rsidR="00944946" w:rsidRDefault="00944946"/>
    <w:p w14:paraId="7EEDAEB9" w14:textId="77777777" w:rsidR="00944946" w:rsidRDefault="009449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82A61C" wp14:editId="552B71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E7B8E" w14:textId="77777777" w:rsidR="00944946" w:rsidRDefault="00944946"/>
                          <w:p w14:paraId="57B6AACF" w14:textId="77777777" w:rsidR="00944946" w:rsidRDefault="009449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82A6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5E7B8E" w14:textId="77777777" w:rsidR="00944946" w:rsidRDefault="00944946"/>
                    <w:p w14:paraId="57B6AACF" w14:textId="77777777" w:rsidR="00944946" w:rsidRDefault="009449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54EF08" w14:textId="77777777" w:rsidR="00944946" w:rsidRDefault="00944946"/>
    <w:p w14:paraId="7863019C" w14:textId="77777777" w:rsidR="00944946" w:rsidRDefault="00944946">
      <w:pPr>
        <w:rPr>
          <w:sz w:val="2"/>
          <w:szCs w:val="2"/>
        </w:rPr>
      </w:pPr>
    </w:p>
    <w:p w14:paraId="0941B9AF" w14:textId="77777777" w:rsidR="00944946" w:rsidRDefault="00944946"/>
    <w:p w14:paraId="397D135D" w14:textId="77777777" w:rsidR="00944946" w:rsidRDefault="00944946">
      <w:pPr>
        <w:spacing w:after="0" w:line="240" w:lineRule="auto"/>
      </w:pPr>
    </w:p>
  </w:footnote>
  <w:footnote w:type="continuationSeparator" w:id="0">
    <w:p w14:paraId="4593CD3E" w14:textId="77777777" w:rsidR="00944946" w:rsidRDefault="00944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946"/>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168384</TotalTime>
  <Pages>2</Pages>
  <Words>347</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5265</cp:revision>
  <cp:lastPrinted>2009-02-06T05:36:00Z</cp:lastPrinted>
  <dcterms:created xsi:type="dcterms:W3CDTF">2024-01-07T13:43:00Z</dcterms:created>
  <dcterms:modified xsi:type="dcterms:W3CDTF">2025-09-20T20:13:00Z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