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52FFE" w14:textId="77777777" w:rsidR="009F0F67" w:rsidRDefault="009F0F67" w:rsidP="009F0F67">
      <w:pPr>
        <w:pStyle w:val="afffffffffffffffffffffffffff5"/>
        <w:rPr>
          <w:rFonts w:ascii="Verdana" w:hAnsi="Verdana"/>
          <w:color w:val="000000"/>
          <w:sz w:val="21"/>
          <w:szCs w:val="21"/>
        </w:rPr>
      </w:pPr>
      <w:r>
        <w:rPr>
          <w:rFonts w:ascii="Helvetica" w:hAnsi="Helvetica" w:cs="Helvetica"/>
          <w:b/>
          <w:bCs w:val="0"/>
          <w:color w:val="222222"/>
          <w:sz w:val="21"/>
          <w:szCs w:val="21"/>
        </w:rPr>
        <w:t>Ровенских, Анжела Анатольевна.</w:t>
      </w:r>
      <w:r>
        <w:rPr>
          <w:rFonts w:ascii="Helvetica" w:hAnsi="Helvetica" w:cs="Helvetica"/>
          <w:color w:val="222222"/>
          <w:sz w:val="21"/>
          <w:szCs w:val="21"/>
        </w:rPr>
        <w:br/>
        <w:t xml:space="preserve">Миграционные процессы в Кыргызстане, 1917 - 1998 </w:t>
      </w:r>
      <w:proofErr w:type="gramStart"/>
      <w:r>
        <w:rPr>
          <w:rFonts w:ascii="Helvetica" w:hAnsi="Helvetica" w:cs="Helvetica"/>
          <w:color w:val="222222"/>
          <w:sz w:val="21"/>
          <w:szCs w:val="21"/>
        </w:rPr>
        <w:t>гг. :</w:t>
      </w:r>
      <w:proofErr w:type="gramEnd"/>
      <w:r>
        <w:rPr>
          <w:rFonts w:ascii="Helvetica" w:hAnsi="Helvetica" w:cs="Helvetica"/>
          <w:color w:val="222222"/>
          <w:sz w:val="21"/>
          <w:szCs w:val="21"/>
        </w:rPr>
        <w:t xml:space="preserve"> Политическое регулирование и стихийность : диссертация ... кандидата политических наук : 23.00.02. - Москва, 1999. - 209 с.</w:t>
      </w:r>
    </w:p>
    <w:p w14:paraId="3C7F0907" w14:textId="77777777" w:rsidR="009F0F67" w:rsidRDefault="009F0F67" w:rsidP="009F0F67">
      <w:pPr>
        <w:pStyle w:val="20"/>
        <w:spacing w:before="0" w:after="312"/>
        <w:rPr>
          <w:rFonts w:ascii="Arial" w:hAnsi="Arial" w:cs="Arial"/>
          <w:caps/>
          <w:color w:val="333333"/>
          <w:sz w:val="27"/>
          <w:szCs w:val="27"/>
        </w:rPr>
      </w:pPr>
    </w:p>
    <w:p w14:paraId="708A1EA4" w14:textId="77777777" w:rsidR="009F0F67" w:rsidRDefault="009F0F67" w:rsidP="009F0F6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Ровенских, Анжела Анатольевна</w:t>
      </w:r>
    </w:p>
    <w:p w14:paraId="7DC67641" w14:textId="77777777" w:rsidR="009F0F67" w:rsidRDefault="009F0F67" w:rsidP="009F0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1B3A568" w14:textId="77777777" w:rsidR="009F0F67" w:rsidRDefault="009F0F67" w:rsidP="009F0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 Влияние политики Советского государства на миграционные процессы в Киргизии (1917-1941гг.).</w:t>
      </w:r>
    </w:p>
    <w:p w14:paraId="23DD621F" w14:textId="77777777" w:rsidR="009F0F67" w:rsidRDefault="009F0F67" w:rsidP="009F0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 Регулирование миграционных потоков в Республике в годы Великой Отечественной войны и послевоенное двадцатилетие.</w:t>
      </w:r>
    </w:p>
    <w:p w14:paraId="7F0A02D8" w14:textId="77777777" w:rsidR="009F0F67" w:rsidRDefault="009F0F67" w:rsidP="009F0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III. Проблемы межнациональных отношений в регионе и их воздействие на миграцию в 70-е - 80-е годы.</w:t>
      </w:r>
    </w:p>
    <w:p w14:paraId="3E1C1287" w14:textId="77777777" w:rsidR="009F0F67" w:rsidRDefault="009F0F67" w:rsidP="009F0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IV. Роль межэтнических конфликтов в стихийных миграционных процессах в Республике Кыргызстан на современном этапе.</w:t>
      </w:r>
    </w:p>
    <w:p w14:paraId="7823CDB0" w14:textId="72BD7067" w:rsidR="00F37380" w:rsidRPr="009F0F67" w:rsidRDefault="00F37380" w:rsidP="009F0F67"/>
    <w:sectPr w:rsidR="00F37380" w:rsidRPr="009F0F6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97678" w14:textId="77777777" w:rsidR="000E3AAC" w:rsidRDefault="000E3AAC">
      <w:pPr>
        <w:spacing w:after="0" w:line="240" w:lineRule="auto"/>
      </w:pPr>
      <w:r>
        <w:separator/>
      </w:r>
    </w:p>
  </w:endnote>
  <w:endnote w:type="continuationSeparator" w:id="0">
    <w:p w14:paraId="6BB6D220" w14:textId="77777777" w:rsidR="000E3AAC" w:rsidRDefault="000E3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471EE" w14:textId="77777777" w:rsidR="000E3AAC" w:rsidRDefault="000E3AAC"/>
    <w:p w14:paraId="0DE38218" w14:textId="77777777" w:rsidR="000E3AAC" w:rsidRDefault="000E3AAC"/>
    <w:p w14:paraId="6C0282E5" w14:textId="77777777" w:rsidR="000E3AAC" w:rsidRDefault="000E3AAC"/>
    <w:p w14:paraId="37648387" w14:textId="77777777" w:rsidR="000E3AAC" w:rsidRDefault="000E3AAC"/>
    <w:p w14:paraId="2616A118" w14:textId="77777777" w:rsidR="000E3AAC" w:rsidRDefault="000E3AAC"/>
    <w:p w14:paraId="4D2EE165" w14:textId="77777777" w:rsidR="000E3AAC" w:rsidRDefault="000E3AAC"/>
    <w:p w14:paraId="1A89CB11" w14:textId="77777777" w:rsidR="000E3AAC" w:rsidRDefault="000E3A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653FCD" wp14:editId="174D531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65610" w14:textId="77777777" w:rsidR="000E3AAC" w:rsidRDefault="000E3A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653F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265610" w14:textId="77777777" w:rsidR="000E3AAC" w:rsidRDefault="000E3A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4009D1" w14:textId="77777777" w:rsidR="000E3AAC" w:rsidRDefault="000E3AAC"/>
    <w:p w14:paraId="3AC56B12" w14:textId="77777777" w:rsidR="000E3AAC" w:rsidRDefault="000E3AAC"/>
    <w:p w14:paraId="42A96AB4" w14:textId="77777777" w:rsidR="000E3AAC" w:rsidRDefault="000E3A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78AAD7" wp14:editId="0C3EB0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EE401" w14:textId="77777777" w:rsidR="000E3AAC" w:rsidRDefault="000E3AAC"/>
                          <w:p w14:paraId="529DA572" w14:textId="77777777" w:rsidR="000E3AAC" w:rsidRDefault="000E3A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78AA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9EE401" w14:textId="77777777" w:rsidR="000E3AAC" w:rsidRDefault="000E3AAC"/>
                    <w:p w14:paraId="529DA572" w14:textId="77777777" w:rsidR="000E3AAC" w:rsidRDefault="000E3A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6F5B12" w14:textId="77777777" w:rsidR="000E3AAC" w:rsidRDefault="000E3AAC"/>
    <w:p w14:paraId="6305C004" w14:textId="77777777" w:rsidR="000E3AAC" w:rsidRDefault="000E3AAC">
      <w:pPr>
        <w:rPr>
          <w:sz w:val="2"/>
          <w:szCs w:val="2"/>
        </w:rPr>
      </w:pPr>
    </w:p>
    <w:p w14:paraId="6EA44AAB" w14:textId="77777777" w:rsidR="000E3AAC" w:rsidRDefault="000E3AAC"/>
    <w:p w14:paraId="2FD16D92" w14:textId="77777777" w:rsidR="000E3AAC" w:rsidRDefault="000E3AAC">
      <w:pPr>
        <w:spacing w:after="0" w:line="240" w:lineRule="auto"/>
      </w:pPr>
    </w:p>
  </w:footnote>
  <w:footnote w:type="continuationSeparator" w:id="0">
    <w:p w14:paraId="4DA3CD61" w14:textId="77777777" w:rsidR="000E3AAC" w:rsidRDefault="000E3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AAC"/>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78959</TotalTime>
  <Pages>1</Pages>
  <Words>112</Words>
  <Characters>643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2418</cp:revision>
  <cp:lastPrinted>2009-02-06T05:36:00Z</cp:lastPrinted>
  <dcterms:created xsi:type="dcterms:W3CDTF">2024-01-07T13:43:00Z</dcterms:created>
  <dcterms:modified xsi:type="dcterms:W3CDTF">2025-04-22T11:19:00Z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