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3B50" w14:textId="77777777" w:rsidR="000C7E08" w:rsidRDefault="000C7E08" w:rsidP="000C7E08">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управленческого контроля и отчетности в холдинговых компаниях</w:t>
      </w:r>
    </w:p>
    <w:p w14:paraId="5FAC540B" w14:textId="77777777" w:rsidR="000C7E08" w:rsidRDefault="000C7E08" w:rsidP="000C7E08">
      <w:pPr>
        <w:rPr>
          <w:rFonts w:ascii="Verdana" w:hAnsi="Verdana"/>
          <w:color w:val="000000"/>
          <w:sz w:val="18"/>
          <w:szCs w:val="18"/>
          <w:shd w:val="clear" w:color="auto" w:fill="FFFFFF"/>
        </w:rPr>
      </w:pPr>
    </w:p>
    <w:p w14:paraId="712119A3" w14:textId="77777777" w:rsidR="000C7E08" w:rsidRDefault="000C7E08" w:rsidP="000C7E08">
      <w:pPr>
        <w:rPr>
          <w:rFonts w:ascii="Verdana" w:hAnsi="Verdana"/>
          <w:color w:val="000000"/>
          <w:sz w:val="18"/>
          <w:szCs w:val="18"/>
          <w:shd w:val="clear" w:color="auto" w:fill="FFFFFF"/>
        </w:rPr>
      </w:pPr>
    </w:p>
    <w:p w14:paraId="134EDF8E" w14:textId="77777777" w:rsidR="00060767" w:rsidRDefault="000C7E08" w:rsidP="0006076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Ярковая, Олеся Владимировна</w:t>
      </w:r>
      <w:r>
        <w:rPr>
          <w:rFonts w:ascii="Verdana" w:hAnsi="Verdana"/>
          <w:color w:val="000000"/>
          <w:sz w:val="18"/>
          <w:szCs w:val="18"/>
        </w:rPr>
        <w:br/>
      </w:r>
      <w:r>
        <w:rPr>
          <w:rFonts w:ascii="Verdana" w:hAnsi="Verdana"/>
          <w:color w:val="000000"/>
          <w:sz w:val="18"/>
          <w:szCs w:val="18"/>
        </w:rPr>
        <w:br/>
      </w:r>
      <w:r w:rsidR="00060767">
        <w:rPr>
          <w:rFonts w:ascii="Verdana" w:hAnsi="Verdana"/>
          <w:b/>
          <w:bCs/>
          <w:color w:val="000000"/>
          <w:sz w:val="18"/>
          <w:szCs w:val="18"/>
        </w:rPr>
        <w:t>Год: </w:t>
      </w:r>
    </w:p>
    <w:p w14:paraId="53E2FDD6" w14:textId="77777777" w:rsidR="00060767" w:rsidRDefault="00060767" w:rsidP="00060767">
      <w:pPr>
        <w:spacing w:line="270" w:lineRule="atLeast"/>
        <w:rPr>
          <w:rFonts w:ascii="Verdana" w:hAnsi="Verdana"/>
          <w:color w:val="000000"/>
          <w:sz w:val="18"/>
          <w:szCs w:val="18"/>
        </w:rPr>
      </w:pPr>
      <w:r>
        <w:rPr>
          <w:rFonts w:ascii="Verdana" w:hAnsi="Verdana"/>
          <w:color w:val="000000"/>
          <w:sz w:val="18"/>
          <w:szCs w:val="18"/>
        </w:rPr>
        <w:t>2006</w:t>
      </w:r>
    </w:p>
    <w:p w14:paraId="4630DDDF" w14:textId="77777777" w:rsidR="00060767" w:rsidRDefault="00060767" w:rsidP="0006076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BC99C3" w14:textId="77777777" w:rsidR="00060767" w:rsidRDefault="00060767" w:rsidP="00060767">
      <w:pPr>
        <w:spacing w:line="270" w:lineRule="atLeast"/>
        <w:rPr>
          <w:rFonts w:ascii="Verdana" w:hAnsi="Verdana"/>
          <w:color w:val="000000"/>
          <w:sz w:val="18"/>
          <w:szCs w:val="18"/>
        </w:rPr>
      </w:pPr>
      <w:r>
        <w:rPr>
          <w:rFonts w:ascii="Verdana" w:hAnsi="Verdana"/>
          <w:color w:val="000000"/>
          <w:sz w:val="18"/>
          <w:szCs w:val="18"/>
        </w:rPr>
        <w:t>Ярковая, Олеся Владимировна</w:t>
      </w:r>
    </w:p>
    <w:p w14:paraId="6D63C14D" w14:textId="77777777" w:rsidR="00060767" w:rsidRDefault="00060767" w:rsidP="0006076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FBA3A8" w14:textId="77777777" w:rsidR="00060767" w:rsidRDefault="00060767" w:rsidP="0006076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EC2211A" w14:textId="77777777" w:rsidR="00060767" w:rsidRDefault="00060767" w:rsidP="0006076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87C9759" w14:textId="77777777" w:rsidR="00060767" w:rsidRDefault="00060767" w:rsidP="00060767">
      <w:pPr>
        <w:spacing w:line="270" w:lineRule="atLeast"/>
        <w:rPr>
          <w:rFonts w:ascii="Verdana" w:hAnsi="Verdana"/>
          <w:color w:val="000000"/>
          <w:sz w:val="18"/>
          <w:szCs w:val="18"/>
        </w:rPr>
      </w:pPr>
      <w:r>
        <w:rPr>
          <w:rFonts w:ascii="Verdana" w:hAnsi="Verdana"/>
          <w:color w:val="000000"/>
          <w:sz w:val="18"/>
          <w:szCs w:val="18"/>
        </w:rPr>
        <w:t>Самара</w:t>
      </w:r>
    </w:p>
    <w:p w14:paraId="7EC6EDF2" w14:textId="77777777" w:rsidR="00060767" w:rsidRDefault="00060767" w:rsidP="0006076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A35B18" w14:textId="77777777" w:rsidR="00060767" w:rsidRDefault="00060767" w:rsidP="00060767">
      <w:pPr>
        <w:spacing w:line="270" w:lineRule="atLeast"/>
        <w:rPr>
          <w:rFonts w:ascii="Verdana" w:hAnsi="Verdana"/>
          <w:color w:val="000000"/>
          <w:sz w:val="18"/>
          <w:szCs w:val="18"/>
        </w:rPr>
      </w:pPr>
      <w:r>
        <w:rPr>
          <w:rFonts w:ascii="Verdana" w:hAnsi="Verdana"/>
          <w:color w:val="000000"/>
          <w:sz w:val="18"/>
          <w:szCs w:val="18"/>
        </w:rPr>
        <w:t>08.00.12</w:t>
      </w:r>
    </w:p>
    <w:p w14:paraId="05EA7D11" w14:textId="77777777" w:rsidR="00060767" w:rsidRDefault="00060767" w:rsidP="0006076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FCCA462" w14:textId="77777777" w:rsidR="00060767" w:rsidRDefault="00060767" w:rsidP="0006076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8CB07B6" w14:textId="77777777" w:rsidR="00060767" w:rsidRDefault="00060767" w:rsidP="0006076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FF3AF3A" w14:textId="77777777" w:rsidR="00060767" w:rsidRDefault="00060767" w:rsidP="00060767">
      <w:pPr>
        <w:spacing w:line="270" w:lineRule="atLeast"/>
        <w:rPr>
          <w:rFonts w:ascii="Verdana" w:hAnsi="Verdana"/>
          <w:color w:val="000000"/>
          <w:sz w:val="18"/>
          <w:szCs w:val="18"/>
        </w:rPr>
      </w:pPr>
      <w:r>
        <w:rPr>
          <w:rFonts w:ascii="Verdana" w:hAnsi="Verdana"/>
          <w:color w:val="000000"/>
          <w:sz w:val="18"/>
          <w:szCs w:val="18"/>
        </w:rPr>
        <w:t>245</w:t>
      </w:r>
    </w:p>
    <w:p w14:paraId="2296234E" w14:textId="77777777" w:rsidR="00060767" w:rsidRDefault="00060767" w:rsidP="0006076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Ярковая, Олеся Владимировна</w:t>
      </w:r>
    </w:p>
    <w:p w14:paraId="74D53C01"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36BD5F2"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w:t>
      </w:r>
    </w:p>
    <w:p w14:paraId="4AFB67D3"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w:t>
      </w:r>
    </w:p>
    <w:p w14:paraId="29CAEB5C"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в системе интегрированных компаний.</w:t>
      </w:r>
    </w:p>
    <w:p w14:paraId="68B3FCDD"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Контроль как важнейшая функция и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холдинговыми</w:t>
      </w:r>
      <w:r>
        <w:rPr>
          <w:rStyle w:val="WW8Num2z0"/>
          <w:rFonts w:ascii="Verdana" w:hAnsi="Verdana"/>
          <w:color w:val="000000"/>
          <w:sz w:val="18"/>
          <w:szCs w:val="18"/>
        </w:rPr>
        <w:t> </w:t>
      </w:r>
      <w:r>
        <w:rPr>
          <w:rFonts w:ascii="Verdana" w:hAnsi="Verdana"/>
          <w:color w:val="000000"/>
          <w:sz w:val="18"/>
          <w:szCs w:val="18"/>
        </w:rPr>
        <w:t>компаниями.</w:t>
      </w:r>
    </w:p>
    <w:p w14:paraId="5BF89F52"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холдинговых компаний.</w:t>
      </w:r>
    </w:p>
    <w:p w14:paraId="6C050259"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МЕХАНИЗМ РЕАЛИЗАЦИИ УПРАВЛЕНЧЕСКОГО</w:t>
      </w:r>
    </w:p>
    <w:p w14:paraId="17381050"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КОНТРОЛЯ.</w:t>
      </w:r>
    </w:p>
    <w:p w14:paraId="5CD689D4"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управленческого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2D726FC5"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важнейший инструмент управленческого контроля.</w:t>
      </w:r>
    </w:p>
    <w:p w14:paraId="1A36A5AC"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Взаимосвязь учета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контролем.</w:t>
      </w:r>
    </w:p>
    <w:p w14:paraId="3D7E6770"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СОСТАВ И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ХОЛДИНГОВЫХ КОМПАНИЙ ДЛЯ ЦЕЛЕЙ УПРАВЛЕНЧЕСКОГО КОНТРОЛЯ.</w:t>
      </w:r>
    </w:p>
    <w:p w14:paraId="3553171E"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Основы формирования сегментарной 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4FAAB529"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Состав и содержание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ее использование.</w:t>
      </w:r>
    </w:p>
    <w:p w14:paraId="62F4C8DF" w14:textId="77777777" w:rsidR="00060767" w:rsidRDefault="00060767" w:rsidP="0006076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управленческого контроля и отчетности в холдинговых компаниях"</w:t>
      </w:r>
    </w:p>
    <w:p w14:paraId="63CB1130"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Активное развитие и</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бизнеса, рождение холдингов, групп компаний в последние годы приобретает масштабный характер. Такая бизнес-модель помимо несомненных плюсов</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 xml:space="preserve">и вертикальной интеграции обладает существенным минусом </w:t>
      </w:r>
      <w:r>
        <w:rPr>
          <w:rFonts w:ascii="Verdana" w:hAnsi="Verdana"/>
          <w:color w:val="000000"/>
          <w:sz w:val="18"/>
          <w:szCs w:val="18"/>
        </w:rPr>
        <w:lastRenderedPageBreak/>
        <w:t>- низкая степень</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ведь каждый из контролируемых</w:t>
      </w:r>
      <w:r>
        <w:rPr>
          <w:rStyle w:val="WW8Num2z0"/>
          <w:rFonts w:ascii="Verdana" w:hAnsi="Verdana"/>
          <w:color w:val="000000"/>
          <w:sz w:val="18"/>
          <w:szCs w:val="18"/>
        </w:rPr>
        <w:t> </w:t>
      </w:r>
      <w:r>
        <w:rPr>
          <w:rStyle w:val="WW8Num3z0"/>
          <w:rFonts w:ascii="Verdana" w:hAnsi="Verdana"/>
          <w:color w:val="4682B4"/>
          <w:sz w:val="18"/>
          <w:szCs w:val="18"/>
        </w:rPr>
        <w:t>бизнесов</w:t>
      </w:r>
      <w:r>
        <w:rPr>
          <w:rStyle w:val="WW8Num2z0"/>
          <w:rFonts w:ascii="Verdana" w:hAnsi="Verdana"/>
          <w:color w:val="000000"/>
          <w:sz w:val="18"/>
          <w:szCs w:val="18"/>
        </w:rPr>
        <w:t> </w:t>
      </w:r>
      <w:r>
        <w:rPr>
          <w:rFonts w:ascii="Verdana" w:hAnsi="Verdana"/>
          <w:color w:val="000000"/>
          <w:sz w:val="18"/>
          <w:szCs w:val="18"/>
        </w:rPr>
        <w:t>обладает собственной спецификой. Известно, что</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финансово-промышленных холдингов тратят несравнимо больше времени и сил на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деятельности вверенных им предприятий, чем их коллеги, управляющие гораздо более крупными, но однородными компаниями.</w:t>
      </w:r>
    </w:p>
    <w:p w14:paraId="005F5A2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значительной степени это определяется тем, что каждый из контролируемых бизнесов, входящих в состав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компаний, обладает собственной спецификой. Бизнес-единицы интегрированных компаний используют различные подходы к реализации функций управления, что затрудняет контроль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5121302"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Планирование как фаза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цикла часто лишено объективности,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возможности консолидации, инвариантности.</w:t>
      </w:r>
    </w:p>
    <w:p w14:paraId="01701E3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существующих системах управленческого контроля отсутствует системный подход. Так, собственно контроль осуществляется в отрыве от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 проводится на основе разрозненных,</w:t>
      </w:r>
      <w:r>
        <w:rPr>
          <w:rStyle w:val="WW8Num2z0"/>
          <w:rFonts w:ascii="Verdana" w:hAnsi="Verdana"/>
          <w:color w:val="000000"/>
          <w:sz w:val="18"/>
          <w:szCs w:val="18"/>
        </w:rPr>
        <w:t> </w:t>
      </w:r>
      <w:r>
        <w:rPr>
          <w:rStyle w:val="WW8Num3z0"/>
          <w:rFonts w:ascii="Verdana" w:hAnsi="Verdana"/>
          <w:color w:val="4682B4"/>
          <w:sz w:val="18"/>
          <w:szCs w:val="18"/>
        </w:rPr>
        <w:t>несопоставимых</w:t>
      </w:r>
      <w:r>
        <w:rPr>
          <w:rStyle w:val="WW8Num2z0"/>
          <w:rFonts w:ascii="Verdana" w:hAnsi="Verdana"/>
          <w:color w:val="000000"/>
          <w:sz w:val="18"/>
          <w:szCs w:val="18"/>
        </w:rPr>
        <w:t> </w:t>
      </w:r>
      <w:r>
        <w:rPr>
          <w:rFonts w:ascii="Verdana" w:hAnsi="Verdana"/>
          <w:color w:val="000000"/>
          <w:sz w:val="18"/>
          <w:szCs w:val="18"/>
        </w:rPr>
        <w:t>данных. Кроме того, существует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между совершением операции и получением информации о ней для принятия решения, т.е. отсутствует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Существенным недостатком систем управленческого контроля является также отсутствие программного продукта, объединяющего все элементы управления.</w:t>
      </w:r>
    </w:p>
    <w:p w14:paraId="4543770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существенных проблем контроля многопрофильного бизнеса является также отсутствие рационального и достаточного информационного обеспечения, удовлетворяющего требованиям управленцев. Традиционная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способна формировать информацию, удовлетворяющую требованиям</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w:t>
      </w:r>
    </w:p>
    <w:p w14:paraId="4839FB9E"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Решением данных проблем может стать разработка универсальной модели управленческого контроля интегрированных компаний, включающей все основные элементы организации и управления - бизнес-процессы, центры ответственности, продукты, проекты,</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и пр., - и формирующей все показатели, необходимые для принятия решений, а именно: затраты, доходы,</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объем продаж, позиция на рынке и т.д.</w:t>
      </w:r>
    </w:p>
    <w:p w14:paraId="7376CAEA"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Методологические подходы к изучению форм, методов, приемов управленческого контроля исследовались многими отечественными и зарубежными учеными. Научный интерес к данной проблеме заставляет обратиться к анализу накопленного теоретического опыта.</w:t>
      </w:r>
    </w:p>
    <w:p w14:paraId="2F537024"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создания и функционирования крупных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экономики внесли такие авторы, как: Р.</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И. Ансофф, В.И. Бариленко,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Б. Карлоф, Ф. Котлер,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Николаева, С.Э. Пивоваров, Г.Х.</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Я.В. Соколов, А.Дж. Стрикленд, A.A.</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В. Хойер, С.С. Шаталин,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Э. Янч и др.</w:t>
      </w:r>
    </w:p>
    <w:p w14:paraId="2F01D5BE"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Непосредственно связанный с организацией управленческого контроля так называемый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не так давно вошедший в обиход отечественных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 также контроллинг, зачастую трактуемый как синоним управленческого учета, нашел отражение в работах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А. Дайле, М.А. Бахрушиной, В.А.</w:t>
      </w:r>
      <w:r>
        <w:rPr>
          <w:rStyle w:val="WW8Num2z0"/>
          <w:rFonts w:ascii="Verdana" w:hAnsi="Verdana"/>
          <w:color w:val="000000"/>
          <w:sz w:val="18"/>
          <w:szCs w:val="18"/>
        </w:rPr>
        <w:t> </w:t>
      </w:r>
      <w:r>
        <w:rPr>
          <w:rStyle w:val="WW8Num3z0"/>
          <w:rFonts w:ascii="Verdana" w:hAnsi="Verdana"/>
          <w:color w:val="4682B4"/>
          <w:sz w:val="18"/>
          <w:szCs w:val="18"/>
        </w:rPr>
        <w:t>Ерофеевой</w:t>
      </w:r>
      <w:r>
        <w:rPr>
          <w:rFonts w:ascii="Verdana" w:hAnsi="Verdana"/>
          <w:color w:val="000000"/>
          <w:sz w:val="18"/>
          <w:szCs w:val="18"/>
        </w:rPr>
        <w:t>, В.А. Пискунова и др.</w:t>
      </w:r>
    </w:p>
    <w:p w14:paraId="7471AA7E"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умаляя значительного вклада, внесенного перечисленными авторами в исследование рассматриваемых в диссертации проблем, тем не менее следует отметить, что комплексное описание модели управленческого контроля в интегрированных компаниях отсутствует. Отдельно рассматриваются вопросы управления компанией, вопросы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планирования, бюджетирования, контроля, управленческого учета и т.д. По мнению автора, все перечисленные категории являются необходимыми элементами системы контроля</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и, следовательно, необходима интеграция накопленного опыта в данных сферах науки с целью применения системного подхода к контролю холдингов. Кроме того, большинство источников, исследованных автором, недооценивают значимость контроля как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категории. Так, одни авторы оценивают контроль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планирования, иные видят контроль лишь в сопоставлении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и фактических показателей, тем самым сужая сферу применения контроля. Многие источники предполагают необходимость наличия контроля лишь на оперативном уровне управления.</w:t>
      </w:r>
    </w:p>
    <w:p w14:paraId="47A6A71F"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Отсутствие нового подхода к исследованию проблемы, при котором контроль рассматривается не только как функция управления, но как механизм реализации этих функций с непременным взаимопроникновением каждой функции с контрольной в форме прямой и обратной связи, определило необходимость проведения данного исследования.</w:t>
      </w:r>
    </w:p>
    <w:p w14:paraId="5F663A22"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теоретическое обоснование и разработка практических рекомендаций по организации управленческого контроля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холдинговых компаниях.</w:t>
      </w:r>
    </w:p>
    <w:p w14:paraId="6FD11D70"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обусловила необходимость решения следующих задач:</w:t>
      </w:r>
    </w:p>
    <w:p w14:paraId="446351E4"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виды интегрированных компаний и их сущность;</w:t>
      </w:r>
    </w:p>
    <w:p w14:paraId="31496993"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и доказать необходимость взаимосвязи контроля с другими функциями управления;</w:t>
      </w:r>
    </w:p>
    <w:p w14:paraId="68640CC2"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управленческого контроля в интегрированных компаниях;</w:t>
      </w:r>
    </w:p>
    <w:p w14:paraId="614A5EF1"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механизм организации управленческого контроля в процессе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D29360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механизм взаимодействия учета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контролем;</w:t>
      </w:r>
    </w:p>
    <w:p w14:paraId="310B0C74"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состав и порядок формирования отчетности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w:t>
      </w:r>
    </w:p>
    <w:p w14:paraId="0FE98A7F"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формы управленческой отчетности.</w:t>
      </w:r>
    </w:p>
    <w:p w14:paraId="0D72E123"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теоретических, методологических и практических вопросов по организации управленческого контроля деятельности интегрированных компаний как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многопрофильным бизнесом.</w:t>
      </w:r>
    </w:p>
    <w:p w14:paraId="0B33BBA2"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компании Самарского региона различной степени диверсификации бизнеса. Диссертационное исследование проведено в рамках специальности 08.00.12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Область исследования соответствует паспортам специальностей; 1.3 Методология учета, контроля и анализа финансовых результатов; 1.8 Бухгалтерский учет в организациях различных организационно-правовых форм, всех сфер и отраслей;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2.5 Аудиторское и контрольно-статистическое тестирование систем внутреннего контроля</w:t>
      </w:r>
    </w:p>
    <w:p w14:paraId="5AB1E701"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концепции и гипотезы, представленные в современной экономической литературе, положения нормативно-правовых актов,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документы и отчетность холдинговых компаний. В диссертации были использованы такие общенаучные приемы и методы познания как анализ и синтез, дедукция и индукция, моделирование, наблюдение, сравнение, методы группировки, научная абстракция, исторический и логический анализ теоретического и практического материала.</w:t>
      </w:r>
    </w:p>
    <w:p w14:paraId="75F7F132"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учетно-информационной модели управленческого контроля применительно к специфическим особенностям холдинговых компаний.</w:t>
      </w:r>
    </w:p>
    <w:p w14:paraId="43ECF137"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w:t>
      </w:r>
    </w:p>
    <w:p w14:paraId="73EEB41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влияние способов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 организацию управленческого контроля;</w:t>
      </w:r>
    </w:p>
    <w:p w14:paraId="27804395"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необходимость интеграции контроля с другими функциями управления и раскрыт механизм реализации функций управления, основанный на взаимном проникновении каждой управленческой функции с контролем в форме прямой и обратной связи;</w:t>
      </w:r>
    </w:p>
    <w:p w14:paraId="7EAD6199"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система бюджетирования как важнейшего инструмента управленческого контроля;</w:t>
      </w:r>
    </w:p>
    <w:p w14:paraId="5C862CCE"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-рекомендована система управленческого учета и построена модель учетно-информационного обеспечения холдинговых компаний, направленная на реализацию функции управленческого контроля;</w:t>
      </w:r>
    </w:p>
    <w:p w14:paraId="2271CF5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новые формы отчетов о финансовых результатах и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предложен регламент представления отчетности по уровням управления.</w:t>
      </w:r>
    </w:p>
    <w:p w14:paraId="032C747C"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Эмпирической базой исследования являются аналитические данные, представленные двумя крупнейшими</w:t>
      </w:r>
      <w:r>
        <w:rPr>
          <w:rStyle w:val="WW8Num2z0"/>
          <w:rFonts w:ascii="Verdana" w:hAnsi="Verdana"/>
          <w:color w:val="000000"/>
          <w:sz w:val="18"/>
          <w:szCs w:val="18"/>
        </w:rPr>
        <w:t> </w:t>
      </w:r>
      <w:r>
        <w:rPr>
          <w:rStyle w:val="WW8Num3z0"/>
          <w:rFonts w:ascii="Verdana" w:hAnsi="Verdana"/>
          <w:color w:val="4682B4"/>
          <w:sz w:val="18"/>
          <w:szCs w:val="18"/>
        </w:rPr>
        <w:t>холдингами</w:t>
      </w:r>
      <w:r>
        <w:rPr>
          <w:rStyle w:val="WW8Num2z0"/>
          <w:rFonts w:ascii="Verdana" w:hAnsi="Verdana"/>
          <w:color w:val="000000"/>
          <w:sz w:val="18"/>
          <w:szCs w:val="18"/>
        </w:rPr>
        <w:t> </w:t>
      </w:r>
      <w:r>
        <w:rPr>
          <w:rFonts w:ascii="Verdana" w:hAnsi="Verdana"/>
          <w:color w:val="000000"/>
          <w:sz w:val="18"/>
          <w:szCs w:val="18"/>
        </w:rPr>
        <w:t>Самарского региона, публикуемая отчетность крупнейших интегрированных компаний, экспертные разработки и оценки российских и зарубежных ученых-экономистов, а также собственные расчеты автора.</w:t>
      </w:r>
    </w:p>
    <w:p w14:paraId="5B7D62C8"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предложенные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управленческого контроля и формирования отчетности адекватны потребностям современных холдинговых компаний.</w:t>
      </w:r>
    </w:p>
    <w:p w14:paraId="7443732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методические приемы управленческого учета, системы бюджетирования, формы отчетности могут быть успешно внедрены в компаниях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что позволит повысить эффективность контроля и степень управляемости бизнеса.</w:t>
      </w:r>
    </w:p>
    <w:p w14:paraId="5AA6014D"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выводы и предложения диссертационного исследования обсуждались и получили одобрение на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(г. Самара, 2002 г.), международном научном конгрессе «</w:t>
      </w:r>
      <w:r>
        <w:rPr>
          <w:rStyle w:val="WW8Num3z0"/>
          <w:rFonts w:ascii="Verdana" w:hAnsi="Verdana"/>
          <w:color w:val="4682B4"/>
          <w:sz w:val="18"/>
          <w:szCs w:val="18"/>
        </w:rPr>
        <w:t>Проблемы качества экономического роста</w:t>
      </w:r>
      <w:r>
        <w:rPr>
          <w:rFonts w:ascii="Verdana" w:hAnsi="Verdana"/>
          <w:color w:val="000000"/>
          <w:sz w:val="18"/>
          <w:szCs w:val="18"/>
        </w:rPr>
        <w:t>» (г. Самара, 2004), конференции «Проблемы формирования учетно-информационного пространства и перспективы его международной интеграции» в рамках международного научно-практического форума «Региональное развитие в России: перспективы,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политика» (г. Самара, 2005 г.), IV международной научно-практической конференции «Экономика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проблемы и перспективы» (г. Санкт-Петербург, 2005 г.)</w:t>
      </w:r>
    </w:p>
    <w:p w14:paraId="2D8CC84E"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использованы в практике работы Группы компаний «</w:t>
      </w:r>
      <w:r>
        <w:rPr>
          <w:rStyle w:val="WW8Num3z0"/>
          <w:rFonts w:ascii="Verdana" w:hAnsi="Verdana"/>
          <w:color w:val="4682B4"/>
          <w:sz w:val="18"/>
          <w:szCs w:val="18"/>
        </w:rPr>
        <w:t>ВИД</w:t>
      </w:r>
      <w:r>
        <w:rPr>
          <w:rFonts w:ascii="Verdana" w:hAnsi="Verdana"/>
          <w:color w:val="000000"/>
          <w:sz w:val="18"/>
          <w:szCs w:val="18"/>
        </w:rPr>
        <w:t>», Управляющей компании холдинга «</w:t>
      </w:r>
      <w:r>
        <w:rPr>
          <w:rStyle w:val="WW8Num3z0"/>
          <w:rFonts w:ascii="Verdana" w:hAnsi="Verdana"/>
          <w:color w:val="4682B4"/>
          <w:sz w:val="18"/>
          <w:szCs w:val="18"/>
        </w:rPr>
        <w:t>Волгопромгаз</w:t>
      </w:r>
      <w:r>
        <w:rPr>
          <w:rFonts w:ascii="Verdana" w:hAnsi="Verdana"/>
          <w:color w:val="000000"/>
          <w:sz w:val="18"/>
          <w:szCs w:val="18"/>
        </w:rPr>
        <w:t>» и в учебном процессе Самарского государственного экономического университета.</w:t>
      </w:r>
    </w:p>
    <w:p w14:paraId="0CED304E"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изложены в 5 печатных работах общим объемом 1,5 п.л.</w:t>
      </w:r>
    </w:p>
    <w:p w14:paraId="0262DD42"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w:t>
      </w:r>
    </w:p>
    <w:p w14:paraId="25CED3F1" w14:textId="77777777" w:rsidR="00060767" w:rsidRDefault="00060767" w:rsidP="0006076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Ярковая, Олеся Владимировна</w:t>
      </w:r>
    </w:p>
    <w:p w14:paraId="0AA5896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представленные в работе, позволят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в холдинговых компаниях и, как следствие, обеспечить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организаций многопрофильного бизнеса.</w:t>
      </w:r>
    </w:p>
    <w:p w14:paraId="0B956F38"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ED8644C"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Следствием</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и диверсификации бизнеса в современных условиях хозяйствования является создание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компаний.</w:t>
      </w:r>
    </w:p>
    <w:p w14:paraId="4E8CB73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в настоящее время в экономической литературе выделяются разные формы интегрированных образований в зависимости от целей объединения, к которым относятся: финансово-промышленные группы (</w:t>
      </w:r>
      <w:r>
        <w:rPr>
          <w:rStyle w:val="WW8Num3z0"/>
          <w:rFonts w:ascii="Verdana" w:hAnsi="Verdana"/>
          <w:color w:val="4682B4"/>
          <w:sz w:val="18"/>
          <w:szCs w:val="18"/>
        </w:rPr>
        <w:t>ФПГ</w:t>
      </w:r>
      <w:r>
        <w:rPr>
          <w:rFonts w:ascii="Verdana" w:hAnsi="Verdana"/>
          <w:color w:val="000000"/>
          <w:sz w:val="18"/>
          <w:szCs w:val="18"/>
        </w:rPr>
        <w:t>), транснациональные корпорации (ТНК), картели,</w:t>
      </w:r>
      <w:r>
        <w:rPr>
          <w:rStyle w:val="WW8Num2z0"/>
          <w:rFonts w:ascii="Verdana" w:hAnsi="Verdana"/>
          <w:color w:val="000000"/>
          <w:sz w:val="18"/>
          <w:szCs w:val="18"/>
        </w:rPr>
        <w:t> </w:t>
      </w:r>
      <w:r>
        <w:rPr>
          <w:rStyle w:val="WW8Num3z0"/>
          <w:rFonts w:ascii="Verdana" w:hAnsi="Verdana"/>
          <w:color w:val="4682B4"/>
          <w:sz w:val="18"/>
          <w:szCs w:val="18"/>
        </w:rPr>
        <w:t>консорциумы</w:t>
      </w:r>
      <w:r>
        <w:rPr>
          <w:rFonts w:ascii="Verdana" w:hAnsi="Verdana"/>
          <w:color w:val="000000"/>
          <w:sz w:val="18"/>
          <w:szCs w:val="18"/>
        </w:rPr>
        <w:t>, пулы, синдикаты, тресты, комбинаты,</w:t>
      </w:r>
      <w:r>
        <w:rPr>
          <w:rStyle w:val="WW8Num2z0"/>
          <w:rFonts w:ascii="Verdana" w:hAnsi="Verdana"/>
          <w:color w:val="000000"/>
          <w:sz w:val="18"/>
          <w:szCs w:val="18"/>
        </w:rPr>
        <w:t> </w:t>
      </w:r>
      <w:r>
        <w:rPr>
          <w:rStyle w:val="WW8Num3z0"/>
          <w:rFonts w:ascii="Verdana" w:hAnsi="Verdana"/>
          <w:color w:val="4682B4"/>
          <w:sz w:val="18"/>
          <w:szCs w:val="18"/>
        </w:rPr>
        <w:t>концерны</w:t>
      </w:r>
      <w:r>
        <w:rPr>
          <w:rFonts w:ascii="Verdana" w:hAnsi="Verdana"/>
          <w:color w:val="000000"/>
          <w:sz w:val="18"/>
          <w:szCs w:val="18"/>
        </w:rPr>
        <w:t>, конгломераты и др.; особой формой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выступают холдинговые компании.</w:t>
      </w:r>
    </w:p>
    <w:p w14:paraId="075D7959"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в настоящее время не существует законодательной базы, раскрывающей сущность и регламентирующей деятельность</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в экономической литературе встречаются разные их определения. Одни авторы определяют</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как форму интеграции в зависимости от цели объединения по аналогии с иными формами интеграции (ФПГ,</w:t>
      </w:r>
      <w:r>
        <w:rPr>
          <w:rStyle w:val="WW8Num2z0"/>
          <w:rFonts w:ascii="Verdana" w:hAnsi="Verdana"/>
          <w:color w:val="000000"/>
          <w:sz w:val="18"/>
          <w:szCs w:val="18"/>
        </w:rPr>
        <w:t> </w:t>
      </w:r>
      <w:r>
        <w:rPr>
          <w:rStyle w:val="WW8Num3z0"/>
          <w:rFonts w:ascii="Verdana" w:hAnsi="Verdana"/>
          <w:color w:val="4682B4"/>
          <w:sz w:val="18"/>
          <w:szCs w:val="18"/>
        </w:rPr>
        <w:t>концерн</w:t>
      </w:r>
      <w:r>
        <w:rPr>
          <w:rFonts w:ascii="Verdana" w:hAnsi="Verdana"/>
          <w:color w:val="000000"/>
          <w:sz w:val="18"/>
          <w:szCs w:val="18"/>
        </w:rPr>
        <w:t>, синдикат и т.д.); другие необходимым условием формирования</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считают обладание управляющей компанией контрольным пакетом</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бизнес-единиц.</w:t>
      </w:r>
    </w:p>
    <w:p w14:paraId="2804FFEF"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в зависимости от цели объединения, холдинг может принимать любую форму интеграции, и, не меняя целей объединения, совершенствовать систему управления и контроля. В работе холдинг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компания любой формы объединения, в которой контроль осуществляется управляющей компанией независимо от степени ее участия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бизнес-единиц. Учитывая особую значимость контроля в управлении</w:t>
      </w:r>
      <w:r>
        <w:rPr>
          <w:rStyle w:val="WW8Num3z0"/>
          <w:rFonts w:ascii="Verdana" w:hAnsi="Verdana"/>
          <w:color w:val="4682B4"/>
          <w:sz w:val="18"/>
          <w:szCs w:val="18"/>
        </w:rPr>
        <w:t>холдинговыми</w:t>
      </w:r>
      <w:r>
        <w:rPr>
          <w:rStyle w:val="WW8Num2z0"/>
          <w:rFonts w:ascii="Verdana" w:hAnsi="Verdana"/>
          <w:color w:val="000000"/>
          <w:sz w:val="18"/>
          <w:szCs w:val="18"/>
        </w:rPr>
        <w:t> </w:t>
      </w:r>
      <w:r>
        <w:rPr>
          <w:rFonts w:ascii="Verdana" w:hAnsi="Verdana"/>
          <w:color w:val="000000"/>
          <w:sz w:val="18"/>
          <w:szCs w:val="18"/>
        </w:rPr>
        <w:t xml:space="preserve">компаниями, автор в своем исследовании раскрывает основные аспекты организации управленческого контроля применительно к специфике холдинга, для чего </w:t>
      </w:r>
      <w:r>
        <w:rPr>
          <w:rFonts w:ascii="Verdana" w:hAnsi="Verdana"/>
          <w:color w:val="000000"/>
          <w:sz w:val="18"/>
          <w:szCs w:val="18"/>
        </w:rPr>
        <w:lastRenderedPageBreak/>
        <w:t>исследуются виды интегрированных компаний и показано их влияние на организацию управленческого контроля.</w:t>
      </w:r>
    </w:p>
    <w:p w14:paraId="62DB3AEE"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рассматривается механизм реализации контроля как важнейшей функции управления холдинговых компаний.</w:t>
      </w:r>
    </w:p>
    <w:p w14:paraId="0F70A4C4"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имеющиеся в экономической литературе определения контроля не учитывают его специфики в условиях функционирования интегрированных компаний. Восполняя этот пробел, автор анализирует отличительные особенности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холдингами</w:t>
      </w:r>
      <w:r>
        <w:rPr>
          <w:rStyle w:val="WW8Num2z0"/>
          <w:rFonts w:ascii="Verdana" w:hAnsi="Verdana"/>
          <w:color w:val="000000"/>
          <w:sz w:val="18"/>
          <w:szCs w:val="18"/>
        </w:rPr>
        <w:t> </w:t>
      </w:r>
      <w:r>
        <w:rPr>
          <w:rFonts w:ascii="Verdana" w:hAnsi="Verdana"/>
          <w:color w:val="000000"/>
          <w:sz w:val="18"/>
          <w:szCs w:val="18"/>
        </w:rPr>
        <w:t>вообще и контроля, как функции и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Style w:val="WW8Num2z0"/>
          <w:rFonts w:ascii="Verdana" w:hAnsi="Verdana"/>
          <w:color w:val="000000"/>
          <w:sz w:val="18"/>
          <w:szCs w:val="18"/>
        </w:rPr>
        <w:t> </w:t>
      </w:r>
      <w:r>
        <w:rPr>
          <w:rFonts w:ascii="Verdana" w:hAnsi="Verdana"/>
          <w:color w:val="000000"/>
          <w:sz w:val="18"/>
          <w:szCs w:val="18"/>
        </w:rPr>
        <w:t>компаниями, в частности.</w:t>
      </w:r>
    </w:p>
    <w:p w14:paraId="6F6DA0AF"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позволило рассматривать контроль как часть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воздействия которой реализуются путем взаимодействия и взаимосвязи функций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анализа и регулирования. При этом, по мнению автора, контроль должен осуществляться на всех этапах управленческого цикла и способствовать разработке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BBA3D3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подчеркивается целесообразность применения к</w:t>
      </w:r>
      <w:r>
        <w:rPr>
          <w:rStyle w:val="WW8Num2z0"/>
          <w:rFonts w:ascii="Verdana" w:hAnsi="Verdana"/>
          <w:color w:val="000000"/>
          <w:sz w:val="18"/>
          <w:szCs w:val="18"/>
        </w:rPr>
        <w:t> </w:t>
      </w:r>
      <w:r>
        <w:rPr>
          <w:rStyle w:val="WW8Num3z0"/>
          <w:rFonts w:ascii="Verdana" w:hAnsi="Verdana"/>
          <w:color w:val="4682B4"/>
          <w:sz w:val="18"/>
          <w:szCs w:val="18"/>
        </w:rPr>
        <w:t>холдинговым</w:t>
      </w:r>
      <w:r>
        <w:rPr>
          <w:rStyle w:val="WW8Num2z0"/>
          <w:rFonts w:ascii="Verdana" w:hAnsi="Verdana"/>
          <w:color w:val="000000"/>
          <w:sz w:val="18"/>
          <w:szCs w:val="18"/>
        </w:rPr>
        <w:t> </w:t>
      </w:r>
      <w:r>
        <w:rPr>
          <w:rFonts w:ascii="Verdana" w:hAnsi="Verdana"/>
          <w:color w:val="000000"/>
          <w:sz w:val="18"/>
          <w:szCs w:val="18"/>
        </w:rPr>
        <w:t>структурам понятия «</w:t>
      </w:r>
      <w:r>
        <w:rPr>
          <w:rStyle w:val="WW8Num3z0"/>
          <w:rFonts w:ascii="Verdana" w:hAnsi="Verdana"/>
          <w:color w:val="4682B4"/>
          <w:sz w:val="18"/>
          <w:szCs w:val="18"/>
        </w:rPr>
        <w:t>управленческий контроль</w:t>
      </w:r>
      <w:r>
        <w:rPr>
          <w:rFonts w:ascii="Verdana" w:hAnsi="Verdana"/>
          <w:color w:val="000000"/>
          <w:sz w:val="18"/>
          <w:szCs w:val="18"/>
        </w:rPr>
        <w:t>», позволяющего, во-первых, разграничить внутренний контроль в широком и узком смысле слова, а, во-вторых, подчеркнуть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характер проводимых контрольных мероприятий.</w:t>
      </w:r>
    </w:p>
    <w:p w14:paraId="12CBCA64"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дает основание считать, что управленческий контроль деятельности холдинга - это механизм реализации функций управления, основанный на интеграции всех стадий управленческого цикла в форме прямой и обратной связи.</w:t>
      </w:r>
    </w:p>
    <w:p w14:paraId="2F201C8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специфическим особенностям холдинговых компаний в диссертации рассматриваются принципы организации управленческого контроля, этапы внедрения, а также основные приемы и способы, обеспечивающие повышение его эффективности, каковыми являются: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контроля; контроль эффективности сегментов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разработка единых корпоративных стандартов холдинга; внедрение системы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как важнейшего инструмента управленческого контроля.</w:t>
      </w:r>
    </w:p>
    <w:p w14:paraId="7DF2EB03"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традиционного представления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основного инструмента оперативного планирования, по мнению автора, в этот процесс должны включаться все стадии управленческого цикла: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отражаться в бюджетах, учет результатов и контроль за ними -в отчетах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анализ - в аналитических таблицах, являющихся приложениями к отчету об исполнении бюджетов.</w:t>
      </w:r>
    </w:p>
    <w:p w14:paraId="6B2EC3FB"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позволил автору рассматривать</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инструмент управленческого контроля, регламентированный едиными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стандартами холдинга, представляющий собой документальное выражение всех функций управления.</w:t>
      </w:r>
    </w:p>
    <w:p w14:paraId="7C21519E"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в составе генерального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создаются бюджет доходов и расходов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движения денежных средств и</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баланс. По мнению автора, оценить реальное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 возможно лишь при составлении дополнительно к указанным формам бюджета движения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инвестиционного бюджета.</w:t>
      </w:r>
    </w:p>
    <w:p w14:paraId="254507B9"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бюджета движения капитала позволит не только контролировать сохранность имущества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но и способствовать более достоверной его оценке путем раскрытия информации об оценочных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Fonts w:ascii="Verdana" w:hAnsi="Verdana"/>
          <w:color w:val="000000"/>
          <w:sz w:val="18"/>
          <w:szCs w:val="18"/>
        </w:rPr>
        <w:t>.</w:t>
      </w:r>
    </w:p>
    <w:p w14:paraId="6445F848"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бюджета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для холдинговых компаний представляет особую актуальность, что объясняется необходимостью регулярной оценки эффективности инвестиций как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так и нарастающим итогом, как по проектам, так и в разрезе компаний, участвующих в проекте. Контроль инвестиций наиболее эффективен в интеграции систем контроля бизнес-планов с существующей системой управленческого контроля холдинга.</w:t>
      </w:r>
    </w:p>
    <w:p w14:paraId="6B52C53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предложена методика процесса бюджетирования инвестиций в условиях функционирования деятельности холдинга, осуществляемая в определенной последовательности: во-первых, составляется бюджет инвестиций по проектам,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(подсегментам) бизнеса с указанием конкретного срока реализации инвестиционных проектов; во-</w:t>
      </w:r>
      <w:r>
        <w:rPr>
          <w:rFonts w:ascii="Verdana" w:hAnsi="Verdana"/>
          <w:color w:val="000000"/>
          <w:sz w:val="18"/>
          <w:szCs w:val="18"/>
        </w:rPr>
        <w:lastRenderedPageBreak/>
        <w:t>вторых,</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показатели бюджета инвестиций распределяются по частным</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компаний, участвующих в проекте, и находят отражение в разделе «</w:t>
      </w:r>
      <w:r>
        <w:rPr>
          <w:rStyle w:val="WW8Num3z0"/>
          <w:rFonts w:ascii="Verdana" w:hAnsi="Verdana"/>
          <w:color w:val="4682B4"/>
          <w:sz w:val="18"/>
          <w:szCs w:val="18"/>
        </w:rPr>
        <w:t>Инвестиционная деятельность</w:t>
      </w:r>
      <w:r>
        <w:rPr>
          <w:rFonts w:ascii="Verdana" w:hAnsi="Verdana"/>
          <w:color w:val="000000"/>
          <w:sz w:val="18"/>
          <w:szCs w:val="18"/>
        </w:rPr>
        <w:t>»; в-третьих, 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формируется информация об исполнении бюджета в операционном отчете каждой компании, участвующей в проекте, по разделу «</w:t>
      </w:r>
      <w:r>
        <w:rPr>
          <w:rStyle w:val="WW8Num3z0"/>
          <w:rFonts w:ascii="Verdana" w:hAnsi="Verdana"/>
          <w:color w:val="4682B4"/>
          <w:sz w:val="18"/>
          <w:szCs w:val="18"/>
        </w:rPr>
        <w:t>Инвестиционная деятельность</w:t>
      </w:r>
      <w:r>
        <w:rPr>
          <w:rFonts w:ascii="Verdana" w:hAnsi="Verdana"/>
          <w:color w:val="000000"/>
          <w:sz w:val="18"/>
          <w:szCs w:val="18"/>
        </w:rPr>
        <w:t>»; в-четвертых, данные из</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аккумулируются в отчет об исполнении бюджета инвестиций с последующим расчетом всего комплекса показателей, определяющих эффективность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6164876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представлена также в разделе «</w:t>
      </w:r>
      <w:r>
        <w:rPr>
          <w:rStyle w:val="WW8Num3z0"/>
          <w:rFonts w:ascii="Verdana" w:hAnsi="Verdana"/>
          <w:color w:val="4682B4"/>
          <w:sz w:val="18"/>
          <w:szCs w:val="18"/>
        </w:rPr>
        <w:t>Инвестиционная деятельность</w:t>
      </w:r>
      <w:r>
        <w:rPr>
          <w:rFonts w:ascii="Verdana" w:hAnsi="Verdana"/>
          <w:color w:val="000000"/>
          <w:sz w:val="18"/>
          <w:szCs w:val="18"/>
        </w:rPr>
        <w:t>» генерального бюджета холдинга в том объеме, который позволяет оценить приток либо</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денежных средств, связанный с реализацией инвестиционной деятельности холдинга, а также финансовый результат от инвестиционных вложений, который, как правило, является отрицательным.</w:t>
      </w:r>
    </w:p>
    <w:p w14:paraId="68AB4BB7"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 инвестиций и отчет о его исполнении составляется как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Fonts w:ascii="Verdana" w:hAnsi="Verdana"/>
          <w:color w:val="000000"/>
          <w:sz w:val="18"/>
          <w:szCs w:val="18"/>
        </w:rPr>
        <w:t>, так и по кассовому методу (cash flow).</w:t>
      </w:r>
    </w:p>
    <w:p w14:paraId="0E84886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традиционная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способна формировать информацию, удовлетворяющую запросам</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по следующим причинам: применяемое на практике распределение косвенных затрат носит условный характер, что приводит к искажению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дотированию</w:t>
      </w:r>
      <w:r>
        <w:rPr>
          <w:rFonts w:ascii="Verdana" w:hAnsi="Verdana"/>
          <w:color w:val="000000"/>
          <w:sz w:val="18"/>
          <w:szCs w:val="18"/>
        </w:rPr>
        <w:t>» нерентабельных продуктов и бизнес-процессов; отсутствует информация о</w:t>
      </w:r>
      <w:r>
        <w:rPr>
          <w:rStyle w:val="WW8Num2z0"/>
          <w:rFonts w:ascii="Verdana" w:hAnsi="Verdana"/>
          <w:color w:val="000000"/>
          <w:sz w:val="18"/>
          <w:szCs w:val="18"/>
        </w:rPr>
        <w:t> </w:t>
      </w:r>
      <w:r>
        <w:rPr>
          <w:rStyle w:val="WW8Num3z0"/>
          <w:rFonts w:ascii="Verdana" w:hAnsi="Verdana"/>
          <w:color w:val="4682B4"/>
          <w:sz w:val="18"/>
          <w:szCs w:val="18"/>
        </w:rPr>
        <w:t>вмененных</w:t>
      </w:r>
      <w:r>
        <w:rPr>
          <w:rStyle w:val="WW8Num2z0"/>
          <w:rFonts w:ascii="Verdana" w:hAnsi="Verdana"/>
          <w:color w:val="000000"/>
          <w:sz w:val="18"/>
          <w:szCs w:val="18"/>
        </w:rPr>
        <w:t> </w:t>
      </w:r>
      <w:r>
        <w:rPr>
          <w:rFonts w:ascii="Verdana" w:hAnsi="Verdana"/>
          <w:color w:val="000000"/>
          <w:sz w:val="18"/>
          <w:szCs w:val="18"/>
        </w:rPr>
        <w:t>издержках, или упущенной выгоде; отсутствует учет доходов и затрат по центрам ответственности, что не позволяет определить вклад каждой единицы в суммарную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и др.</w:t>
      </w:r>
    </w:p>
    <w:p w14:paraId="0D714729"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Устранить эти недостатки в определенной степени призван управленческий учет, предполагающий разработку целого комплекса мер, выделенных автором применительно к специфике холдинговых компаний:</w:t>
      </w:r>
    </w:p>
    <w:p w14:paraId="4DC3B9C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обоснованное разделение затрат;</w:t>
      </w:r>
    </w:p>
    <w:p w14:paraId="68BABE83"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выбор оптимальной базы для распределения косвенных расходов;</w:t>
      </w:r>
    </w:p>
    <w:p w14:paraId="5F2BA2C5"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применение метода «директ-костинг» и нормативного метода учета затрат;</w:t>
      </w:r>
    </w:p>
    <w:p w14:paraId="28105116"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выделение центров ответственности и организация учета по ним;</w:t>
      </w:r>
    </w:p>
    <w:p w14:paraId="15037397"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разработку единых стандартов учета для целей контроля;</w:t>
      </w:r>
    </w:p>
    <w:p w14:paraId="40761CFB"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формирование механизма взаимодействия управленческого и бухгалтерского учета.</w:t>
      </w:r>
    </w:p>
    <w:p w14:paraId="0E429AB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Автор предлагает для целей планирования, контроля и принятия правильных управленческих решений классифицировать затраты на постоянные и переменные, релевантные,</w:t>
      </w:r>
      <w:r>
        <w:rPr>
          <w:rStyle w:val="WW8Num2z0"/>
          <w:rFonts w:ascii="Verdana" w:hAnsi="Verdana"/>
          <w:color w:val="000000"/>
          <w:sz w:val="18"/>
          <w:szCs w:val="18"/>
        </w:rPr>
        <w:t> </w:t>
      </w:r>
      <w:r>
        <w:rPr>
          <w:rStyle w:val="WW8Num3z0"/>
          <w:rFonts w:ascii="Verdana" w:hAnsi="Verdana"/>
          <w:color w:val="4682B4"/>
          <w:sz w:val="18"/>
          <w:szCs w:val="18"/>
        </w:rPr>
        <w:t>безвозвратные</w:t>
      </w:r>
      <w:r>
        <w:rPr>
          <w:rFonts w:ascii="Verdana" w:hAnsi="Verdana"/>
          <w:color w:val="000000"/>
          <w:sz w:val="18"/>
          <w:szCs w:val="18"/>
        </w:rPr>
        <w:t>, вмененные, инкрементные, маргинальные, регулируемые и нерегулируемые, в пределах установленных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сверх них и т.д. Порядок классификации затрат определяется регламентом, установленным холдинговой компанией.</w:t>
      </w:r>
    </w:p>
    <w:p w14:paraId="2C35DD3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деятельности компании существует</w:t>
      </w:r>
      <w:r>
        <w:rPr>
          <w:rStyle w:val="WW8Num2z0"/>
          <w:rFonts w:ascii="Verdana" w:hAnsi="Verdana"/>
          <w:color w:val="000000"/>
          <w:sz w:val="18"/>
          <w:szCs w:val="18"/>
        </w:rPr>
        <w:t> </w:t>
      </w:r>
      <w:r>
        <w:rPr>
          <w:rStyle w:val="WW8Num3z0"/>
          <w:rFonts w:ascii="Verdana" w:hAnsi="Verdana"/>
          <w:color w:val="4682B4"/>
          <w:sz w:val="18"/>
          <w:szCs w:val="18"/>
        </w:rPr>
        <w:t>непропорциональное</w:t>
      </w:r>
      <w:r>
        <w:rPr>
          <w:rStyle w:val="WW8Num2z0"/>
          <w:rFonts w:ascii="Verdana" w:hAnsi="Verdana"/>
          <w:color w:val="000000"/>
          <w:sz w:val="18"/>
          <w:szCs w:val="18"/>
        </w:rPr>
        <w:t> </w:t>
      </w:r>
      <w:r>
        <w:rPr>
          <w:rFonts w:ascii="Verdana" w:hAnsi="Verdana"/>
          <w:color w:val="000000"/>
          <w:sz w:val="18"/>
          <w:szCs w:val="18"/>
        </w:rPr>
        <w:t>поглощение затрат разными видами продукции (бизнес-единицами), при этом компания может производить</w:t>
      </w:r>
      <w:r>
        <w:rPr>
          <w:rStyle w:val="WW8Num2z0"/>
          <w:rFonts w:ascii="Verdana" w:hAnsi="Verdana"/>
          <w:color w:val="000000"/>
          <w:sz w:val="18"/>
          <w:szCs w:val="18"/>
        </w:rPr>
        <w:t> </w:t>
      </w:r>
      <w:r>
        <w:rPr>
          <w:rStyle w:val="WW8Num3z0"/>
          <w:rFonts w:ascii="Verdana" w:hAnsi="Verdana"/>
          <w:color w:val="4682B4"/>
          <w:sz w:val="18"/>
          <w:szCs w:val="18"/>
        </w:rPr>
        <w:t>убыточную</w:t>
      </w:r>
      <w:r>
        <w:rPr>
          <w:rStyle w:val="WW8Num2z0"/>
          <w:rFonts w:ascii="Verdana" w:hAnsi="Verdana"/>
          <w:color w:val="000000"/>
          <w:sz w:val="18"/>
          <w:szCs w:val="18"/>
        </w:rPr>
        <w:t> </w:t>
      </w:r>
      <w:r>
        <w:rPr>
          <w:rFonts w:ascii="Verdana" w:hAnsi="Verdana"/>
          <w:color w:val="000000"/>
          <w:sz w:val="18"/>
          <w:szCs w:val="18"/>
        </w:rPr>
        <w:t>продукцию ввиду допущенных ошибок и неточностей при формировании информации. В этих условиях выбор оптимальной базы распределения косвенных расходов имеет большое значение как для объективности выявления себестоимости каждого вида продукции, так и определения эффективности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Оптимальным, по мнению автора, является установление дифференцированных баз распределения косвенных расходов с утверждением их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холдинга.</w:t>
      </w:r>
    </w:p>
    <w:p w14:paraId="297410B9"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Финансовый результат деятельности холдинга, по мнению автора, должен определяться без учета распределения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затрат, которые подлежат отнесению на общий финансовый результат (метод управления по</w:t>
      </w:r>
      <w:r>
        <w:rPr>
          <w:rStyle w:val="WW8Num2z0"/>
          <w:rFonts w:ascii="Verdana" w:hAnsi="Verdana"/>
          <w:color w:val="000000"/>
          <w:sz w:val="18"/>
          <w:szCs w:val="18"/>
        </w:rPr>
        <w:t> </w:t>
      </w:r>
      <w:r>
        <w:rPr>
          <w:rStyle w:val="WW8Num3z0"/>
          <w:rFonts w:ascii="Verdana" w:hAnsi="Verdana"/>
          <w:color w:val="4682B4"/>
          <w:sz w:val="18"/>
          <w:szCs w:val="18"/>
        </w:rPr>
        <w:t>маржинальному</w:t>
      </w:r>
      <w:r>
        <w:rPr>
          <w:rStyle w:val="WW8Num2z0"/>
          <w:rFonts w:ascii="Verdana" w:hAnsi="Verdana"/>
          <w:color w:val="000000"/>
          <w:sz w:val="18"/>
          <w:szCs w:val="18"/>
        </w:rPr>
        <w:t> </w:t>
      </w:r>
      <w:r>
        <w:rPr>
          <w:rFonts w:ascii="Verdana" w:hAnsi="Verdana"/>
          <w:color w:val="000000"/>
          <w:sz w:val="18"/>
          <w:szCs w:val="18"/>
        </w:rPr>
        <w:t>доходу и затратам).</w:t>
      </w:r>
    </w:p>
    <w:p w14:paraId="64B2543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по нормам и отклонениям позволяет оперативно реагировать на величину</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расходов, выявлять причины отклонений от норм</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материальных, трудовых и финансовых ресурсов по центрам ответственности.</w:t>
      </w:r>
    </w:p>
    <w:p w14:paraId="28556EA4"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Традиционно выделяют четыре типа центров ответственности: центры затрат,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центры доходов и центры инвестиций. В отличие от одиночных предприятий, где центрами ответственности выступают</w:t>
      </w:r>
      <w:r>
        <w:rPr>
          <w:rStyle w:val="WW8Num2z0"/>
          <w:rFonts w:ascii="Verdana" w:hAnsi="Verdana"/>
          <w:color w:val="000000"/>
          <w:sz w:val="18"/>
          <w:szCs w:val="18"/>
        </w:rPr>
        <w:t> </w:t>
      </w:r>
      <w:r>
        <w:rPr>
          <w:rStyle w:val="WW8Num3z0"/>
          <w:rFonts w:ascii="Verdana" w:hAnsi="Verdana"/>
          <w:color w:val="4682B4"/>
          <w:sz w:val="18"/>
          <w:szCs w:val="18"/>
        </w:rPr>
        <w:t>цехи</w:t>
      </w:r>
      <w:r>
        <w:rPr>
          <w:rStyle w:val="WW8Num2z0"/>
          <w:rFonts w:ascii="Verdana" w:hAnsi="Verdana"/>
          <w:color w:val="000000"/>
          <w:sz w:val="18"/>
          <w:szCs w:val="18"/>
        </w:rPr>
        <w:t> </w:t>
      </w:r>
      <w:r>
        <w:rPr>
          <w:rFonts w:ascii="Verdana" w:hAnsi="Verdana"/>
          <w:color w:val="000000"/>
          <w:sz w:val="18"/>
          <w:szCs w:val="18"/>
        </w:rPr>
        <w:t>и отделы, структурными подразделениями холдинга являются отдельные самостоятельные предприятия, которые были образованы как до интеграции бизнеса, так и в процессе функционирования холдинга для извлечения прибыли. Это дает основание сделать вывод, что любая бизнес-единица холдинга должна рассматриваться как центр прибыли.</w:t>
      </w:r>
    </w:p>
    <w:p w14:paraId="708246F1"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5.Необходимой мерой, обеспечивающей</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и возможность их последующей консолидации, является стандартизация учета, предполагающая: формирование единой учетной политики холдинга; установление регламента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на его основе стандартизацию</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разработку единого корпоративного плана счетов холдинговой компании; разработку единой системы кодирования операций.</w:t>
      </w:r>
    </w:p>
    <w:p w14:paraId="50E882B0"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рассматривается</w:t>
      </w:r>
      <w:r>
        <w:rPr>
          <w:rStyle w:val="WW8Num2z0"/>
          <w:rFonts w:ascii="Verdana" w:hAnsi="Verdana"/>
          <w:color w:val="000000"/>
          <w:sz w:val="18"/>
          <w:szCs w:val="18"/>
        </w:rPr>
        <w:t> </w:t>
      </w:r>
      <w:r>
        <w:rPr>
          <w:rStyle w:val="WW8Num3z0"/>
          <w:rFonts w:ascii="Verdana" w:hAnsi="Verdana"/>
          <w:color w:val="4682B4"/>
          <w:sz w:val="18"/>
          <w:szCs w:val="18"/>
        </w:rPr>
        <w:t>многовариантный</w:t>
      </w:r>
      <w:r>
        <w:rPr>
          <w:rStyle w:val="WW8Num2z0"/>
          <w:rFonts w:ascii="Verdana" w:hAnsi="Verdana"/>
          <w:color w:val="000000"/>
          <w:sz w:val="18"/>
          <w:szCs w:val="18"/>
        </w:rPr>
        <w:t> </w:t>
      </w:r>
      <w:r>
        <w:rPr>
          <w:rFonts w:ascii="Verdana" w:hAnsi="Verdana"/>
          <w:color w:val="000000"/>
          <w:sz w:val="18"/>
          <w:szCs w:val="18"/>
        </w:rPr>
        <w:t>подход к формированию механизма взаимодействия управленческого и бухгалтерского учета, основанный на использовании разных моделей. При наличии прямой корреспонденции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с контрольными счетами речь идет о единой (</w:t>
      </w:r>
      <w:r>
        <w:rPr>
          <w:rStyle w:val="WW8Num3z0"/>
          <w:rFonts w:ascii="Verdana" w:hAnsi="Verdana"/>
          <w:color w:val="4682B4"/>
          <w:sz w:val="18"/>
          <w:szCs w:val="18"/>
        </w:rPr>
        <w:t>интегрированной</w:t>
      </w:r>
      <w:r>
        <w:rPr>
          <w:rFonts w:ascii="Verdana" w:hAnsi="Verdana"/>
          <w:color w:val="000000"/>
          <w:sz w:val="18"/>
          <w:szCs w:val="18"/>
        </w:rPr>
        <w:t>) системе учета. Отражение информации на свободных счетах бухгалтерского учета одновременно с проведением операции для целей бухгалтерского учета предполагает создание обособленной (автономной) системы учета.</w:t>
      </w:r>
    </w:p>
    <w:p w14:paraId="02EA6C9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оба варианта представляют собой разновидности автономии и интеграции, фактически их реализация осуществляется в единой системе счетов, а потому они могут быть применены при условии, что принципы, принятые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финансовом учете, полностью совпадают, что практически представляется затруднительным. К тому же, как показало исследование, для целей управленческого учета зачастую требуется информации, которая не отражается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например, информация об упущенной</w:t>
      </w:r>
      <w:r>
        <w:rPr>
          <w:rStyle w:val="WW8Num2z0"/>
          <w:rFonts w:ascii="Verdana" w:hAnsi="Verdana"/>
          <w:color w:val="000000"/>
          <w:sz w:val="18"/>
          <w:szCs w:val="18"/>
        </w:rPr>
        <w:t> </w:t>
      </w:r>
      <w:r>
        <w:rPr>
          <w:rStyle w:val="WW8Num3z0"/>
          <w:rFonts w:ascii="Verdana" w:hAnsi="Verdana"/>
          <w:color w:val="4682B4"/>
          <w:sz w:val="18"/>
          <w:szCs w:val="18"/>
        </w:rPr>
        <w:t>выгоде</w:t>
      </w:r>
      <w:r>
        <w:rPr>
          <w:rFonts w:ascii="Verdana" w:hAnsi="Verdana"/>
          <w:color w:val="000000"/>
          <w:sz w:val="18"/>
          <w:szCs w:val="18"/>
        </w:rPr>
        <w:t>. Важно также подчеркнуть, что в бухгалтерском учете могут быть использованы альтернативные методы, которые не дают объективной оценки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 то время как учет для целей контроля требует реальной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 тем, чтобы пользователи информации не были введены в заблуждение относительно уровня дохода (расхода), который они могут получить (</w:t>
      </w:r>
      <w:r>
        <w:rPr>
          <w:rStyle w:val="WW8Num3z0"/>
          <w:rFonts w:ascii="Verdana" w:hAnsi="Verdana"/>
          <w:color w:val="4682B4"/>
          <w:sz w:val="18"/>
          <w:szCs w:val="18"/>
        </w:rPr>
        <w:t>понести</w:t>
      </w:r>
      <w:r>
        <w:rPr>
          <w:rFonts w:ascii="Verdana" w:hAnsi="Verdana"/>
          <w:color w:val="000000"/>
          <w:sz w:val="18"/>
          <w:szCs w:val="18"/>
        </w:rPr>
        <w:t>) в будущем в результате реализации либо использования (</w:t>
      </w:r>
      <w:r>
        <w:rPr>
          <w:rStyle w:val="WW8Num3z0"/>
          <w:rFonts w:ascii="Verdana" w:hAnsi="Verdana"/>
          <w:color w:val="4682B4"/>
          <w:sz w:val="18"/>
          <w:szCs w:val="18"/>
        </w:rPr>
        <w:t>удовлетворения</w:t>
      </w:r>
      <w:r>
        <w:rPr>
          <w:rFonts w:ascii="Verdana" w:hAnsi="Verdana"/>
          <w:color w:val="000000"/>
          <w:sz w:val="18"/>
          <w:szCs w:val="18"/>
        </w:rPr>
        <w:t>) данного актива (обязательства).</w:t>
      </w:r>
    </w:p>
    <w:p w14:paraId="76547761"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Еще одним аргументов в пользу обособления управленческого учета от бухгалтерского служит различие между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холдинга для целей контроля и учетной политикой бизнес-единицы для бухгалтерского и налогового учета и невозможность их приведения к единой методологии без определенных потерь в виде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для части бизнес-единиц.</w:t>
      </w:r>
    </w:p>
    <w:p w14:paraId="2174A99F"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для одних предприятий наиболее</w:t>
      </w:r>
      <w:r>
        <w:rPr>
          <w:rStyle w:val="WW8Num2z0"/>
          <w:rFonts w:ascii="Verdana" w:hAnsi="Verdana"/>
          <w:color w:val="000000"/>
          <w:sz w:val="18"/>
          <w:szCs w:val="18"/>
        </w:rPr>
        <w:t> </w:t>
      </w:r>
      <w:r>
        <w:rPr>
          <w:rStyle w:val="WW8Num3z0"/>
          <w:rFonts w:ascii="Verdana" w:hAnsi="Verdana"/>
          <w:color w:val="4682B4"/>
          <w:sz w:val="18"/>
          <w:szCs w:val="18"/>
        </w:rPr>
        <w:t>выгодным</w:t>
      </w:r>
      <w:r>
        <w:rPr>
          <w:rStyle w:val="WW8Num2z0"/>
          <w:rFonts w:ascii="Verdana" w:hAnsi="Verdana"/>
          <w:color w:val="000000"/>
          <w:sz w:val="18"/>
          <w:szCs w:val="18"/>
        </w:rPr>
        <w:t> </w:t>
      </w:r>
      <w:r>
        <w:rPr>
          <w:rFonts w:ascii="Verdana" w:hAnsi="Verdana"/>
          <w:color w:val="000000"/>
          <w:sz w:val="18"/>
          <w:szCs w:val="18"/>
        </w:rPr>
        <w:t>с точки зрения налогообложения является</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линейным способом, для других же этот метод представляется экономически нецелесообразным. Что же касается управленческого учета, то применение единого метода в соответствии с учетной политикой холдинга не оказывает влияния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одновременно позволяет объективно оценить положение дел по</w:t>
      </w:r>
      <w:r>
        <w:rPr>
          <w:rStyle w:val="WW8Num2z0"/>
          <w:rFonts w:ascii="Verdana" w:hAnsi="Verdana"/>
          <w:color w:val="000000"/>
          <w:sz w:val="18"/>
          <w:szCs w:val="18"/>
        </w:rPr>
        <w:t> </w:t>
      </w:r>
      <w:r>
        <w:rPr>
          <w:rStyle w:val="WW8Num3z0"/>
          <w:rFonts w:ascii="Verdana" w:hAnsi="Verdana"/>
          <w:color w:val="4682B4"/>
          <w:sz w:val="18"/>
          <w:szCs w:val="18"/>
        </w:rPr>
        <w:t>холдингу</w:t>
      </w:r>
      <w:r>
        <w:rPr>
          <w:rStyle w:val="WW8Num2z0"/>
          <w:rFonts w:ascii="Verdana" w:hAnsi="Verdana"/>
          <w:color w:val="000000"/>
          <w:sz w:val="18"/>
          <w:szCs w:val="18"/>
        </w:rPr>
        <w:t> </w:t>
      </w:r>
      <w:r>
        <w:rPr>
          <w:rFonts w:ascii="Verdana" w:hAnsi="Verdana"/>
          <w:color w:val="000000"/>
          <w:sz w:val="18"/>
          <w:szCs w:val="18"/>
        </w:rPr>
        <w:t>в целом без предварительного приведения показателей части предприятий в соответствие с данными других бизнес-единиц.</w:t>
      </w:r>
    </w:p>
    <w:p w14:paraId="139BFA07"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выбора единого способа ведения учета на уровне холдинга в диссертации рассматривается регламент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основанный на режиме реального времени и периодическом сборе информации. Учитывая значительные затраты при использовании первого метода, а также отсутствие оперативной информации в момент совершения</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автор отдает предпочтение периодическому сбору информации, который позволяет при условии предварительного регламентирования сроков, форм и методов предоставления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обеспечить регулярность получения достоверной информации, используемой для целей контроля.</w:t>
      </w:r>
    </w:p>
    <w:p w14:paraId="61D39A09"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при решении всего комплекса вопросов, связанных с организацией управленческого учета, является обоснованный выбор средств программного обеспечения, начиная от регистрации первичного документа до составления отчетности.</w:t>
      </w:r>
    </w:p>
    <w:p w14:paraId="0DC92DA7"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Важная роль в организации управленческого контроля принадлежит разработке регламента, определяющего состав показателей, содержащихся в отчетности, а также порядок ее представления в условиях функционирования холдинговых компаний.</w:t>
      </w:r>
    </w:p>
    <w:p w14:paraId="79E92619"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произведена классификация отчетности для целей управленческого контроля по различным признакам: по периодичности (периодическая и специализированная); в зависимости от информационных запросов пользователей по уровням управления (детализированная и</w:t>
      </w:r>
      <w:r>
        <w:rPr>
          <w:rStyle w:val="WW8Num2z0"/>
          <w:rFonts w:ascii="Verdana" w:hAnsi="Verdana"/>
          <w:color w:val="000000"/>
          <w:sz w:val="18"/>
          <w:szCs w:val="18"/>
        </w:rPr>
        <w:t> </w:t>
      </w:r>
      <w:r>
        <w:rPr>
          <w:rStyle w:val="WW8Num3z0"/>
          <w:rFonts w:ascii="Verdana" w:hAnsi="Verdana"/>
          <w:color w:val="4682B4"/>
          <w:sz w:val="18"/>
          <w:szCs w:val="18"/>
        </w:rPr>
        <w:t>укрупненная</w:t>
      </w:r>
      <w:r>
        <w:rPr>
          <w:rFonts w:ascii="Verdana" w:hAnsi="Verdana"/>
          <w:color w:val="000000"/>
          <w:sz w:val="18"/>
          <w:szCs w:val="18"/>
        </w:rPr>
        <w:t>); по степени охвата деятельности холдинга (сегментарная и</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Fonts w:ascii="Verdana" w:hAnsi="Verdana"/>
          <w:color w:val="000000"/>
          <w:sz w:val="18"/>
          <w:szCs w:val="18"/>
        </w:rPr>
        <w:t>).</w:t>
      </w:r>
    </w:p>
    <w:p w14:paraId="0067836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сложность и неоднозначность вопросов, связанных с составлением сегментарной 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особое место в работе автор отводит рассмотрению порядка ее формирования.</w:t>
      </w:r>
    </w:p>
    <w:p w14:paraId="1E288C57"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действующему законодательству</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признается отчетным лишь при достижении его</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прибыли или активов 10% соответствующих суммарных показателей группы. Исключение мелких компаний из состава</w:t>
      </w:r>
      <w:r>
        <w:rPr>
          <w:rStyle w:val="WW8Num2z0"/>
          <w:rFonts w:ascii="Verdana" w:hAnsi="Verdana"/>
          <w:color w:val="000000"/>
          <w:sz w:val="18"/>
          <w:szCs w:val="18"/>
        </w:rPr>
        <w:t> </w:t>
      </w:r>
      <w:r>
        <w:rPr>
          <w:rStyle w:val="WW8Num3z0"/>
          <w:rFonts w:ascii="Verdana" w:hAnsi="Verdana"/>
          <w:color w:val="4682B4"/>
          <w:sz w:val="18"/>
          <w:szCs w:val="18"/>
        </w:rPr>
        <w:t>отчетных</w:t>
      </w:r>
      <w:r>
        <w:rPr>
          <w:rFonts w:ascii="Verdana" w:hAnsi="Verdana"/>
          <w:color w:val="000000"/>
          <w:sz w:val="18"/>
          <w:szCs w:val="18"/>
        </w:rPr>
        <w:t>, по мнению автора, нарушает принцип декомпозиции и не дает возможности представить полную информацию о деятельности холдинга. В отличие от действующего порядка автор предлагает любой сегмент рассматривать как отчетный и укрупнять показатели по мере повышения иерархического уровня пользователей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w:t>
      </w:r>
    </w:p>
    <w:p w14:paraId="149CA67F"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автор считает необходимым изменить действующий порядок, когда отдельные виды доходов (расходов) не включаются в состав выручки (расходов) отчетного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в частности, к ним относятся:</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и дивиденды; доходы и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финансовых вложений, кроме случаев, когда такие доходы являются предметом деятельности отчетного сегмента; чрезвычайные доходы (расходы);</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корпоративные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расходы, относящиеся к холдингу в целом. По мнению автора, любое увеличение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сегмента следует рассматривать как его доход, а уменьшение экономических выгод - как расход. Важно определить, к какому направлению деятельности компании относится тот или иной вид доходов или расходов. Например, если выдача</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не является основным видом деятельности сегмента, то проценты по ним нецелесообразно относить к доходам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деятельности. Однако это вовсе не означает, что их вообще нельзя признать доходом сегмента.</w:t>
      </w:r>
    </w:p>
    <w:p w14:paraId="58AC2389"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Дискуссионным в настоящее время является и вопрос, связанный с формированием консолидированной отчетности. В основном это связано с необходимостью исключения из</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показателей, характеризующих хозяйственные операции между компаниями, входящими в состав холдинга. Решение данной проблемы автором видится в представлении информации о таких операциях в разделе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деятельность» бизнес-единицами, участвующими во внутригрупповой операции, с тем, чтобы в процессе последующей консолидации показатели по соответствующим строкам</w:t>
      </w:r>
      <w:r>
        <w:rPr>
          <w:rStyle w:val="WW8Num2z0"/>
          <w:rFonts w:ascii="Verdana" w:hAnsi="Verdana"/>
          <w:color w:val="000000"/>
          <w:sz w:val="18"/>
          <w:szCs w:val="18"/>
        </w:rPr>
        <w:t> </w:t>
      </w:r>
      <w:r>
        <w:rPr>
          <w:rStyle w:val="WW8Num3z0"/>
          <w:rFonts w:ascii="Verdana" w:hAnsi="Verdana"/>
          <w:color w:val="4682B4"/>
          <w:sz w:val="18"/>
          <w:szCs w:val="18"/>
        </w:rPr>
        <w:t>сальдировались</w:t>
      </w:r>
      <w:r>
        <w:rPr>
          <w:rFonts w:ascii="Verdana" w:hAnsi="Verdana"/>
          <w:color w:val="000000"/>
          <w:sz w:val="18"/>
          <w:szCs w:val="18"/>
        </w:rPr>
        <w:t>.</w:t>
      </w:r>
    </w:p>
    <w:p w14:paraId="5EDC30F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формирования консолидированной отчетности автор считает целесообразным использование принципа декомпозиции ввиду того, что помимо прямой связи отчетов по уровням управления существует и обратная: при значительном отклонении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показателя от запланированного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отчете для высшего уровня управления холдинга возникает необходимость идентификации его временных параметров, места и виновника.</w:t>
      </w:r>
    </w:p>
    <w:p w14:paraId="404F2050"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менее важным условием формирования отчетности для целей контроля является соблюдение принципа</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отчетных показателей с данными бюджетов. Основная сложность связана с различиями стандартов ведения учета компаниями группы. Решение этой проблемы автор видит в разработке и использовании единых корпоративных стандартов холдинга.</w:t>
      </w:r>
    </w:p>
    <w:p w14:paraId="369779D3"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Особую актуальность представляет совершенствование состава и содержания форм отчетности, предназначенных для целей управленческого контроля.</w:t>
      </w:r>
    </w:p>
    <w:p w14:paraId="6C29688B"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деление видов деятельности на обычные,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внереализационные, осуществляемое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приводит к обобщению раскрываемых показателей, что не позволяет выявить, за счет каких конкретно видов деятельности сформирован финансовый результат компании за отчетный период.</w:t>
      </w:r>
    </w:p>
    <w:p w14:paraId="0B9C94FC"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отчетности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виды деятельности подразделяются на</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инвестиционную и финансовую, что не дает возможности раскрыть информацию об иной реализации, отличной от текущей, и в конечном итоге приводит к искажению основного финансового результата компании и снижению уровня достоверности отчетности.</w:t>
      </w:r>
    </w:p>
    <w:p w14:paraId="110C3E06"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тому же необходимо подчеркнуть, что понятия направлений деятельности в разных нормативных актах и экономической литературе трактуются неоднозначно.</w:t>
      </w:r>
    </w:p>
    <w:p w14:paraId="1DB421AE"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обстоятельства вызывают необходимость уточнения как самих определений, так и состава направлений деятельности, а также показателей, раскрываемых в отчетности.</w:t>
      </w:r>
    </w:p>
    <w:p w14:paraId="227CDE37"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 текущей деятельностью автор понимает планомерную деятельность компании, утверждаемую в учетной политике как основной способ извлечения доходов, независимо от объема выручки от такой деятельности в общем объеме выручки компании. В работе определяется несколько признаков, положенных в основу отнесения экономических операций к текущей деятельности, каковыми являются:</w:t>
      </w:r>
    </w:p>
    <w:p w14:paraId="2B659AD4"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 отражения данного вида деятельности в уставе компании;</w:t>
      </w:r>
    </w:p>
    <w:p w14:paraId="73F18F5A"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в компании подразделения, осуществляющего данный вид деятельности;</w:t>
      </w:r>
    </w:p>
    <w:p w14:paraId="151575D2"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деятельности по извлечению данного вида доходов;</w:t>
      </w:r>
    </w:p>
    <w:p w14:paraId="7355B228"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утверждение в учетной политике данного вида деятельности как основного.</w:t>
      </w:r>
    </w:p>
    <w:p w14:paraId="39A0A390"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операционная деятельность связана с реализацией активов компании, не имеющих инвестиционного характера.</w:t>
      </w:r>
    </w:p>
    <w:p w14:paraId="62AFAF0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Инвестиционной следует считать деятельность организации, связанную с</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вложениями в связи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и продажей земельных участков, зданий и иной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оборудования, нематериальных активов и других</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а также с осуществлением</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вложений в другие организации,</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облигаций и других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долгосрочного характера и т.п.</w:t>
      </w:r>
    </w:p>
    <w:p w14:paraId="08DB09C6"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Финансовой деятельностью признается деятельность организации, связанная с осуществлением</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финансовых вложений, выпуском облигаций и иных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краткосрочного характера, выбытием ранее приобретенных на срок до 12 месяцев акций,</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т.п.</w:t>
      </w:r>
    </w:p>
    <w:p w14:paraId="56129D10"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Управленческой деятельностью следует считать деятельность, связанную с любыми внутренними экономическими операциями между бизнес-единицами холдинга, включая управляющую компанию.</w:t>
      </w:r>
    </w:p>
    <w:p w14:paraId="23204821" w14:textId="77777777" w:rsidR="00060767" w:rsidRDefault="00060767" w:rsidP="000607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Определения, высказанные автором, положены в основу разработки состава показателей, представляемых в отчете о финансовых результатах и движении денежных средств.</w:t>
      </w:r>
    </w:p>
    <w:p w14:paraId="287BE13F"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деятельность» отчета о финансовых результатах выделяются следующие подразделы:</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переменные и условно-постоянные затраты.</w:t>
      </w:r>
    </w:p>
    <w:p w14:paraId="337CFDC3"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профиля деятельности бизнес-единицы выбирают вид выручки от реализации, каждому из которых присваивается специальный код: продукции - для производственных предприятий; работ, услуг - для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и прочих, выполняющих работы и оказывающих услуги;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для торговых подразделений; ценных бумаг - для инвестиционных компаний и т.д.</w:t>
      </w:r>
    </w:p>
    <w:p w14:paraId="5D1FED71"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Деление затрат на переменные и условно-постоянные в отчете о финансовых результатах позволяет определить, насколько оправданным является рост затрат по сравнению с</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Style w:val="WW8Num2z0"/>
          <w:rFonts w:ascii="Verdana" w:hAnsi="Verdana"/>
          <w:color w:val="000000"/>
          <w:sz w:val="18"/>
          <w:szCs w:val="18"/>
        </w:rPr>
        <w:t> </w:t>
      </w:r>
      <w:r>
        <w:rPr>
          <w:rFonts w:ascii="Verdana" w:hAnsi="Verdana"/>
          <w:color w:val="000000"/>
          <w:sz w:val="18"/>
          <w:szCs w:val="18"/>
        </w:rPr>
        <w:t>уровнем. Увеличение переменных затрат, сопровождающийся пропорциональным ростом выручки, рассматривается как положительный результат. Условно-постоянные расходы на практике, как правило, являются ступенчато (дискретно) возрастающими, что при соответствующем росте выручки также является закономерным.</w:t>
      </w:r>
    </w:p>
    <w:p w14:paraId="2CE4EC7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Переменные затраты, подразделяемые на прямые и косвенные, представляются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утвержденным едиными стандартами холдинга. Перечень статей по возможности должен учитывать специфику</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холдинга.</w:t>
      </w:r>
    </w:p>
    <w:p w14:paraId="65500743"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Условно-постоянные затраты представлены косвенными,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 управленческими расходами, раскрывающимися по утвержденным</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w:t>
      </w:r>
    </w:p>
    <w:p w14:paraId="4A338F79"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Промежуточным итогом в разделе «</w:t>
      </w:r>
      <w:r>
        <w:rPr>
          <w:rStyle w:val="WW8Num3z0"/>
          <w:rFonts w:ascii="Verdana" w:hAnsi="Verdana"/>
          <w:color w:val="4682B4"/>
          <w:sz w:val="18"/>
          <w:szCs w:val="18"/>
        </w:rPr>
        <w:t>Текущая деятельность</w:t>
      </w:r>
      <w:r>
        <w:rPr>
          <w:rFonts w:ascii="Verdana" w:hAnsi="Verdana"/>
          <w:color w:val="000000"/>
          <w:sz w:val="18"/>
          <w:szCs w:val="18"/>
        </w:rPr>
        <w:t>» является</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представляемый разницу между</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и переменными затратами.</w:t>
      </w:r>
    </w:p>
    <w:p w14:paraId="3713F1A5"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Разность</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и условно-постоянных расходов,</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на себестоимость нереализованной продукции 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предварительно рассчитанных в операционных</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бизнес-единиц, образует прибыль от текущей деятельности.</w:t>
      </w:r>
    </w:p>
    <w:p w14:paraId="132A14DF"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Прочая</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характеризуется выручкой, себестоимостью и финансовым результатом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реализации, отличной от основной. Важным принципом формирования данного раздела является соблюдение параллельности статей выручки и себестоимости, что в случае необходимости создает возможность определить финансовый результат каждого конкретного направления прочей</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от реализации материалов,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т.д.</w:t>
      </w:r>
    </w:p>
    <w:p w14:paraId="506F5EE4"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Инвестиционная деятельность помимо информации об инвестициях холдинга по проектам раскрывает информацию об операциях, связанных с реализацией долгосрочных финансовых вложений, о</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дивидендах и проч.</w:t>
      </w:r>
    </w:p>
    <w:p w14:paraId="5B982D4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Доходная</w:t>
      </w:r>
      <w:r>
        <w:rPr>
          <w:rStyle w:val="WW8Num2z0"/>
          <w:rFonts w:ascii="Verdana" w:hAnsi="Verdana"/>
          <w:color w:val="000000"/>
          <w:sz w:val="18"/>
          <w:szCs w:val="18"/>
        </w:rPr>
        <w:t> </w:t>
      </w:r>
      <w:r>
        <w:rPr>
          <w:rFonts w:ascii="Verdana" w:hAnsi="Verdana"/>
          <w:color w:val="000000"/>
          <w:sz w:val="18"/>
          <w:szCs w:val="18"/>
        </w:rPr>
        <w:t>часть «</w:t>
      </w:r>
      <w:r>
        <w:rPr>
          <w:rStyle w:val="WW8Num3z0"/>
          <w:rFonts w:ascii="Verdana" w:hAnsi="Verdana"/>
          <w:color w:val="4682B4"/>
          <w:sz w:val="18"/>
          <w:szCs w:val="18"/>
        </w:rPr>
        <w:t>Финансовой деятельности</w:t>
      </w:r>
      <w:r>
        <w:rPr>
          <w:rFonts w:ascii="Verdana" w:hAnsi="Verdana"/>
          <w:color w:val="000000"/>
          <w:sz w:val="18"/>
          <w:szCs w:val="18"/>
        </w:rPr>
        <w:t>» представлена выручкой от реализации краткосрочных финансовых вложений;</w:t>
      </w:r>
      <w:r>
        <w:rPr>
          <w:rStyle w:val="WW8Num2z0"/>
          <w:rFonts w:ascii="Verdana" w:hAnsi="Verdana"/>
          <w:color w:val="000000"/>
          <w:sz w:val="18"/>
          <w:szCs w:val="18"/>
        </w:rPr>
        <w:t> </w:t>
      </w:r>
      <w:r>
        <w:rPr>
          <w:rStyle w:val="WW8Num3z0"/>
          <w:rFonts w:ascii="Verdana" w:hAnsi="Verdana"/>
          <w:color w:val="4682B4"/>
          <w:sz w:val="18"/>
          <w:szCs w:val="18"/>
        </w:rPr>
        <w:t>процентами</w:t>
      </w:r>
      <w:r>
        <w:rPr>
          <w:rStyle w:val="WW8Num2z0"/>
          <w:rFonts w:ascii="Verdana" w:hAnsi="Verdana"/>
          <w:color w:val="000000"/>
          <w:sz w:val="18"/>
          <w:szCs w:val="18"/>
        </w:rPr>
        <w:t> </w:t>
      </w:r>
      <w:r>
        <w:rPr>
          <w:rFonts w:ascii="Verdana" w:hAnsi="Verdana"/>
          <w:color w:val="000000"/>
          <w:sz w:val="18"/>
          <w:szCs w:val="18"/>
        </w:rPr>
        <w:t>по займам выданным; прочими финансовыми доходами. Финансовые расходы раскрывают статьи, параллельные финансовым доходам, а также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сборы.</w:t>
      </w:r>
    </w:p>
    <w:p w14:paraId="780E4F43"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Управленческая деятельность представлена такими направлениями как «</w:t>
      </w:r>
      <w:r>
        <w:rPr>
          <w:rStyle w:val="WW8Num3z0"/>
          <w:rFonts w:ascii="Verdana" w:hAnsi="Verdana"/>
          <w:color w:val="4682B4"/>
          <w:sz w:val="18"/>
          <w:szCs w:val="18"/>
        </w:rPr>
        <w:t>Доходы холдинга</w:t>
      </w:r>
      <w:r>
        <w:rPr>
          <w:rFonts w:ascii="Verdana" w:hAnsi="Verdana"/>
          <w:color w:val="000000"/>
          <w:sz w:val="18"/>
          <w:szCs w:val="18"/>
        </w:rPr>
        <w:t>» и «</w:t>
      </w:r>
      <w:r>
        <w:rPr>
          <w:rStyle w:val="WW8Num3z0"/>
          <w:rFonts w:ascii="Verdana" w:hAnsi="Verdana"/>
          <w:color w:val="4682B4"/>
          <w:sz w:val="18"/>
          <w:szCs w:val="18"/>
        </w:rPr>
        <w:t>Расходы холдинга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отражаются безвозмездные поступления от управляющей компании и бизнес-единиц холдинга;</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дивиденды; выручка от реализации продукции компаниям холдинга,</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на долю меньшинства, предварительно рассчитанную в операционных бюджетах; прочие доходы. В разрезе тех же статей отражаются расходы, связанные с деятельностью холдинга.</w:t>
      </w:r>
    </w:p>
    <w:p w14:paraId="5803C64F"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результат деятельности каждой бизнес-единицы или подразделения в генеральном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холдинга определяется без учета управленческой деятельности, результат которой консолидируется и оценивается по группе компаний в целом.</w:t>
      </w:r>
    </w:p>
    <w:p w14:paraId="23DBA00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отчета о движении денежных средств идентична содержанию отчета о финансовых результатах, за исключением отдельных статей (</w:t>
      </w:r>
      <w:r>
        <w:rPr>
          <w:rStyle w:val="WW8Num3z0"/>
          <w:rFonts w:ascii="Verdana" w:hAnsi="Verdana"/>
          <w:color w:val="4682B4"/>
          <w:sz w:val="18"/>
          <w:szCs w:val="18"/>
        </w:rPr>
        <w:t>амортизация</w:t>
      </w:r>
      <w:r>
        <w:rPr>
          <w:rFonts w:ascii="Verdana" w:hAnsi="Verdana"/>
          <w:color w:val="000000"/>
          <w:sz w:val="18"/>
          <w:szCs w:val="18"/>
        </w:rPr>
        <w:t>, полученные и выданные займы и т.д.).</w:t>
      </w:r>
    </w:p>
    <w:p w14:paraId="3B976338"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 обеспечить сопоставимость соответствующих разделов отчетов с целью получения необходимой информации о величине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по каждому направлению деятельности холдинга, что достигается путем присвоения аналогичных кодов.</w:t>
      </w:r>
    </w:p>
    <w:p w14:paraId="39C62F0A"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 регламент представления отчетности по мере повышения иерархического уровня пользователей, а также предложена методика применения показателей управленческой отчетности в целях анализа финансового состояния деятельности холдинга, основой которого является</w:t>
      </w:r>
      <w:r>
        <w:rPr>
          <w:rStyle w:val="WW8Num2z0"/>
          <w:rFonts w:ascii="Verdana" w:hAnsi="Verdana"/>
          <w:color w:val="000000"/>
          <w:sz w:val="18"/>
          <w:szCs w:val="18"/>
        </w:rPr>
        <w:t> </w:t>
      </w:r>
      <w:r>
        <w:rPr>
          <w:rStyle w:val="WW8Num3z0"/>
          <w:rFonts w:ascii="Verdana" w:hAnsi="Verdana"/>
          <w:color w:val="4682B4"/>
          <w:sz w:val="18"/>
          <w:szCs w:val="18"/>
        </w:rPr>
        <w:t>пофакторный</w:t>
      </w:r>
      <w:r>
        <w:rPr>
          <w:rStyle w:val="WW8Num2z0"/>
          <w:rFonts w:ascii="Verdana" w:hAnsi="Verdana"/>
          <w:color w:val="000000"/>
          <w:sz w:val="18"/>
          <w:szCs w:val="18"/>
        </w:rPr>
        <w:t> </w:t>
      </w:r>
      <w:r>
        <w:rPr>
          <w:rFonts w:ascii="Verdana" w:hAnsi="Verdana"/>
          <w:color w:val="000000"/>
          <w:sz w:val="18"/>
          <w:szCs w:val="18"/>
        </w:rPr>
        <w:t>анализ прибыли.</w:t>
      </w:r>
    </w:p>
    <w:p w14:paraId="0307685B" w14:textId="77777777" w:rsidR="00060767" w:rsidRDefault="00060767" w:rsidP="000607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методика организации управленческого контроля и формирования управленческой отчетности холдинговых компаний может быть успешно внедрена в интегрированных компаниях любого типа независимо от степени</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бизнеса.</w:t>
      </w:r>
    </w:p>
    <w:p w14:paraId="4E3B16BE" w14:textId="77777777" w:rsidR="00060767" w:rsidRDefault="00060767" w:rsidP="0006076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Ярковая, Олеся Владимировна, 2006 год</w:t>
      </w:r>
    </w:p>
    <w:p w14:paraId="4BE44CE5"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N 51-ФЗ</w:t>
      </w:r>
    </w:p>
    <w:p w14:paraId="1066BDD1"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05.08.2000 № 117-ФЗ</w:t>
      </w:r>
    </w:p>
    <w:p w14:paraId="508CBF7C"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 146-ФЗ</w:t>
      </w:r>
    </w:p>
    <w:p w14:paraId="429AD99B"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N 129-ФЗ</w:t>
      </w:r>
    </w:p>
    <w:p w14:paraId="499AD5D1"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финансово-промышленных группах" от 30.11.1995 № 190-ФЗ</w:t>
      </w:r>
    </w:p>
    <w:p w14:paraId="540989D7"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N 208-ФЗ</w:t>
      </w:r>
    </w:p>
    <w:p w14:paraId="0CF9F1EC"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 обществах с ограниченной ответственностью" от 08.02.1998 N 14-ФЗ</w:t>
      </w:r>
    </w:p>
    <w:p w14:paraId="6BC2A507"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 октября 2000 г. N 94н)</w:t>
      </w:r>
    </w:p>
    <w:p w14:paraId="2541E386"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финансово-промышлеиной группы" от 09.01.1997 № 24</w:t>
      </w:r>
    </w:p>
    <w:p w14:paraId="6BC24765"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06.03.1998 № 283</w:t>
      </w:r>
    </w:p>
    <w:p w14:paraId="1739E4FB"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"Об инструкции по заполнению типовых и ведомственных специализированных форм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организациями агропромышленного комплекса за 2000 год" от 24.11.2000 №938</w:t>
      </w:r>
    </w:p>
    <w:p w14:paraId="23122B41"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России от 06 июля 1999 г. N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0B122DB0"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Миифина России от 15 января 1997 г. N 2 "О порядке отражения в бухгалтерском учете операций с цепными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w:t>
      </w:r>
    </w:p>
    <w:p w14:paraId="536F80F1"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России от 2 августа 2001 г. N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77B28CBE"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России от 2 июля 2002 г. N 66н "Об утверждении Положения по бухгалтерскому учету "Информация по прекращаемой деятельности" ПБУ 16/02</w:t>
      </w:r>
    </w:p>
    <w:p w14:paraId="17CE4425"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России от 20 декабря 1994 г. N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5F19014D"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Минфииа России от 22 июля 2003 г. N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(в ред. Приказа Минфииа РФ от 31.12.2004 N 135и)</w:t>
      </w:r>
    </w:p>
    <w:p w14:paraId="5D53DA36"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России от 27 января 2000 г. №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74E73164"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России от 29 июля 1998 г. N 34н "Об утверждении Положения по ведению бухгалтерского учета и бухгалтерской отчетности в Российской Федерации"</w:t>
      </w:r>
    </w:p>
    <w:p w14:paraId="645EB91F"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России от 30 марта 2001 г. N 26н "Об утверждении Положения по бухгалтерскому учету "Учет основных средств" ПБУ 6/01</w:t>
      </w:r>
    </w:p>
    <w:p w14:paraId="20F0B467"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России от 6 мая 1999 г. N 32н "Об утверждении Положения по бухгалтерскому учету "Доходы организации" ПБУ 9/99</w:t>
      </w:r>
    </w:p>
    <w:p w14:paraId="4D459A99"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России от 6 мая 1999 г. N ЗЗн "Об утверждении Положения по бухгалтерскому учету "Расходы организации" ПБУ 10/99</w:t>
      </w:r>
    </w:p>
    <w:p w14:paraId="0248CEDB"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России от 9 декабря 1998 г. N 60п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w:t>
      </w:r>
    </w:p>
    <w:p w14:paraId="3E3450EB"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России от 9 июня 2001 г. N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78112B66" w14:textId="77777777" w:rsidR="00060767" w:rsidRDefault="00060767" w:rsidP="000607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 стеновых материалов, утвержденная Министерством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 СССР 10 августа 1971 года.26</w:t>
      </w:r>
    </w:p>
    <w:p w14:paraId="6E501F15" w14:textId="2EF137C7" w:rsidR="00951473" w:rsidRPr="000C7E08" w:rsidRDefault="00060767" w:rsidP="00060767">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0C7E0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F683F" w14:textId="77777777" w:rsidR="00796E22" w:rsidRDefault="00796E22">
      <w:pPr>
        <w:spacing w:after="0" w:line="240" w:lineRule="auto"/>
      </w:pPr>
      <w:r>
        <w:separator/>
      </w:r>
    </w:p>
  </w:endnote>
  <w:endnote w:type="continuationSeparator" w:id="0">
    <w:p w14:paraId="22880987" w14:textId="77777777" w:rsidR="00796E22" w:rsidRDefault="0079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254EC" w14:textId="77777777" w:rsidR="00796E22" w:rsidRDefault="00796E22">
      <w:pPr>
        <w:spacing w:after="0" w:line="240" w:lineRule="auto"/>
      </w:pPr>
      <w:r>
        <w:separator/>
      </w:r>
    </w:p>
  </w:footnote>
  <w:footnote w:type="continuationSeparator" w:id="0">
    <w:p w14:paraId="20209EC4" w14:textId="77777777" w:rsidR="00796E22" w:rsidRDefault="00796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6E22"/>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4607-A86B-4306-AECE-C987CD1D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11445</TotalTime>
  <Pages>11</Pages>
  <Words>5888</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1000</cp:revision>
  <cp:lastPrinted>2009-02-06T05:36:00Z</cp:lastPrinted>
  <dcterms:created xsi:type="dcterms:W3CDTF">2016-05-04T14:28:00Z</dcterms:created>
  <dcterms:modified xsi:type="dcterms:W3CDTF">2016-07-24T12:44:00Z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