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CEB59" w14:textId="224BBFCB" w:rsidR="009818E8" w:rsidRDefault="00C96CCD" w:rsidP="00C96CC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Шликов Владислав Валентинович. Комп'ютерний комплекс адаптивної магнітотерапії: дис... канд. техн. наук: 05.11.17 / Національний технічний ун-т України "Київський політехнічний ін-т". - К., 2004. , табл.</w:t>
      </w:r>
    </w:p>
    <w:p w14:paraId="3C7E0A04" w14:textId="77777777" w:rsidR="00C96CCD" w:rsidRPr="00C96CCD" w:rsidRDefault="00C96CCD" w:rsidP="00C96C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96CCD">
        <w:rPr>
          <w:rFonts w:ascii="Times New Roman" w:eastAsia="Times New Roman" w:hAnsi="Times New Roman" w:cs="Times New Roman"/>
          <w:color w:val="000000"/>
          <w:sz w:val="27"/>
          <w:szCs w:val="27"/>
        </w:rPr>
        <w:t>Шликов Владислав Валентинович. Комп’ютерний комплекс адаптивної магнітотерапії. – Рукопис.</w:t>
      </w:r>
    </w:p>
    <w:p w14:paraId="4A532075" w14:textId="77777777" w:rsidR="00C96CCD" w:rsidRPr="00C96CCD" w:rsidRDefault="00C96CCD" w:rsidP="00C96C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96CC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05.11.17 – медичні прилади та системи. – Національний технічний університет України «Київський політехнічний інститут», Київ, 2004 р.</w:t>
      </w:r>
    </w:p>
    <w:p w14:paraId="7210FCA5" w14:textId="77777777" w:rsidR="00C96CCD" w:rsidRPr="00C96CCD" w:rsidRDefault="00C96CCD" w:rsidP="00C96C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96CC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питанням розробки магнітотерапевтичної апаратури на засадах методів “біорезонансної терапії” із застосуванням біологічного зворотного зв’язку. В роботі виконано медико-експериментальне дослідження впливу магнітного поля на зміну інформативних показників пульсової хвилі та доведена доцільність використання у якості сигналів зворотного зв’язку сигналів пульсової хвилі. На основі дослідження амплітудно-часових характеристик і гармонічного аналізу пульсових хвиль запропоновано алгоритм розрахунків параметрів сигналів магнітного поля. За результатами аналізу і на основі методу перетворення гармонічного складу пульсової хвилі запропоновано метод формування сигналу магнітного поля, який реалізовано у пристрої для адаптивної магнітотерапії. Створено алгоритм визначення узагальненого індексу на основі реографічних індексів і незалежну зміну параметрів сигналу на основі мікроконтролерної структури, що дозволяє здійснити індивідуальну настройку впливу магнітним полем на пацієнта і оптимізувати кількість магнітотерапевтичних процедур.</w:t>
      </w:r>
    </w:p>
    <w:p w14:paraId="4F09812C" w14:textId="77777777" w:rsidR="00C96CCD" w:rsidRPr="00C96CCD" w:rsidRDefault="00C96CCD" w:rsidP="00C96CCD"/>
    <w:sectPr w:rsidR="00C96CCD" w:rsidRPr="00C96C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C3FF0" w14:textId="77777777" w:rsidR="009F667D" w:rsidRDefault="009F667D">
      <w:pPr>
        <w:spacing w:after="0" w:line="240" w:lineRule="auto"/>
      </w:pPr>
      <w:r>
        <w:separator/>
      </w:r>
    </w:p>
  </w:endnote>
  <w:endnote w:type="continuationSeparator" w:id="0">
    <w:p w14:paraId="1126E5E9" w14:textId="77777777" w:rsidR="009F667D" w:rsidRDefault="009F6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ED549" w14:textId="77777777" w:rsidR="009F667D" w:rsidRDefault="009F667D">
      <w:pPr>
        <w:spacing w:after="0" w:line="240" w:lineRule="auto"/>
      </w:pPr>
      <w:r>
        <w:separator/>
      </w:r>
    </w:p>
  </w:footnote>
  <w:footnote w:type="continuationSeparator" w:id="0">
    <w:p w14:paraId="494885AD" w14:textId="77777777" w:rsidR="009F667D" w:rsidRDefault="009F6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66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7D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68329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574</cp:revision>
  <dcterms:created xsi:type="dcterms:W3CDTF">2024-06-20T08:51:00Z</dcterms:created>
  <dcterms:modified xsi:type="dcterms:W3CDTF">2024-11-13T20:47:00Z</dcterms:modified>
  <cp:category/>
</cp:coreProperties>
</file>