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06C018E2" w:rsidR="00F63819" w:rsidRPr="00177706" w:rsidRDefault="00177706" w:rsidP="00177706">
      <w:r>
        <w:rPr>
          <w:rFonts w:ascii="Verdana" w:hAnsi="Verdana"/>
          <w:b/>
          <w:bCs/>
          <w:color w:val="000000"/>
          <w:shd w:val="clear" w:color="auto" w:fill="FFFFFF"/>
        </w:rPr>
        <w:t>Аббасзаде Ельчин Зейналабди огли. Внутрішньомозкові і внутрішньошлуночкові крововиливи в результаті розриву аневризм переднього півкільця артеріального кола головного мозку (клініка, діагностика, лікування). : Дис... канд. наук: 14.01.05 - 2011</w:t>
      </w:r>
    </w:p>
    <w:sectPr w:rsidR="00F63819" w:rsidRPr="001777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D8E5" w14:textId="77777777" w:rsidR="00C24DFB" w:rsidRDefault="00C24DFB">
      <w:pPr>
        <w:spacing w:after="0" w:line="240" w:lineRule="auto"/>
      </w:pPr>
      <w:r>
        <w:separator/>
      </w:r>
    </w:p>
  </w:endnote>
  <w:endnote w:type="continuationSeparator" w:id="0">
    <w:p w14:paraId="5F488F70" w14:textId="77777777" w:rsidR="00C24DFB" w:rsidRDefault="00C2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DF51" w14:textId="77777777" w:rsidR="00C24DFB" w:rsidRDefault="00C24DFB">
      <w:pPr>
        <w:spacing w:after="0" w:line="240" w:lineRule="auto"/>
      </w:pPr>
      <w:r>
        <w:separator/>
      </w:r>
    </w:p>
  </w:footnote>
  <w:footnote w:type="continuationSeparator" w:id="0">
    <w:p w14:paraId="39E19ABF" w14:textId="77777777" w:rsidR="00C24DFB" w:rsidRDefault="00C2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D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B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5041</cp:revision>
  <dcterms:created xsi:type="dcterms:W3CDTF">2024-06-20T08:51:00Z</dcterms:created>
  <dcterms:modified xsi:type="dcterms:W3CDTF">2025-01-21T19:46:00Z</dcterms:modified>
  <cp:category/>
</cp:coreProperties>
</file>