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5297C6AD" w:rsidR="00481E8C" w:rsidRPr="00E92B91" w:rsidRDefault="00E92B91" w:rsidP="00E92B91">
      <w:r>
        <w:t>Махмурова-Дишлюк Олена Петрівна, кандидат юридичних наук, провідний науковий співробітник Науково-дослідного інституту публічного права. Назва дисертації: «Адміністративно-правове забезпечення прав, свобод і законних інтересів громадян в умовах російсько-української війни». Шифр та назва спеціальності – 12.00.07 – адміністративне право і процес; фінансове право; інформаційне право. Спецрада Д 26.503.01 Науково-дослідного інституту публічного права (03035, м. Київ, вул. Г. Кірпи, 2-а; тел. 228-10-31). Опоненти: Бородін Іван Лук’янович, доктор юридичних наук, професор, професор кафедри адміністративного права, інтелектуальної власності та цивільно-правових дисциплін Київського університету інтелектуальної власності та права Національного університету «Одеська юридична академія»; Замрига Артур Вікторович, доктор юридичних наук, доцент, професор кафедри публічного та міжнародного права Київського національного економічного університету імені Вадима Гетьмана; Бойко В'ячеслав Петрович, доктор юридичних наук, суддя Жовтневого суду м. Дніпропетровська</w:t>
      </w:r>
    </w:p>
    <w:sectPr w:rsidR="00481E8C" w:rsidRPr="00E92B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E80B" w14:textId="77777777" w:rsidR="00402EFF" w:rsidRDefault="00402EFF">
      <w:pPr>
        <w:spacing w:after="0" w:line="240" w:lineRule="auto"/>
      </w:pPr>
      <w:r>
        <w:separator/>
      </w:r>
    </w:p>
  </w:endnote>
  <w:endnote w:type="continuationSeparator" w:id="0">
    <w:p w14:paraId="040BAD0E" w14:textId="77777777" w:rsidR="00402EFF" w:rsidRDefault="0040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2BEC" w14:textId="77777777" w:rsidR="00402EFF" w:rsidRDefault="00402EFF">
      <w:pPr>
        <w:spacing w:after="0" w:line="240" w:lineRule="auto"/>
      </w:pPr>
      <w:r>
        <w:separator/>
      </w:r>
    </w:p>
  </w:footnote>
  <w:footnote w:type="continuationSeparator" w:id="0">
    <w:p w14:paraId="3740FD9D" w14:textId="77777777" w:rsidR="00402EFF" w:rsidRDefault="0040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2E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2EFF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98005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6031</cp:revision>
  <dcterms:created xsi:type="dcterms:W3CDTF">2024-06-20T08:51:00Z</dcterms:created>
  <dcterms:modified xsi:type="dcterms:W3CDTF">2024-10-06T16:59:00Z</dcterms:modified>
  <cp:category/>
</cp:coreProperties>
</file>