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1196" w14:textId="77777777" w:rsidR="00997D48" w:rsidRDefault="00997D48" w:rsidP="00997D48">
      <w:pPr>
        <w:pStyle w:val="afffffffffffffffffffffffffff5"/>
        <w:rPr>
          <w:rFonts w:ascii="Verdana" w:hAnsi="Verdana"/>
          <w:color w:val="000000"/>
          <w:sz w:val="21"/>
          <w:szCs w:val="21"/>
        </w:rPr>
      </w:pPr>
      <w:r>
        <w:rPr>
          <w:rFonts w:ascii="Helvetica" w:hAnsi="Helvetica" w:cs="Helvetica"/>
          <w:b/>
          <w:bCs w:val="0"/>
          <w:color w:val="222222"/>
          <w:sz w:val="21"/>
          <w:szCs w:val="21"/>
        </w:rPr>
        <w:t>Войтенко, Владимир Андреевич.</w:t>
      </w:r>
    </w:p>
    <w:p w14:paraId="1593672F" w14:textId="77777777" w:rsidR="00997D48" w:rsidRDefault="00997D48" w:rsidP="00997D4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Рассеяние света электронами в сильно легированных </w:t>
      </w:r>
      <w:proofErr w:type="gramStart"/>
      <w:r>
        <w:rPr>
          <w:rFonts w:ascii="Helvetica" w:hAnsi="Helvetica" w:cs="Helvetica"/>
          <w:caps/>
          <w:color w:val="222222"/>
          <w:sz w:val="21"/>
          <w:szCs w:val="21"/>
        </w:rPr>
        <w:t>проводниках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2EA38AF" w14:textId="77777777" w:rsidR="00997D48" w:rsidRDefault="00997D48" w:rsidP="00997D4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Войтенко, Владимир Андреевич</w:t>
      </w:r>
    </w:p>
    <w:p w14:paraId="7E8D7DC4"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1ED37F"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ОБЩАЯ ТЕОРИЯ РАССЕЯНИЯ СВЕТА НОСИТЕЛЯМИ</w:t>
      </w:r>
    </w:p>
    <w:p w14:paraId="5AA47C63"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ТОКА В ПОЛУПРОВОДНИКАХ.</w:t>
      </w:r>
    </w:p>
    <w:p w14:paraId="7344C637"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Классическая теория рассеяния света свободными носителями.</w:t>
      </w:r>
    </w:p>
    <w:p w14:paraId="30752D88"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Квантовая теория рассеяния: света свободными носителями тока. Вырожденные зоны.</w:t>
      </w:r>
    </w:p>
    <w:p w14:paraId="1A60967F"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МЕТОД </w:t>
      </w:r>
      <w:proofErr w:type="spellStart"/>
      <w:r>
        <w:rPr>
          <w:rFonts w:ascii="Arial" w:hAnsi="Arial" w:cs="Arial"/>
          <w:color w:val="333333"/>
          <w:sz w:val="21"/>
          <w:szCs w:val="21"/>
        </w:rPr>
        <w:t>ИНВАрАНТОВ</w:t>
      </w:r>
      <w:proofErr w:type="spellEnd"/>
      <w:r>
        <w:rPr>
          <w:rFonts w:ascii="Arial" w:hAnsi="Arial" w:cs="Arial"/>
          <w:color w:val="333333"/>
          <w:sz w:val="21"/>
          <w:szCs w:val="21"/>
        </w:rPr>
        <w:t xml:space="preserve"> В ТЕОРИИ РАССЕЯНИЯ СВЕТА.</w:t>
      </w:r>
    </w:p>
    <w:p w14:paraId="067A42AF"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Основная формула.</w:t>
      </w:r>
    </w:p>
    <w:p w14:paraId="1B5CDE10"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Интегральное сечение рассеяния.</w:t>
      </w:r>
    </w:p>
    <w:p w14:paraId="54BFBEEA"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Дифференциальное сечение рассеяния.</w:t>
      </w:r>
    </w:p>
    <w:p w14:paraId="5B0BEC33"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w:t>
      </w:r>
      <w:proofErr w:type="spellStart"/>
      <w:r>
        <w:rPr>
          <w:rFonts w:ascii="Arial" w:hAnsi="Arial" w:cs="Arial"/>
          <w:color w:val="333333"/>
          <w:sz w:val="21"/>
          <w:szCs w:val="21"/>
        </w:rPr>
        <w:t>Неэкранируемые</w:t>
      </w:r>
      <w:proofErr w:type="spellEnd"/>
      <w:r>
        <w:rPr>
          <w:rFonts w:ascii="Arial" w:hAnsi="Arial" w:cs="Arial"/>
          <w:color w:val="333333"/>
          <w:sz w:val="21"/>
          <w:szCs w:val="21"/>
        </w:rPr>
        <w:t xml:space="preserve"> механизмы </w:t>
      </w:r>
      <w:proofErr w:type="spellStart"/>
      <w:r>
        <w:rPr>
          <w:rFonts w:ascii="Arial" w:hAnsi="Arial" w:cs="Arial"/>
          <w:color w:val="333333"/>
          <w:sz w:val="21"/>
          <w:szCs w:val="21"/>
        </w:rPr>
        <w:t>одночастичного</w:t>
      </w:r>
      <w:proofErr w:type="spellEnd"/>
      <w:r>
        <w:rPr>
          <w:rFonts w:ascii="Arial" w:hAnsi="Arial" w:cs="Arial"/>
          <w:color w:val="333333"/>
          <w:sz w:val="21"/>
          <w:szCs w:val="21"/>
        </w:rPr>
        <w:t xml:space="preserve"> рассеяния света свободными носителями тока в полупроводниках со сложной зонной структурой.</w:t>
      </w:r>
    </w:p>
    <w:p w14:paraId="73714E85"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ВЛИЯНИЕ КРУПНОМАСШТАБНЫХ ФЛУКТУАЦИИ ПОТЕНЦИАЛА ЛЕГИРУЮЩЕЙ ПРИМЕСИ НА ЭЛЕКТРОННОЕ РАССЕЯНИЕ</w:t>
      </w:r>
    </w:p>
    <w:p w14:paraId="5CDE3708"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СВЕТА В СИЛЬНО ЛЕГИРОВАННЫХ ПОЛУПРОВОДНИКАХ.</w:t>
      </w:r>
    </w:p>
    <w:p w14:paraId="53F20B57"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Анализ частотной зависимости </w:t>
      </w:r>
      <w:proofErr w:type="gramStart"/>
      <w:r>
        <w:rPr>
          <w:rFonts w:ascii="Arial" w:hAnsi="Arial" w:cs="Arial"/>
          <w:color w:val="333333"/>
          <w:sz w:val="21"/>
          <w:szCs w:val="21"/>
        </w:rPr>
        <w:t>672./</w:t>
      </w:r>
      <w:proofErr w:type="gramEnd"/>
      <w:r>
        <w:rPr>
          <w:rFonts w:ascii="Arial" w:hAnsi="Arial" w:cs="Arial"/>
          <w:color w:val="333333"/>
          <w:sz w:val="21"/>
          <w:szCs w:val="21"/>
        </w:rPr>
        <w:t>&lt;Ш ¿Я. на основании законов сохранения</w:t>
      </w:r>
    </w:p>
    <w:p w14:paraId="07A9F5DB"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Выбор механизма рассеяния.</w:t>
      </w:r>
    </w:p>
    <w:p w14:paraId="1E497F98"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Электронные состояния в сильно легированном полупроводнике</w:t>
      </w:r>
    </w:p>
    <w:p w14:paraId="04B0A411"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Сечение рассеяния света с учётом крупномасштабных флуктуаций потенциала легирующей примеси</w:t>
      </w:r>
    </w:p>
    <w:p w14:paraId="0792DC59"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КОНТРОЛИРУЕМОЕ СТОЛКНОВЕНИЯМИ РАССЕЯНИЕ СВЕТА В МНОГОДОЖННЫХ ПОЛУПРОВОДНИКАХ И ВЛИЯНИЕ НА</w:t>
      </w:r>
    </w:p>
    <w:p w14:paraId="281BF057"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НЕГО ОДНООСНОЙ ДЕФОРМАЦИИ </w:t>
      </w:r>
      <w:proofErr w:type="gramStart"/>
      <w:r>
        <w:rPr>
          <w:rFonts w:ascii="Arial" w:hAnsi="Arial" w:cs="Arial"/>
          <w:color w:val="333333"/>
          <w:sz w:val="21"/>
          <w:szCs w:val="21"/>
        </w:rPr>
        <w:t>КРИСТАЛЛА .</w:t>
      </w:r>
      <w:proofErr w:type="gramEnd"/>
      <w:r>
        <w:rPr>
          <w:rFonts w:ascii="Arial" w:hAnsi="Arial" w:cs="Arial"/>
          <w:color w:val="333333"/>
          <w:sz w:val="21"/>
          <w:szCs w:val="21"/>
        </w:rPr>
        <w:t>:</w:t>
      </w:r>
    </w:p>
    <w:p w14:paraId="52E00150"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Расчёт сечения рассеяния света на однородных </w:t>
      </w:r>
      <w:proofErr w:type="spellStart"/>
      <w:r>
        <w:rPr>
          <w:rFonts w:ascii="Arial" w:hAnsi="Arial" w:cs="Arial"/>
          <w:color w:val="333333"/>
          <w:sz w:val="21"/>
          <w:szCs w:val="21"/>
        </w:rPr>
        <w:t>междолинных</w:t>
      </w:r>
      <w:proofErr w:type="spellEnd"/>
      <w:r>
        <w:rPr>
          <w:rFonts w:ascii="Arial" w:hAnsi="Arial" w:cs="Arial"/>
          <w:color w:val="333333"/>
          <w:sz w:val="21"/>
          <w:szCs w:val="21"/>
        </w:rPr>
        <w:t xml:space="preserve"> флуктуация* носителей тока</w:t>
      </w:r>
    </w:p>
    <w:p w14:paraId="769F2D61"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Определение некоторых параметров </w:t>
      </w:r>
      <w:proofErr w:type="spellStart"/>
      <w:r>
        <w:rPr>
          <w:rFonts w:ascii="Arial" w:hAnsi="Arial" w:cs="Arial"/>
          <w:color w:val="333333"/>
          <w:sz w:val="21"/>
          <w:szCs w:val="21"/>
        </w:rPr>
        <w:t>многодолинных</w:t>
      </w:r>
      <w:proofErr w:type="spellEnd"/>
      <w:r>
        <w:rPr>
          <w:rFonts w:ascii="Arial" w:hAnsi="Arial" w:cs="Arial"/>
          <w:color w:val="333333"/>
          <w:sz w:val="21"/>
          <w:szCs w:val="21"/>
        </w:rPr>
        <w:t xml:space="preserve"> полупроводников по спектрам комбинационного рассеяния света.</w:t>
      </w:r>
    </w:p>
    <w:p w14:paraId="539CE1D7"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одноосной деформации образца на электронное рассеяние света в сильно легированном п -кремнии</w:t>
      </w:r>
    </w:p>
    <w:p w14:paraId="4490DBD5"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0 немонотонной зависимости ширины спектра электронного рассеяния света от концентрации легирующей примеси в сильно легированных полупроводниках.</w:t>
      </w:r>
    </w:p>
    <w:p w14:paraId="044E5559"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ШАБА У. РАССЕЯНИЕ СВЕТА СВОБОДНЫМИ ДОКАМИ В</w:t>
      </w:r>
    </w:p>
    <w:p w14:paraId="4C2CD813"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ПОЛУПРОВОДНИКАХ С ВАЛЕНТНОЙ ЗОНОЙ СИММЕТРИИ</w:t>
      </w:r>
    </w:p>
    <w:p w14:paraId="6F6A3933"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Кинетическая теория рассеяния света на носителях тока, описываемых матричным гамильтонианом.</w:t>
      </w:r>
    </w:p>
    <w:p w14:paraId="592153BC"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 новом механизме рассеяния света свободными носителями тока</w:t>
      </w:r>
    </w:p>
    <w:p w14:paraId="6E963706"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экранирования на дифференциальное сечение рассеяния света.</w:t>
      </w:r>
    </w:p>
    <w:p w14:paraId="13C9D852"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5.4. </w:t>
      </w:r>
      <w:proofErr w:type="spellStart"/>
      <w:r>
        <w:rPr>
          <w:rFonts w:ascii="Arial" w:hAnsi="Arial" w:cs="Arial"/>
          <w:color w:val="333333"/>
          <w:sz w:val="21"/>
          <w:szCs w:val="21"/>
        </w:rPr>
        <w:t>Бесстолкновительный</w:t>
      </w:r>
      <w:proofErr w:type="spellEnd"/>
      <w:r>
        <w:rPr>
          <w:rFonts w:ascii="Arial" w:hAnsi="Arial" w:cs="Arial"/>
          <w:color w:val="333333"/>
          <w:sz w:val="21"/>
          <w:szCs w:val="21"/>
        </w:rPr>
        <w:t xml:space="preserve"> случай</w:t>
      </w:r>
    </w:p>
    <w:p w14:paraId="417C6E12" w14:textId="77777777" w:rsidR="00997D48" w:rsidRDefault="00997D48" w:rsidP="00997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Случай частых столкновений основные вывода. литература</w:t>
      </w:r>
    </w:p>
    <w:p w14:paraId="071EBB05" w14:textId="32D8A506" w:rsidR="00E67B85" w:rsidRPr="00997D48" w:rsidRDefault="00E67B85" w:rsidP="00997D48"/>
    <w:sectPr w:rsidR="00E67B85" w:rsidRPr="00997D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85E6" w14:textId="77777777" w:rsidR="0038568D" w:rsidRDefault="0038568D">
      <w:pPr>
        <w:spacing w:after="0" w:line="240" w:lineRule="auto"/>
      </w:pPr>
      <w:r>
        <w:separator/>
      </w:r>
    </w:p>
  </w:endnote>
  <w:endnote w:type="continuationSeparator" w:id="0">
    <w:p w14:paraId="77A05E74" w14:textId="77777777" w:rsidR="0038568D" w:rsidRDefault="0038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35DC" w14:textId="77777777" w:rsidR="0038568D" w:rsidRDefault="0038568D"/>
    <w:p w14:paraId="38742665" w14:textId="77777777" w:rsidR="0038568D" w:rsidRDefault="0038568D"/>
    <w:p w14:paraId="5AF1B2A1" w14:textId="77777777" w:rsidR="0038568D" w:rsidRDefault="0038568D"/>
    <w:p w14:paraId="055E9E56" w14:textId="77777777" w:rsidR="0038568D" w:rsidRDefault="0038568D"/>
    <w:p w14:paraId="19ED0689" w14:textId="77777777" w:rsidR="0038568D" w:rsidRDefault="0038568D"/>
    <w:p w14:paraId="35207F93" w14:textId="77777777" w:rsidR="0038568D" w:rsidRDefault="0038568D"/>
    <w:p w14:paraId="3ACB0105" w14:textId="77777777" w:rsidR="0038568D" w:rsidRDefault="003856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40261D" wp14:editId="1302D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E832" w14:textId="77777777" w:rsidR="0038568D" w:rsidRDefault="00385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4026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EDE832" w14:textId="77777777" w:rsidR="0038568D" w:rsidRDefault="00385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F2F5C2" w14:textId="77777777" w:rsidR="0038568D" w:rsidRDefault="0038568D"/>
    <w:p w14:paraId="3BCADE41" w14:textId="77777777" w:rsidR="0038568D" w:rsidRDefault="0038568D"/>
    <w:p w14:paraId="70BD4817" w14:textId="77777777" w:rsidR="0038568D" w:rsidRDefault="003856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1EEF00" wp14:editId="6DC3C1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9BCD3" w14:textId="77777777" w:rsidR="0038568D" w:rsidRDefault="0038568D"/>
                          <w:p w14:paraId="1F3D9CB5" w14:textId="77777777" w:rsidR="0038568D" w:rsidRDefault="003856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EE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29BCD3" w14:textId="77777777" w:rsidR="0038568D" w:rsidRDefault="0038568D"/>
                    <w:p w14:paraId="1F3D9CB5" w14:textId="77777777" w:rsidR="0038568D" w:rsidRDefault="003856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838A73" w14:textId="77777777" w:rsidR="0038568D" w:rsidRDefault="0038568D"/>
    <w:p w14:paraId="59632D6D" w14:textId="77777777" w:rsidR="0038568D" w:rsidRDefault="0038568D">
      <w:pPr>
        <w:rPr>
          <w:sz w:val="2"/>
          <w:szCs w:val="2"/>
        </w:rPr>
      </w:pPr>
    </w:p>
    <w:p w14:paraId="4CD28BA8" w14:textId="77777777" w:rsidR="0038568D" w:rsidRDefault="0038568D"/>
    <w:p w14:paraId="44449CCC" w14:textId="77777777" w:rsidR="0038568D" w:rsidRDefault="0038568D">
      <w:pPr>
        <w:spacing w:after="0" w:line="240" w:lineRule="auto"/>
      </w:pPr>
    </w:p>
  </w:footnote>
  <w:footnote w:type="continuationSeparator" w:id="0">
    <w:p w14:paraId="62F4DA3B" w14:textId="77777777" w:rsidR="0038568D" w:rsidRDefault="0038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D"/>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115173</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2281</cp:revision>
  <cp:lastPrinted>2009-02-06T05:36:00Z</cp:lastPrinted>
  <dcterms:created xsi:type="dcterms:W3CDTF">2024-01-07T13:43:00Z</dcterms:created>
  <dcterms:modified xsi:type="dcterms:W3CDTF">2025-06-16T23:53:00Z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