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C1" w:rsidRDefault="002662C1" w:rsidP="002662C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Мандриченко Юлія Олександрівна, </w:t>
      </w:r>
      <w:r>
        <w:rPr>
          <w:rFonts w:ascii="CIDFont+F3" w:hAnsi="CIDFont+F3" w:cs="CIDFont+F3"/>
          <w:kern w:val="0"/>
          <w:sz w:val="28"/>
          <w:szCs w:val="28"/>
          <w:lang w:eastAsia="ru-RU"/>
        </w:rPr>
        <w:t>головний спеціаліст відділу</w:t>
      </w:r>
    </w:p>
    <w:p w:rsidR="002662C1" w:rsidRDefault="002662C1" w:rsidP="002662C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Міністерства розвитку економіки, торгівлі та сільського господарства,</w:t>
      </w:r>
    </w:p>
    <w:p w:rsidR="002662C1" w:rsidRDefault="002662C1" w:rsidP="002662C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«Правові гарантії діяльності органів фінансового</w:t>
      </w:r>
    </w:p>
    <w:p w:rsidR="002662C1" w:rsidRDefault="002662C1" w:rsidP="002662C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контролю в Україні», (081 Право). Спеціалізована вчена рада</w:t>
      </w:r>
    </w:p>
    <w:p w:rsidR="003033B6" w:rsidRPr="002662C1" w:rsidRDefault="002662C1" w:rsidP="002662C1">
      <w:r>
        <w:rPr>
          <w:rFonts w:ascii="CIDFont+F3" w:hAnsi="CIDFont+F3" w:cs="CIDFont+F3"/>
          <w:kern w:val="0"/>
          <w:sz w:val="28"/>
          <w:szCs w:val="28"/>
          <w:lang w:eastAsia="ru-RU"/>
        </w:rPr>
        <w:t>ДФ 26.503.003 у Науково-дослідному інституті публічного права</w:t>
      </w:r>
    </w:p>
    <w:sectPr w:rsidR="003033B6" w:rsidRPr="002662C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2662C1" w:rsidRPr="002662C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3F443-3A74-4AE9-8B6E-2543E305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2021-12-06T12:20:00Z</dcterms:created>
  <dcterms:modified xsi:type="dcterms:W3CDTF">2021-12-08T11:15:00Z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