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9C85" w14:textId="77777777" w:rsidR="00B10CEA" w:rsidRDefault="00B10CEA" w:rsidP="00B10CEA">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Газизов, Асхат </w:t>
      </w:r>
      <w:proofErr w:type="spellStart"/>
      <w:r>
        <w:rPr>
          <w:rFonts w:ascii="Helvetica" w:hAnsi="Helvetica" w:cs="Helvetica"/>
          <w:b/>
          <w:bCs w:val="0"/>
          <w:color w:val="222222"/>
          <w:sz w:val="21"/>
          <w:szCs w:val="21"/>
        </w:rPr>
        <w:t>Зуфарович</w:t>
      </w:r>
      <w:proofErr w:type="spellEnd"/>
      <w:r>
        <w:rPr>
          <w:rFonts w:ascii="Helvetica" w:hAnsi="Helvetica" w:cs="Helvetica"/>
          <w:b/>
          <w:bCs w:val="0"/>
          <w:color w:val="222222"/>
          <w:sz w:val="21"/>
          <w:szCs w:val="21"/>
        </w:rPr>
        <w:t>.</w:t>
      </w:r>
    </w:p>
    <w:p w14:paraId="7B6B8396" w14:textId="77777777" w:rsidR="00B10CEA" w:rsidRDefault="00B10CEA" w:rsidP="00B10CE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Нейтринная астрофизика высоких и сверхвысоких </w:t>
      </w:r>
      <w:proofErr w:type="gramStart"/>
      <w:r>
        <w:rPr>
          <w:rFonts w:ascii="Helvetica" w:hAnsi="Helvetica" w:cs="Helvetica"/>
          <w:caps/>
          <w:color w:val="222222"/>
          <w:sz w:val="21"/>
          <w:szCs w:val="21"/>
        </w:rPr>
        <w:t>энергий :</w:t>
      </w:r>
      <w:proofErr w:type="gramEnd"/>
      <w:r>
        <w:rPr>
          <w:rFonts w:ascii="Helvetica" w:hAnsi="Helvetica" w:cs="Helvetica"/>
          <w:caps/>
          <w:color w:val="222222"/>
          <w:sz w:val="21"/>
          <w:szCs w:val="21"/>
        </w:rPr>
        <w:t xml:space="preserve"> элементарные взаимодействия : диссертация ... кандидата физико-математических наук : 01.04.02. - Минск, 1984. - 168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6A4198F" w14:textId="77777777" w:rsidR="00B10CEA" w:rsidRDefault="00B10CEA" w:rsidP="00B10CE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Газизов, Асхат </w:t>
      </w:r>
      <w:proofErr w:type="spellStart"/>
      <w:r>
        <w:rPr>
          <w:rFonts w:ascii="Arial" w:hAnsi="Arial" w:cs="Arial"/>
          <w:color w:val="646B71"/>
          <w:sz w:val="18"/>
          <w:szCs w:val="18"/>
        </w:rPr>
        <w:t>Зуфарович</w:t>
      </w:r>
      <w:proofErr w:type="spellEnd"/>
    </w:p>
    <w:p w14:paraId="40757DC2"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 И ОБОЗНАЧЕНИЙ.</w:t>
      </w:r>
    </w:p>
    <w:p w14:paraId="76664A26"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37895E"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ЗАДАЧИ И МЕТОДЫ НЕЙТРИННОЙ АСТРОФИЗИКИ</w:t>
      </w:r>
    </w:p>
    <w:p w14:paraId="669DB4D6"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ВЫСОКИХ ЭНЕРГИЙ.II</w:t>
      </w:r>
    </w:p>
    <w:p w14:paraId="4B2F5FD7"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Основные типы нейтринного излучения во </w:t>
      </w:r>
      <w:proofErr w:type="gramStart"/>
      <w:r>
        <w:rPr>
          <w:rFonts w:ascii="Arial" w:hAnsi="Arial" w:cs="Arial"/>
          <w:color w:val="333333"/>
          <w:sz w:val="21"/>
          <w:szCs w:val="21"/>
        </w:rPr>
        <w:t>Вселенной .</w:t>
      </w:r>
      <w:proofErr w:type="gramEnd"/>
      <w:r>
        <w:rPr>
          <w:rFonts w:ascii="Arial" w:hAnsi="Arial" w:cs="Arial"/>
          <w:color w:val="333333"/>
          <w:sz w:val="21"/>
          <w:szCs w:val="21"/>
        </w:rPr>
        <w:t xml:space="preserve"> II</w:t>
      </w:r>
    </w:p>
    <w:p w14:paraId="737C9CBC"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Источники нейтрино высоких энергий</w:t>
      </w:r>
    </w:p>
    <w:p w14:paraId="0E95CC24"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Диффузные потоки.</w:t>
      </w:r>
    </w:p>
    <w:p w14:paraId="23C52DAA"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Элементарные процессы и основные методы, используемые при детектировании нейтрино высоких энергий</w:t>
      </w:r>
    </w:p>
    <w:p w14:paraId="5E758927"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Детекторы нейтрино высоких энергий</w:t>
      </w:r>
    </w:p>
    <w:p w14:paraId="5E1B986C"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Достоинства нейтринной астрофизики</w:t>
      </w:r>
    </w:p>
    <w:p w14:paraId="63B35FB8"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ГЕНЕРАЦИЯ НЕЙТРИНО СВЕРХВЫСОКИХ ЭНЕРГИЙ В</w:t>
      </w:r>
    </w:p>
    <w:p w14:paraId="736BF2AD"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 f -СТОЛКНОВЕНИЯХ В КОСМИЧЕСКИХ ИСТОЧНИКАХ</w:t>
      </w:r>
    </w:p>
    <w:p w14:paraId="0F49D914"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Характерные особенности ^у-механизма генерации нейтрино сверхвысоких энергий</w:t>
      </w:r>
    </w:p>
    <w:p w14:paraId="1F197C0E"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Выходы пионов. Формулы</w:t>
      </w:r>
    </w:p>
    <w:p w14:paraId="2FB8E9DF"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Качественная картина формирования спектра пионов</w:t>
      </w:r>
    </w:p>
    <w:p w14:paraId="63F0E01C"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Дифференциальные сечения </w:t>
      </w:r>
      <w:proofErr w:type="spellStart"/>
      <w:r>
        <w:rPr>
          <w:rFonts w:ascii="Arial" w:hAnsi="Arial" w:cs="Arial"/>
          <w:color w:val="333333"/>
          <w:sz w:val="21"/>
          <w:szCs w:val="21"/>
        </w:rPr>
        <w:t>фоторождения</w:t>
      </w:r>
      <w:proofErr w:type="spellEnd"/>
    </w:p>
    <w:p w14:paraId="2AD272AE"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Выходы каонов. Формулы</w:t>
      </w:r>
    </w:p>
    <w:p w14:paraId="66865540"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 Выходы пионов и каонов. Результаты.</w:t>
      </w:r>
    </w:p>
    <w:p w14:paraId="4A81627F"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Выходы нейтрино. Формулы.</w:t>
      </w:r>
    </w:p>
    <w:p w14:paraId="60AC91B4"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§8. Выходы </w:t>
      </w:r>
      <w:proofErr w:type="spellStart"/>
      <w:r>
        <w:rPr>
          <w:rFonts w:ascii="Arial" w:hAnsi="Arial" w:cs="Arial"/>
          <w:color w:val="333333"/>
          <w:sz w:val="21"/>
          <w:szCs w:val="21"/>
        </w:rPr>
        <w:t>pf</w:t>
      </w:r>
      <w:proofErr w:type="spellEnd"/>
      <w:r>
        <w:rPr>
          <w:rFonts w:ascii="Arial" w:hAnsi="Arial" w:cs="Arial"/>
          <w:color w:val="333333"/>
          <w:sz w:val="21"/>
          <w:szCs w:val="21"/>
        </w:rPr>
        <w:t xml:space="preserve"> -нейтрино. Результаты</w:t>
      </w:r>
    </w:p>
    <w:p w14:paraId="575E91FD"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Обсуждение точности вычислений.</w:t>
      </w:r>
    </w:p>
    <w:p w14:paraId="62136A74"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ВЗАИМОДЕЙСТВИЕ НЕЙТРИНО С НУКЛОНАМИ В ГЛУБОКОВОДНЫХ ДЕТЕКТОРАХ ПРИ ЭНЕРГИИ ВЫШЕ ПОРОГА РОВДЕНИЯ IV-БОЗОНА.</w:t>
      </w:r>
    </w:p>
    <w:p w14:paraId="1DE7D24A"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Используемый подход и кинематика</w:t>
      </w:r>
    </w:p>
    <w:p w14:paraId="617B14CE"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Характер рассеяния при I и предельные формулы.</w:t>
      </w:r>
    </w:p>
    <w:p w14:paraId="49DA1E51"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Сечения и адронные моменты.</w:t>
      </w:r>
    </w:p>
    <w:p w14:paraId="4FC9F074"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Мюонные моменты и потоки мюонов</w:t>
      </w:r>
    </w:p>
    <w:p w14:paraId="111A629E"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РАССЕЯНИЕ НЕЙТРИНО НА ЭЛЕКТРОНАХ ПРИ ЭНЕРГИИ</w:t>
      </w:r>
    </w:p>
    <w:p w14:paraId="3C45FE06"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ВЫШЕ ПОРОГА РОЖДЕНИЯ W -БОЗОНА.</w:t>
      </w:r>
    </w:p>
    <w:p w14:paraId="642EEF9D"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Вводные замечания и определения.</w:t>
      </w:r>
    </w:p>
    <w:p w14:paraId="77AB4627"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Генерация электромагнитных и ядерно-электромагнитных ливней в </w:t>
      </w:r>
      <w:proofErr w:type="gramStart"/>
      <w:r>
        <w:rPr>
          <w:rFonts w:ascii="Arial" w:hAnsi="Arial" w:cs="Arial"/>
          <w:color w:val="333333"/>
          <w:sz w:val="21"/>
          <w:szCs w:val="21"/>
        </w:rPr>
        <w:t>i&gt;&amp;</w:t>
      </w:r>
      <w:proofErr w:type="gramEnd"/>
      <w:r>
        <w:rPr>
          <w:rFonts w:ascii="Arial" w:hAnsi="Arial" w:cs="Arial"/>
          <w:color w:val="333333"/>
          <w:sz w:val="21"/>
          <w:szCs w:val="21"/>
        </w:rPr>
        <w:t xml:space="preserve"> -столкновениях</w:t>
      </w:r>
    </w:p>
    <w:p w14:paraId="00AF4A7F"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proofErr w:type="gramStart"/>
      <w:r>
        <w:rPr>
          <w:rFonts w:ascii="Arial" w:hAnsi="Arial" w:cs="Arial"/>
          <w:color w:val="333333"/>
          <w:sz w:val="21"/>
          <w:szCs w:val="21"/>
        </w:rPr>
        <w:t>Мюоны,генерированные</w:t>
      </w:r>
      <w:proofErr w:type="spellEnd"/>
      <w:proofErr w:type="gramEnd"/>
      <w:r>
        <w:rPr>
          <w:rFonts w:ascii="Arial" w:hAnsi="Arial" w:cs="Arial"/>
          <w:color w:val="333333"/>
          <w:sz w:val="21"/>
          <w:szCs w:val="21"/>
        </w:rPr>
        <w:t xml:space="preserve"> в De -столкновениях</w:t>
      </w:r>
    </w:p>
    <w:p w14:paraId="5FC99538"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ДЕТЕКТИРОВАНИЕ НЕЙТРИНО ВЫСОКИХ ЭНЕРГИЙ В ГЛУБОКОВОДНЫХ ДЕТЕКТОРАХ И ВОЗМОЖНОСТЬ РЕГИСТРАЦИИ W -БОЗОНА.</w:t>
      </w:r>
    </w:p>
    <w:p w14:paraId="536E7031"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Способы детектирования высокоэнергетических нейтрино глубоководными установками</w:t>
      </w:r>
    </w:p>
    <w:p w14:paraId="4ED2EDDA"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Поглощение нейтринных потоков в Земле и эффективные телесные углы раскрытия ГВД</w:t>
      </w:r>
    </w:p>
    <w:p w14:paraId="0CFBAD2C"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Регистрация </w:t>
      </w:r>
      <w:proofErr w:type="spellStart"/>
      <w:proofErr w:type="gramStart"/>
      <w:r>
        <w:rPr>
          <w:rFonts w:ascii="Arial" w:hAnsi="Arial" w:cs="Arial"/>
          <w:color w:val="333333"/>
          <w:sz w:val="21"/>
          <w:szCs w:val="21"/>
        </w:rPr>
        <w:t>ливней,вызванных</w:t>
      </w:r>
      <w:proofErr w:type="spellEnd"/>
      <w:proofErr w:type="gramEnd"/>
      <w:r>
        <w:rPr>
          <w:rFonts w:ascii="Arial" w:hAnsi="Arial" w:cs="Arial"/>
          <w:color w:val="333333"/>
          <w:sz w:val="21"/>
          <w:szCs w:val="21"/>
        </w:rPr>
        <w:t xml:space="preserve"> резонансным процессом адроны.</w:t>
      </w:r>
    </w:p>
    <w:p w14:paraId="2E2F36D2"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Регистрация ^-бозонов по реакции </w:t>
      </w:r>
      <w:proofErr w:type="spellStart"/>
      <w:r>
        <w:rPr>
          <w:rFonts w:ascii="Arial" w:hAnsi="Arial" w:cs="Arial"/>
          <w:color w:val="333333"/>
          <w:sz w:val="21"/>
          <w:szCs w:val="21"/>
        </w:rPr>
        <w:t>Глэшоу</w:t>
      </w:r>
      <w:proofErr w:type="spellEnd"/>
    </w:p>
    <w:p w14:paraId="6456D4DA" w14:textId="77777777" w:rsidR="00B10CEA" w:rsidRDefault="00B10CEA" w:rsidP="00B10C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Проявление </w:t>
      </w:r>
      <w:proofErr w:type="spellStart"/>
      <w:r>
        <w:rPr>
          <w:rFonts w:ascii="Arial" w:hAnsi="Arial" w:cs="Arial"/>
          <w:color w:val="333333"/>
          <w:sz w:val="21"/>
          <w:szCs w:val="21"/>
        </w:rPr>
        <w:t>пропагаторного</w:t>
      </w:r>
      <w:proofErr w:type="spellEnd"/>
      <w:r>
        <w:rPr>
          <w:rFonts w:ascii="Arial" w:hAnsi="Arial" w:cs="Arial"/>
          <w:color w:val="333333"/>
          <w:sz w:val="21"/>
          <w:szCs w:val="21"/>
        </w:rPr>
        <w:t xml:space="preserve"> эффекта "W -бозона в экспериментах с атмосферными нейтрино</w:t>
      </w:r>
    </w:p>
    <w:p w14:paraId="69F09626" w14:textId="6D58A847" w:rsidR="005E23AC" w:rsidRPr="00B10CEA" w:rsidRDefault="005E23AC" w:rsidP="00B10CEA"/>
    <w:sectPr w:rsidR="005E23AC" w:rsidRPr="00B10CE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80AB" w14:textId="77777777" w:rsidR="00604710" w:rsidRDefault="00604710">
      <w:pPr>
        <w:spacing w:after="0" w:line="240" w:lineRule="auto"/>
      </w:pPr>
      <w:r>
        <w:separator/>
      </w:r>
    </w:p>
  </w:endnote>
  <w:endnote w:type="continuationSeparator" w:id="0">
    <w:p w14:paraId="53F75CE3" w14:textId="77777777" w:rsidR="00604710" w:rsidRDefault="0060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2DA9" w14:textId="77777777" w:rsidR="00604710" w:rsidRDefault="00604710"/>
    <w:p w14:paraId="4F4EA6E7" w14:textId="77777777" w:rsidR="00604710" w:rsidRDefault="00604710"/>
    <w:p w14:paraId="1765C529" w14:textId="77777777" w:rsidR="00604710" w:rsidRDefault="00604710"/>
    <w:p w14:paraId="3649762F" w14:textId="77777777" w:rsidR="00604710" w:rsidRDefault="00604710"/>
    <w:p w14:paraId="3B47BD12" w14:textId="77777777" w:rsidR="00604710" w:rsidRDefault="00604710"/>
    <w:p w14:paraId="4A2D26C4" w14:textId="77777777" w:rsidR="00604710" w:rsidRDefault="00604710"/>
    <w:p w14:paraId="41351521" w14:textId="77777777" w:rsidR="00604710" w:rsidRDefault="006047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F0F010" wp14:editId="543660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D75E0" w14:textId="77777777" w:rsidR="00604710" w:rsidRDefault="006047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F0F0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3D75E0" w14:textId="77777777" w:rsidR="00604710" w:rsidRDefault="006047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786A5B" w14:textId="77777777" w:rsidR="00604710" w:rsidRDefault="00604710"/>
    <w:p w14:paraId="2294F6F5" w14:textId="77777777" w:rsidR="00604710" w:rsidRDefault="00604710"/>
    <w:p w14:paraId="47D2DCEF" w14:textId="77777777" w:rsidR="00604710" w:rsidRDefault="006047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274534" wp14:editId="0E96C7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879DE" w14:textId="77777777" w:rsidR="00604710" w:rsidRDefault="00604710"/>
                          <w:p w14:paraId="0DF7DEF7" w14:textId="77777777" w:rsidR="00604710" w:rsidRDefault="006047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2745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C879DE" w14:textId="77777777" w:rsidR="00604710" w:rsidRDefault="00604710"/>
                    <w:p w14:paraId="0DF7DEF7" w14:textId="77777777" w:rsidR="00604710" w:rsidRDefault="006047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72A50C" w14:textId="77777777" w:rsidR="00604710" w:rsidRDefault="00604710"/>
    <w:p w14:paraId="6C32B099" w14:textId="77777777" w:rsidR="00604710" w:rsidRDefault="00604710">
      <w:pPr>
        <w:rPr>
          <w:sz w:val="2"/>
          <w:szCs w:val="2"/>
        </w:rPr>
      </w:pPr>
    </w:p>
    <w:p w14:paraId="6FADC581" w14:textId="77777777" w:rsidR="00604710" w:rsidRDefault="00604710"/>
    <w:p w14:paraId="787EE3AA" w14:textId="77777777" w:rsidR="00604710" w:rsidRDefault="00604710">
      <w:pPr>
        <w:spacing w:after="0" w:line="240" w:lineRule="auto"/>
      </w:pPr>
    </w:p>
  </w:footnote>
  <w:footnote w:type="continuationSeparator" w:id="0">
    <w:p w14:paraId="0A69653E" w14:textId="77777777" w:rsidR="00604710" w:rsidRDefault="00604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0"/>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150697</TotalTime>
  <Pages>3</Pages>
  <Words>324</Words>
  <Characters>1848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4316</cp:revision>
  <cp:lastPrinted>2009-02-06T05:36:00Z</cp:lastPrinted>
  <dcterms:created xsi:type="dcterms:W3CDTF">2024-01-07T13:43:00Z</dcterms:created>
  <dcterms:modified xsi:type="dcterms:W3CDTF">2025-08-22T03:00:00Z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