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1CC8" w14:textId="77777777" w:rsidR="004246B6" w:rsidRDefault="004246B6" w:rsidP="004246B6">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«История музейного дела во Франции, XIU-XIX вв.»</w:t>
      </w:r>
    </w:p>
    <w:p w14:paraId="07A9FF8C"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темы. В конце XX века перед музееведами всехн стоит проблема осмысления феномена музея в современном мире. Именно от ее решения зависит развитие всех сторон деятельности музея в будущем.</w:t>
      </w:r>
    </w:p>
    <w:p w14:paraId="1FBD5E00"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Не случайно, что одна из последних Генеральных конференций. Международного Совета музеев (ИКОМ), была посвящена теме «Музеи: переосмысление границ?» (1). Естественно, что подобный вопрос не может быть решен без учета всей истории развития музейного дела. Как отметил в одном из своих выступлений президент ассоциации хранителей музеев Франции Ф, Жессю, «думать о музее сегодня - это размышлять о его истории и об Истории человечества» (2), поскольку развитие музея напрямую зависит от изменений, происходящих в окружающем его обществе.</w:t>
      </w:r>
    </w:p>
    <w:p w14:paraId="3ECBEC0F"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Научная дисциплина, занимающаяся изучением истории музейного дела, до сих пор находится в стадии становления. Лишь в нашем столетии было осознано, что без изучения и дальнейшего осмысления истории музеев невозможно на высоком профессиональном уровне решать многие вопросы теории, практики, и даже методики музейного дела. Тем: более очевидной нам представляется необходимость знакомства с историей музейного дела в странах, имеющих как богатую историю, так и интересную современную практику развития музеев. История зарубежного, в том числе французского, музейного дела, которой посвящено данное исследование, до сих пор остается для отечественных специалистов практически неизвестной. Поэтому нал» представляется довольно своевременным исследование, основанное на соотнесении истории формирования музейного дела во Франции с историей страны в целом и историей культуры в частности. Франция нами выбрана потому, что именно здесь достаточно рано была сформирована одна из первых в Европе сеть основных профильных групп музеев, ставшая примером для музейного строительства во многих странах, в том числе и в</w:t>
      </w:r>
    </w:p>
    <w:p w14:paraId="302BCEEC"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России. При этом французские музеи столкнулись с проблемами взаимодействия музея и общества, которые затем решались и российскими музеями.</w:t>
      </w:r>
    </w:p>
    <w:p w14:paraId="1BADF48D"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Хронологические рамки изучаемой темы - конец XIV - вторая половина XIX века - позволяют осветить длительный домузейный этап развития французских коллекций с момента появления первых королевских и княжеских (с XIV века), а затем и частных собраний (с XV- XVI веков), их формирование в эпоху Ренессанса (в XVI веке) и дальнейший расцвет в XVII- XVIII веках, охарактеризовать зарождение музейности в рамках , традиционных коллекций, появление первых публичных музеев разных профильных групп, а также оформление сети музеев в масштабах страны вплоть до создания в 1870-х годах централизованной организационной структуры, существующей до сих пор. Именно с 1870-х годов деятельность музеев во Франции начинает регламентироваться законодательно, в масштабах страны начинают решаться вопросы приобретения предметов и подготовки музейных кадров (3).</w:t>
      </w:r>
    </w:p>
    <w:p w14:paraId="7B8B7D44"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истории музейного дела во Франции в указанных временных рамках мы выделяем два основных периода его развития - домузейный и музейный. Им соответствуют главы диссертационного исследования. Границей между ними мы считаем - достаточно условно - 1789 год, начало Великой Французской революции, которая послужила толчком к формированию во Франции музейной сети.</w:t>
      </w:r>
    </w:p>
    <w:p w14:paraId="315194D0"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Степень научной разработанности проблемы. При написании диссертации была изучена довольно обширная литература как по истории музейного дела во Франции, так и по истории, культурологии, истории философии, истории искусства, археологии. Все привлеченные к исследованию труды можно разделить на несколько групп.</w:t>
      </w:r>
    </w:p>
    <w:p w14:paraId="21C6B3D3"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Прежде всего, это исторические исследования общенаучного характера («История Франции», «История Европы» и др), позволившие вписать основные события развития музейного дела во Франции в общий исторический контекст (4).</w:t>
      </w:r>
    </w:p>
    <w:p w14:paraId="5EED6B56"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Большую помощь в определении соотношения феномена музея и общества, в котором он существует, оказало знакомство с развитием философской и исторической мысли в разные периоды истории Франции (5), современные культурологические труды (Ж.- П. Бабелон, А. Шастель) (6). Они позволили охарактеризовать многие стороны жизни французского общества, оказывавшие в разное время влияние на формирование как самой идеи музея, так и отдельных частных и публичных коллекций. Некоторые из этих работ дают характеристику явлений, напрямую связанных с развитием сети французских музеев. Это вопросы охраны памятников (П. Леон, А. Фермижье) (7), организации ученых обществ (Фр. Берсэ, Л. Лагранж) (8), управления искусствами в целом и музеями в частности (Г. Моннье) (9).</w:t>
      </w:r>
    </w:p>
    <w:p w14:paraId="553B993C"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особую группу выделим исследования, посвященные домузейному периоду во Франции - истории коллекций и их создателей. Их основной чертой, за исключением работ Э. Боннаффэ (10) и К. Помяна (И), является описательный характер.</w:t>
      </w:r>
    </w:p>
    <w:p w14:paraId="6A726836"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Самой обширной группой исследований является литература, посвященная страницам истории отдельных музеев, а также музеям целых регионов. Число материалов по данной теме постоянно растет. Прежде всего, необходимо отдельно выделить работы Ж. Базена, посвященные исследованию истории художественных музеев во Франции и других европейских странах (12). Кроме того, издаются труды, посвященные истории музеев отдельных городов, прежде всего Парижа (H.H. Калитина, Р. Конь^гН13), некоторых провинций (П. Ангран) (14), отдельным музеям (15). Многие из этих материалов опубликованы в журналах «Revue de l'art», «Revue de l'art ancien et moderne», «L'oeil», «Revue du Louvre et des musees de France», «Gazette des beaux- arts», результаты исследований последних лет становятся известны благодаря многочисленным семинарам и коллоквиумам, организуемым во Франции в 1980-1990-ые годы. Литература этой группы имеет для нас особое значение с точки зрения содержащегося в ней фактического материала. К тому же, современные авторы (Э. Поммье, Ш. Жоржель) все чаще, особенно в последние, 1990-ые годы, отходят от описательности, свойственной этой литературе в предыдущие периоды, и вовлекают в круг своих научных интересов все новые материалы, что позволяет им не отрывать историю музеев от развития культуры и общества в целом. Как уже было отмечено, число этих исследований огромно и практически не поддается полному изучению. В связи с этим был необходим их предварительный отбор. При этом мы пользовались специализированными отечественными («История музейного дела. Библиографический указатель отечественной и зарубежной литературы») (16) и иностранными («Музеологическая библиография», издаваемая Центром документации при Национальном Совете музеев Франции) (17) библиографическими изданиями. Это, на наш взгляд, помогло избежать случайности и фрагментарности в выборе литературы. К изучению мы привлекали лишь работы, посвященные особо значимым для логики нашего исследования коллекциям и музеям.</w:t>
      </w:r>
    </w:p>
    <w:p w14:paraId="4214E284"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К этой же группе исследований тесно примыкает еще одна -немногочисленные работы об отдельных личностях, сыгравших видную роль в истории музейного дела (18). Для более полной характеристики музейных деятелей Франции использовались издания справочного </w:t>
      </w:r>
      <w:r>
        <w:rPr>
          <w:rFonts w:ascii="Arial" w:hAnsi="Arial" w:cs="Arial"/>
          <w:color w:val="333333"/>
          <w:sz w:val="21"/>
          <w:szCs w:val="21"/>
          <w:shd w:val="clear" w:color="auto" w:fill="FFFFFF"/>
        </w:rPr>
        <w:lastRenderedPageBreak/>
        <w:t>характера - словари и энциклопедии, дающие возможность расширить наши знания биографического материала (19).</w:t>
      </w:r>
    </w:p>
    <w:p w14:paraId="3642C84E"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 наконец, в отдельную группу исследований выделим работы, посвященные дискуссионным проблемам музейного дела - времени появления музеев во Франции (Ш. Жоржель, К. Помян) (20), периоду формирования определенных групп музеев (Э. Поммье) (21) и развитию отдельных функций музеев (Д. Пуло) (22). Их авторы, нередко высказывая полярные точки зрения на одни и те же проблемы, заставляют по-новому взглянуть на многие страницы истории музейного дела во Франции, казавшиеся несколько десятилетий назад бесспорными.</w:t>
      </w:r>
    </w:p>
    <w:p w14:paraId="3B0B36D2"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Таким образом, обзор литературы показывает, что проблемы формирования первых коллекций, постепенного приобретения ими музейных черт, создания и развития во Франции сети специализированных профильных музеев вплоть до законодательного регламентирования работы музеев в 1870-1890-х годах, до сих пор не были рассмотрены в широком историко-культурном контексте. Довольно полное освещение в зарубежной исследовательской литературе получили лишь отдельные страницы истории музейного дела во Франции, не связанные в единый процесс. Основная часть изученной нами литературы требует объективного научного обобщения.</w:t>
      </w:r>
    </w:p>
    <w:p w14:paraId="3842F201"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Характеристика источниковой базы исследования составлена с учетом классификации письменных источников, разработанной Л.Н. Пушкаревым, условно подразделяющей все источники на делопроизводственные (документальные) и повествовательные (23).</w:t>
      </w:r>
    </w:p>
    <w:p w14:paraId="7B4AD06C"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Первой группой делопроизводственных источников являются статистические материалы. Они дают представление о количестве коллекций и музеев в отдельных городах Франции и в стране в целом в разные эпохи (24), что позволяет рассматривать эти вопросы в динамике.</w:t>
      </w:r>
    </w:p>
    <w:p w14:paraId="002ACB0E"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Во вторую группу делопроизводственных источников входят актовые материалы, государственные акты и постановления, касающиеся музейного строительства во Франции. Нами были изучены документы, относящиеся к эпохе Великой Французской революции, когда в стране зарождались система специализированных музеев и охрана памятников (25).</w:t>
      </w:r>
    </w:p>
    <w:p w14:paraId="04BC8978"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Третью группу делопроизводственных источников составляют канцелярские материалы, в первую очередь деловая переписка известных деятелей музейного дела Франции (26). Особый интерес этих источников заключается в том, что вопросами создания музеев в стране занимались высшие должностные лица государства, роль которых в музейном строительстве практически неизвестна, поскольку изучена гораздо меньше, чем другие стороны их деятельности.</w:t>
      </w:r>
    </w:p>
    <w:p w14:paraId="4FF2689B"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Значительно более разнообразный характер по сравнению с делопроизводственными имеют повествовательные источники, которые зачастую носят и исследовательский характер.</w:t>
      </w:r>
    </w:p>
    <w:p w14:paraId="21A3EA5F"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Прежде всего, это публикации музейных сотрудников и лиц, по роду службы занимавшихся вопросами управления государственной сети музеев, в том числе директоров изящных искусств Ш. Блана (27)и Ф. Де Шеневьера (28) в издававшейся с 1859 года «Gazette des beaux-arts». Были исследованы материалы этого журнала за 1859 - 1870-ые годы. Большое значение источники ¿той группы имеют для характеристики состояния музеев провинции в 1850 - 1870-ые годы, поскольку современная французская </w:t>
      </w:r>
      <w:r>
        <w:rPr>
          <w:rFonts w:ascii="Arial" w:hAnsi="Arial" w:cs="Arial"/>
          <w:color w:val="333333"/>
          <w:sz w:val="21"/>
          <w:szCs w:val="21"/>
          <w:shd w:val="clear" w:color="auto" w:fill="FFFFFF"/>
        </w:rPr>
        <w:lastRenderedPageBreak/>
        <w:t>исследовательская литература в основном посвящена проблемам зарождения и становления провинциальных музеев в конце XVIII- начале XIX века.</w:t>
      </w:r>
    </w:p>
    <w:p w14:paraId="28630CF7"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Важной группой повествовательных источников являются также каталоги коллекций и музеев (29). Они содержат ценный материал о составе коллекций и этапах их формирования. Особо значимыми для решения этого круга проблем являются каталоги исторических, естественнонаучных и провинциальных музеев, о которых в исследовательской литературе зачастую существуют лишь отрывочные сведения, связанные с самыми яркими страницами их существования. Источники этой группы также дают возможность более подробно охарактеризовать деятельность тех людей, которые были причастны к созданию и развитию французских музеев. В первую очередь это относится к каталогам крупнейших французских музеев XIX века - музея Французских памятников, музея Терм и отеля Клюни, Музеума естественной истории, художественного музея в Лувре, известных провинциальных музеев городов Дижон, Нант, Авиньон, а также каталогам коллекций П.- Ж. Мариэтта, П. Кроза, Н.Фуке и др.</w:t>
      </w:r>
    </w:p>
    <w:p w14:paraId="7AF51A05"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 наконец, последней группой используемых повествовательных источников являются записки и воспоминания современников (30). Так, сборник воспоминаний о Лувре (31), собравший высказывания о крупнейшем художественном музее страны с момента его открытия в 1793 году до настоящего времени. Особенно значимы эти воспоминания для изучения первоначального периода деятельности музея в конце XVIII - начале XIX. века, поскольку они расширяют представления о построении его экспозиции в то время и о тех людях, которые могли посещать тогда музей. Эти данные позволяют сформулировать новаторство деятельности Лувра в тот период по у</w:t>
      </w:r>
    </w:p>
    <w:p w14:paraId="27F43E29"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-х.сравнению с предшествующей эпохой. Кроме того, эти воспоминания дают возможность сравнить восприятие музея французами и иностранцами, видевшими и другие европейские музеи.</w:t>
      </w:r>
    </w:p>
    <w:p w14:paraId="6001669C"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Объектом исследования является музей во Франции как социально-культурный феномен.</w:t>
      </w:r>
    </w:p>
    <w:p w14:paraId="30CA65F5"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Предмет исследования - изучение генезиса и эволюции музея во Франции.</w:t>
      </w:r>
    </w:p>
    <w:p w14:paraId="5FB6486F"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Цель: Выявление характерных черт становления и эволюции института музея во Франции в историко-культурном контексте. Из цели вытекают следующие задачи:</w:t>
      </w:r>
    </w:p>
    <w:p w14:paraId="6F05C1C2"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выявить основные факторы, оказывавшие влияние на развитие музейного дела во Франции;</w:t>
      </w:r>
    </w:p>
    <w:p w14:paraId="4AE71DD8"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проследить формирование самого понятия «музей» во Франции;</w:t>
      </w:r>
    </w:p>
    <w:p w14:paraId="1F70D6BD"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исследовать историю музейного дела во Франции в указанных хронологических рамках, соотнести ее с развитием культуры в целом;</w:t>
      </w:r>
    </w:p>
    <w:p w14:paraId="46EAE062"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раскрыть характерные черты формирования музейного дела во Франции на разных его этапах.</w:t>
      </w:r>
    </w:p>
    <w:p w14:paraId="3BAEF3A2"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Методологическая основа исследования. Рассмотрение процесса зарождения и развития музейного дела во Франции основывается на положениях отечественной и зарубежной культурологии (С.Н. Иконникова,</w:t>
      </w:r>
    </w:p>
    <w:p w14:paraId="41C55422"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В.А. Щученко, А. Шастель, А. Мартэн), рассматривающей отдельные явления и феномены в широком историко-культурном контексте, пытаясь найти, понять и объяснить главные пружины и закономерности, которым подчиняется их развитие.</w:t>
      </w:r>
    </w:p>
    <w:p w14:paraId="4A3984BA"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Осознание и изучение истории музейного дела как части культурного наследия человечества привело к необходимости обратиться к ее пониманию в современной теории музееведения. В связи с этим принципиальное значение имела концепция таких исследователей, как 3. Странский и А. Г'регорова, которые определяют музееведение как научную дисциплину, предметом которой является познание специфического отношения человека к действительности, объективирующегося через различные музейные исторические формы (32). Согласно взглядам этих авторов, один из компонентов структуры музееведения, генетический аспект, охватывает историю понимания музейности (33) и предполагает изучение ее институционированной формы - самого музея и его функций (34).</w:t>
      </w:r>
    </w:p>
    <w:p w14:paraId="1BA5AE63"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Методы исследования. При анализе процесса становления института музея и рассмотрении вопросов изменения тематики кабинетов применяется историко-генетический метод, направленный на анализ развития исторических явлений.</w:t>
      </w:r>
    </w:p>
    <w:p w14:paraId="3E1FC523"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Историко-тилолощческий метод^ упорядочивающий, совокупность объектов по качественно определенным группам на основе их существенных признаков, позволил разделить историю музейного дела во Франции на периоды, дать характеристику определенных этапов развития коллекций и отдельных групп музеев.</w:t>
      </w:r>
    </w:p>
    <w:p w14:paraId="63DA99E4" w14:textId="77777777" w:rsidR="004246B6" w:rsidRDefault="004246B6" w:rsidP="004246B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Историко-сравнительный метод исследования, раскрывающий сходство черт в различных явлениях, использован для сравнения развития музейного дела во Франции и в других европейских странах.</w:t>
      </w:r>
    </w:p>
    <w:p w14:paraId="346662C7" w14:textId="7E0651EE" w:rsidR="00A7018D" w:rsidRPr="004246B6" w:rsidRDefault="00A7018D" w:rsidP="004246B6"/>
    <w:sectPr w:rsidR="00A7018D" w:rsidRPr="004246B6">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4B5B" w14:textId="77777777" w:rsidR="00D521DA" w:rsidRDefault="00D521DA">
      <w:pPr>
        <w:spacing w:after="0" w:line="240" w:lineRule="auto"/>
      </w:pPr>
      <w:r>
        <w:separator/>
      </w:r>
    </w:p>
  </w:endnote>
  <w:endnote w:type="continuationSeparator" w:id="0">
    <w:p w14:paraId="3A51FD41" w14:textId="77777777" w:rsidR="00D521DA" w:rsidRDefault="00D5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2B4D" w14:textId="77777777" w:rsidR="00D521DA" w:rsidRDefault="00D521DA">
      <w:pPr>
        <w:spacing w:after="0" w:line="240" w:lineRule="auto"/>
      </w:pPr>
      <w:r>
        <w:separator/>
      </w:r>
    </w:p>
  </w:footnote>
  <w:footnote w:type="continuationSeparator" w:id="0">
    <w:p w14:paraId="19520D56" w14:textId="77777777" w:rsidR="00D521DA" w:rsidRDefault="00D5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21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0F9"/>
    <w:rsid w:val="00006591"/>
    <w:rsid w:val="0000673C"/>
    <w:rsid w:val="0000688A"/>
    <w:rsid w:val="00007A6D"/>
    <w:rsid w:val="00007AF7"/>
    <w:rsid w:val="00010210"/>
    <w:rsid w:val="000103D4"/>
    <w:rsid w:val="000110B6"/>
    <w:rsid w:val="000118F1"/>
    <w:rsid w:val="00011A9E"/>
    <w:rsid w:val="00011D18"/>
    <w:rsid w:val="00011F02"/>
    <w:rsid w:val="000121F5"/>
    <w:rsid w:val="00012226"/>
    <w:rsid w:val="0001231B"/>
    <w:rsid w:val="00012330"/>
    <w:rsid w:val="00012554"/>
    <w:rsid w:val="000125E8"/>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1EB"/>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6A71"/>
    <w:rsid w:val="000D7467"/>
    <w:rsid w:val="000D780B"/>
    <w:rsid w:val="000D799D"/>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B48"/>
    <w:rsid w:val="00120DA4"/>
    <w:rsid w:val="00120F52"/>
    <w:rsid w:val="00120F67"/>
    <w:rsid w:val="001211F7"/>
    <w:rsid w:val="001215B7"/>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09"/>
    <w:rsid w:val="001B77D7"/>
    <w:rsid w:val="001B7FF9"/>
    <w:rsid w:val="001C0013"/>
    <w:rsid w:val="001C0400"/>
    <w:rsid w:val="001C05E3"/>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191"/>
    <w:rsid w:val="001D5229"/>
    <w:rsid w:val="001D5989"/>
    <w:rsid w:val="001D5B0D"/>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594"/>
    <w:rsid w:val="002419C3"/>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9ED"/>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5237"/>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DB"/>
    <w:rsid w:val="004E2CE4"/>
    <w:rsid w:val="004E338E"/>
    <w:rsid w:val="004E33AE"/>
    <w:rsid w:val="004E3E34"/>
    <w:rsid w:val="004E3F76"/>
    <w:rsid w:val="004E3FEE"/>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CE"/>
    <w:rsid w:val="004F3DBA"/>
    <w:rsid w:val="004F4754"/>
    <w:rsid w:val="004F4C05"/>
    <w:rsid w:val="004F4CA0"/>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18C"/>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31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21BC"/>
    <w:rsid w:val="00592412"/>
    <w:rsid w:val="00592475"/>
    <w:rsid w:val="00592614"/>
    <w:rsid w:val="00592CE0"/>
    <w:rsid w:val="00592F62"/>
    <w:rsid w:val="00592F8C"/>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6C6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D61"/>
    <w:rsid w:val="005D3D63"/>
    <w:rsid w:val="005D4493"/>
    <w:rsid w:val="005D4EE1"/>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84C"/>
    <w:rsid w:val="00683A7A"/>
    <w:rsid w:val="006841D1"/>
    <w:rsid w:val="00684436"/>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CD4"/>
    <w:rsid w:val="00686D2C"/>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A9"/>
    <w:rsid w:val="009200D2"/>
    <w:rsid w:val="009201E4"/>
    <w:rsid w:val="0092022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FF"/>
    <w:rsid w:val="009263FE"/>
    <w:rsid w:val="0092657E"/>
    <w:rsid w:val="009269A0"/>
    <w:rsid w:val="00926C93"/>
    <w:rsid w:val="00927166"/>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969"/>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71E"/>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B8"/>
    <w:rsid w:val="00A446E5"/>
    <w:rsid w:val="00A447CC"/>
    <w:rsid w:val="00A44863"/>
    <w:rsid w:val="00A44A5C"/>
    <w:rsid w:val="00A44E1A"/>
    <w:rsid w:val="00A45323"/>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734F"/>
    <w:rsid w:val="00AA7588"/>
    <w:rsid w:val="00AA773F"/>
    <w:rsid w:val="00AA78EB"/>
    <w:rsid w:val="00AA7AEB"/>
    <w:rsid w:val="00AB088B"/>
    <w:rsid w:val="00AB0CAA"/>
    <w:rsid w:val="00AB10BB"/>
    <w:rsid w:val="00AB1155"/>
    <w:rsid w:val="00AB13DA"/>
    <w:rsid w:val="00AB179C"/>
    <w:rsid w:val="00AB1FD9"/>
    <w:rsid w:val="00AB24E8"/>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1DB"/>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A87"/>
    <w:rsid w:val="00C42F5E"/>
    <w:rsid w:val="00C436B5"/>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9BE"/>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1DA"/>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8F9"/>
    <w:rsid w:val="00E2390A"/>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6F5"/>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592"/>
    <w:rsid w:val="00F26C53"/>
    <w:rsid w:val="00F26E32"/>
    <w:rsid w:val="00F26E48"/>
    <w:rsid w:val="00F26E60"/>
    <w:rsid w:val="00F26E8B"/>
    <w:rsid w:val="00F2704B"/>
    <w:rsid w:val="00F27228"/>
    <w:rsid w:val="00F2723D"/>
    <w:rsid w:val="00F2745D"/>
    <w:rsid w:val="00F276CB"/>
    <w:rsid w:val="00F27E84"/>
    <w:rsid w:val="00F27EAA"/>
    <w:rsid w:val="00F303DB"/>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19E"/>
    <w:rsid w:val="00F4560C"/>
    <w:rsid w:val="00F45B78"/>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56241</TotalTime>
  <Pages>5</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10327</cp:revision>
  <dcterms:created xsi:type="dcterms:W3CDTF">2024-06-20T08:51:00Z</dcterms:created>
  <dcterms:modified xsi:type="dcterms:W3CDTF">2024-10-31T18:45:00Z</dcterms:modified>
  <cp:category/>
</cp:coreProperties>
</file>