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8C8" w:rsidRDefault="00A57254" w:rsidP="00A57254">
      <w:pPr>
        <w:rPr>
          <w:rFonts w:ascii="Arial" w:hAnsi="Arial" w:cs="Arial"/>
          <w:b/>
          <w:bCs/>
          <w:color w:val="000000"/>
          <w:kern w:val="0"/>
          <w:sz w:val="28"/>
          <w:szCs w:val="28"/>
          <w:lang w:eastAsia="ru-RU"/>
        </w:rPr>
      </w:pPr>
      <w:r w:rsidRPr="00A57254">
        <w:rPr>
          <w:rFonts w:ascii="Arial" w:hAnsi="Arial" w:cs="Arial" w:hint="eastAsia"/>
          <w:b/>
          <w:bCs/>
          <w:color w:val="000000"/>
          <w:kern w:val="0"/>
          <w:sz w:val="28"/>
          <w:szCs w:val="28"/>
          <w:lang w:eastAsia="ru-RU"/>
        </w:rPr>
        <w:t>Приходько</w:t>
      </w:r>
      <w:r w:rsidRPr="00A57254">
        <w:rPr>
          <w:rFonts w:ascii="Arial" w:hAnsi="Arial" w:cs="Arial"/>
          <w:b/>
          <w:bCs/>
          <w:color w:val="000000"/>
          <w:kern w:val="0"/>
          <w:sz w:val="28"/>
          <w:szCs w:val="28"/>
          <w:lang w:eastAsia="ru-RU"/>
        </w:rPr>
        <w:t xml:space="preserve"> </w:t>
      </w:r>
      <w:r w:rsidRPr="00A57254">
        <w:rPr>
          <w:rFonts w:ascii="Arial" w:hAnsi="Arial" w:cs="Arial" w:hint="eastAsia"/>
          <w:b/>
          <w:bCs/>
          <w:color w:val="000000"/>
          <w:kern w:val="0"/>
          <w:sz w:val="28"/>
          <w:szCs w:val="28"/>
          <w:lang w:eastAsia="ru-RU"/>
        </w:rPr>
        <w:t>Юрий</w:t>
      </w:r>
      <w:r w:rsidRPr="00A57254">
        <w:rPr>
          <w:rFonts w:ascii="Arial" w:hAnsi="Arial" w:cs="Arial"/>
          <w:b/>
          <w:bCs/>
          <w:color w:val="000000"/>
          <w:kern w:val="0"/>
          <w:sz w:val="28"/>
          <w:szCs w:val="28"/>
          <w:lang w:eastAsia="ru-RU"/>
        </w:rPr>
        <w:t xml:space="preserve"> </w:t>
      </w:r>
      <w:r w:rsidRPr="00A57254">
        <w:rPr>
          <w:rFonts w:ascii="Arial" w:hAnsi="Arial" w:cs="Arial" w:hint="eastAsia"/>
          <w:b/>
          <w:bCs/>
          <w:color w:val="000000"/>
          <w:kern w:val="0"/>
          <w:sz w:val="28"/>
          <w:szCs w:val="28"/>
          <w:lang w:eastAsia="ru-RU"/>
        </w:rPr>
        <w:t>Борисович</w:t>
      </w:r>
      <w:r w:rsidRPr="00A57254">
        <w:rPr>
          <w:rFonts w:ascii="Arial" w:hAnsi="Arial" w:cs="Arial"/>
          <w:b/>
          <w:bCs/>
          <w:color w:val="000000"/>
          <w:kern w:val="0"/>
          <w:sz w:val="28"/>
          <w:szCs w:val="28"/>
          <w:lang w:eastAsia="ru-RU"/>
        </w:rPr>
        <w:t xml:space="preserve">. </w:t>
      </w:r>
      <w:r w:rsidRPr="00A57254">
        <w:rPr>
          <w:rFonts w:ascii="Arial" w:hAnsi="Arial" w:cs="Arial" w:hint="eastAsia"/>
          <w:b/>
          <w:bCs/>
          <w:color w:val="000000"/>
          <w:kern w:val="0"/>
          <w:sz w:val="28"/>
          <w:szCs w:val="28"/>
          <w:lang w:eastAsia="ru-RU"/>
        </w:rPr>
        <w:t>Обеспечение</w:t>
      </w:r>
      <w:r w:rsidRPr="00A57254">
        <w:rPr>
          <w:rFonts w:ascii="Arial" w:hAnsi="Arial" w:cs="Arial"/>
          <w:b/>
          <w:bCs/>
          <w:color w:val="000000"/>
          <w:kern w:val="0"/>
          <w:sz w:val="28"/>
          <w:szCs w:val="28"/>
          <w:lang w:eastAsia="ru-RU"/>
        </w:rPr>
        <w:t xml:space="preserve"> </w:t>
      </w:r>
      <w:r w:rsidRPr="00A57254">
        <w:rPr>
          <w:rFonts w:ascii="Arial" w:hAnsi="Arial" w:cs="Arial" w:hint="eastAsia"/>
          <w:b/>
          <w:bCs/>
          <w:color w:val="000000"/>
          <w:kern w:val="0"/>
          <w:sz w:val="28"/>
          <w:szCs w:val="28"/>
          <w:lang w:eastAsia="ru-RU"/>
        </w:rPr>
        <w:t>достоверности</w:t>
      </w:r>
      <w:r w:rsidRPr="00A57254">
        <w:rPr>
          <w:rFonts w:ascii="Arial" w:hAnsi="Arial" w:cs="Arial"/>
          <w:b/>
          <w:bCs/>
          <w:color w:val="000000"/>
          <w:kern w:val="0"/>
          <w:sz w:val="28"/>
          <w:szCs w:val="28"/>
          <w:lang w:eastAsia="ru-RU"/>
        </w:rPr>
        <w:t xml:space="preserve"> </w:t>
      </w:r>
      <w:r w:rsidRPr="00A57254">
        <w:rPr>
          <w:rFonts w:ascii="Arial" w:hAnsi="Arial" w:cs="Arial" w:hint="eastAsia"/>
          <w:b/>
          <w:bCs/>
          <w:color w:val="000000"/>
          <w:kern w:val="0"/>
          <w:sz w:val="28"/>
          <w:szCs w:val="28"/>
          <w:lang w:eastAsia="ru-RU"/>
        </w:rPr>
        <w:t>контроля</w:t>
      </w:r>
      <w:r w:rsidRPr="00A57254">
        <w:rPr>
          <w:rFonts w:ascii="Arial" w:hAnsi="Arial" w:cs="Arial"/>
          <w:b/>
          <w:bCs/>
          <w:color w:val="000000"/>
          <w:kern w:val="0"/>
          <w:sz w:val="28"/>
          <w:szCs w:val="28"/>
          <w:lang w:eastAsia="ru-RU"/>
        </w:rPr>
        <w:t xml:space="preserve"> </w:t>
      </w:r>
      <w:r w:rsidRPr="00A57254">
        <w:rPr>
          <w:rFonts w:ascii="Arial" w:hAnsi="Arial" w:cs="Arial" w:hint="eastAsia"/>
          <w:b/>
          <w:bCs/>
          <w:color w:val="000000"/>
          <w:kern w:val="0"/>
          <w:sz w:val="28"/>
          <w:szCs w:val="28"/>
          <w:lang w:eastAsia="ru-RU"/>
        </w:rPr>
        <w:t>медицинских</w:t>
      </w:r>
      <w:r w:rsidRPr="00A57254">
        <w:rPr>
          <w:rFonts w:ascii="Arial" w:hAnsi="Arial" w:cs="Arial"/>
          <w:b/>
          <w:bCs/>
          <w:color w:val="000000"/>
          <w:kern w:val="0"/>
          <w:sz w:val="28"/>
          <w:szCs w:val="28"/>
          <w:lang w:eastAsia="ru-RU"/>
        </w:rPr>
        <w:t xml:space="preserve"> </w:t>
      </w:r>
      <w:r w:rsidRPr="00A57254">
        <w:rPr>
          <w:rFonts w:ascii="Arial" w:hAnsi="Arial" w:cs="Arial" w:hint="eastAsia"/>
          <w:b/>
          <w:bCs/>
          <w:color w:val="000000"/>
          <w:kern w:val="0"/>
          <w:sz w:val="28"/>
          <w:szCs w:val="28"/>
          <w:lang w:eastAsia="ru-RU"/>
        </w:rPr>
        <w:t>лабораторных</w:t>
      </w:r>
      <w:r w:rsidRPr="00A57254">
        <w:rPr>
          <w:rFonts w:ascii="Arial" w:hAnsi="Arial" w:cs="Arial"/>
          <w:b/>
          <w:bCs/>
          <w:color w:val="000000"/>
          <w:kern w:val="0"/>
          <w:sz w:val="28"/>
          <w:szCs w:val="28"/>
          <w:lang w:eastAsia="ru-RU"/>
        </w:rPr>
        <w:t xml:space="preserve"> </w:t>
      </w:r>
      <w:r w:rsidRPr="00A57254">
        <w:rPr>
          <w:rFonts w:ascii="Arial" w:hAnsi="Arial" w:cs="Arial" w:hint="eastAsia"/>
          <w:b/>
          <w:bCs/>
          <w:color w:val="000000"/>
          <w:kern w:val="0"/>
          <w:sz w:val="28"/>
          <w:szCs w:val="28"/>
          <w:lang w:eastAsia="ru-RU"/>
        </w:rPr>
        <w:t>инструментальных</w:t>
      </w:r>
      <w:r w:rsidRPr="00A57254">
        <w:rPr>
          <w:rFonts w:ascii="Arial" w:hAnsi="Arial" w:cs="Arial"/>
          <w:b/>
          <w:bCs/>
          <w:color w:val="000000"/>
          <w:kern w:val="0"/>
          <w:sz w:val="28"/>
          <w:szCs w:val="28"/>
          <w:lang w:eastAsia="ru-RU"/>
        </w:rPr>
        <w:t xml:space="preserve"> </w:t>
      </w:r>
      <w:r w:rsidRPr="00A57254">
        <w:rPr>
          <w:rFonts w:ascii="Arial" w:hAnsi="Arial" w:cs="Arial" w:hint="eastAsia"/>
          <w:b/>
          <w:bCs/>
          <w:color w:val="000000"/>
          <w:kern w:val="0"/>
          <w:sz w:val="28"/>
          <w:szCs w:val="28"/>
          <w:lang w:eastAsia="ru-RU"/>
        </w:rPr>
        <w:t>средств</w:t>
      </w:r>
      <w:r w:rsidRPr="00A57254">
        <w:rPr>
          <w:rFonts w:ascii="Arial" w:hAnsi="Arial" w:cs="Arial"/>
          <w:b/>
          <w:bCs/>
          <w:color w:val="000000"/>
          <w:kern w:val="0"/>
          <w:sz w:val="28"/>
          <w:szCs w:val="28"/>
          <w:lang w:eastAsia="ru-RU"/>
        </w:rPr>
        <w:t xml:space="preserve"> </w:t>
      </w:r>
      <w:r w:rsidRPr="00A57254">
        <w:rPr>
          <w:rFonts w:ascii="Arial" w:hAnsi="Arial" w:cs="Arial" w:hint="eastAsia"/>
          <w:b/>
          <w:bCs/>
          <w:color w:val="000000"/>
          <w:kern w:val="0"/>
          <w:sz w:val="28"/>
          <w:szCs w:val="28"/>
          <w:lang w:eastAsia="ru-RU"/>
        </w:rPr>
        <w:t>и</w:t>
      </w:r>
      <w:r w:rsidRPr="00A57254">
        <w:rPr>
          <w:rFonts w:ascii="Arial" w:hAnsi="Arial" w:cs="Arial"/>
          <w:b/>
          <w:bCs/>
          <w:color w:val="000000"/>
          <w:kern w:val="0"/>
          <w:sz w:val="28"/>
          <w:szCs w:val="28"/>
          <w:lang w:eastAsia="ru-RU"/>
        </w:rPr>
        <w:t xml:space="preserve"> </w:t>
      </w:r>
      <w:r w:rsidRPr="00A57254">
        <w:rPr>
          <w:rFonts w:ascii="Arial" w:hAnsi="Arial" w:cs="Arial" w:hint="eastAsia"/>
          <w:b/>
          <w:bCs/>
          <w:color w:val="000000"/>
          <w:kern w:val="0"/>
          <w:sz w:val="28"/>
          <w:szCs w:val="28"/>
          <w:lang w:eastAsia="ru-RU"/>
        </w:rPr>
        <w:t>систем</w:t>
      </w:r>
      <w:r w:rsidRPr="00A57254">
        <w:rPr>
          <w:rFonts w:ascii="Arial" w:hAnsi="Arial" w:cs="Arial"/>
          <w:b/>
          <w:bCs/>
          <w:color w:val="000000"/>
          <w:kern w:val="0"/>
          <w:sz w:val="28"/>
          <w:szCs w:val="28"/>
          <w:lang w:eastAsia="ru-RU"/>
        </w:rPr>
        <w:t xml:space="preserve"> :  </w:t>
      </w:r>
      <w:r w:rsidRPr="00A57254">
        <w:rPr>
          <w:rFonts w:ascii="Arial" w:hAnsi="Arial" w:cs="Arial" w:hint="eastAsia"/>
          <w:b/>
          <w:bCs/>
          <w:color w:val="000000"/>
          <w:kern w:val="0"/>
          <w:sz w:val="28"/>
          <w:szCs w:val="28"/>
          <w:lang w:eastAsia="ru-RU"/>
        </w:rPr>
        <w:t>диссертация</w:t>
      </w:r>
      <w:r w:rsidRPr="00A57254">
        <w:rPr>
          <w:rFonts w:ascii="Arial" w:hAnsi="Arial" w:cs="Arial"/>
          <w:b/>
          <w:bCs/>
          <w:color w:val="000000"/>
          <w:kern w:val="0"/>
          <w:sz w:val="28"/>
          <w:szCs w:val="28"/>
          <w:lang w:eastAsia="ru-RU"/>
        </w:rPr>
        <w:t xml:space="preserve">... </w:t>
      </w:r>
      <w:r w:rsidRPr="00A57254">
        <w:rPr>
          <w:rFonts w:ascii="Arial" w:hAnsi="Arial" w:cs="Arial" w:hint="eastAsia"/>
          <w:b/>
          <w:bCs/>
          <w:color w:val="000000"/>
          <w:kern w:val="0"/>
          <w:sz w:val="28"/>
          <w:szCs w:val="28"/>
          <w:lang w:eastAsia="ru-RU"/>
        </w:rPr>
        <w:t>кандидата</w:t>
      </w:r>
      <w:r w:rsidRPr="00A57254">
        <w:rPr>
          <w:rFonts w:ascii="Arial" w:hAnsi="Arial" w:cs="Arial"/>
          <w:b/>
          <w:bCs/>
          <w:color w:val="000000"/>
          <w:kern w:val="0"/>
          <w:sz w:val="28"/>
          <w:szCs w:val="28"/>
          <w:lang w:eastAsia="ru-RU"/>
        </w:rPr>
        <w:t xml:space="preserve"> </w:t>
      </w:r>
      <w:r w:rsidRPr="00A57254">
        <w:rPr>
          <w:rFonts w:ascii="Arial" w:hAnsi="Arial" w:cs="Arial" w:hint="eastAsia"/>
          <w:b/>
          <w:bCs/>
          <w:color w:val="000000"/>
          <w:kern w:val="0"/>
          <w:sz w:val="28"/>
          <w:szCs w:val="28"/>
          <w:lang w:eastAsia="ru-RU"/>
        </w:rPr>
        <w:t>технических</w:t>
      </w:r>
      <w:r w:rsidRPr="00A57254">
        <w:rPr>
          <w:rFonts w:ascii="Arial" w:hAnsi="Arial" w:cs="Arial"/>
          <w:b/>
          <w:bCs/>
          <w:color w:val="000000"/>
          <w:kern w:val="0"/>
          <w:sz w:val="28"/>
          <w:szCs w:val="28"/>
          <w:lang w:eastAsia="ru-RU"/>
        </w:rPr>
        <w:t xml:space="preserve"> </w:t>
      </w:r>
      <w:r w:rsidRPr="00A57254">
        <w:rPr>
          <w:rFonts w:ascii="Arial" w:hAnsi="Arial" w:cs="Arial" w:hint="eastAsia"/>
          <w:b/>
          <w:bCs/>
          <w:color w:val="000000"/>
          <w:kern w:val="0"/>
          <w:sz w:val="28"/>
          <w:szCs w:val="28"/>
          <w:lang w:eastAsia="ru-RU"/>
        </w:rPr>
        <w:t>наук</w:t>
      </w:r>
      <w:r w:rsidRPr="00A57254">
        <w:rPr>
          <w:rFonts w:ascii="Arial" w:hAnsi="Arial" w:cs="Arial"/>
          <w:b/>
          <w:bCs/>
          <w:color w:val="000000"/>
          <w:kern w:val="0"/>
          <w:sz w:val="28"/>
          <w:szCs w:val="28"/>
          <w:lang w:eastAsia="ru-RU"/>
        </w:rPr>
        <w:t xml:space="preserve"> : 05.11.17 </w:t>
      </w:r>
      <w:r w:rsidRPr="00A57254">
        <w:rPr>
          <w:rFonts w:ascii="Arial" w:hAnsi="Arial" w:cs="Arial" w:hint="eastAsia"/>
          <w:b/>
          <w:bCs/>
          <w:color w:val="000000"/>
          <w:kern w:val="0"/>
          <w:sz w:val="28"/>
          <w:szCs w:val="28"/>
          <w:lang w:eastAsia="ru-RU"/>
        </w:rPr>
        <w:t>Томск</w:t>
      </w:r>
      <w:r w:rsidRPr="00A57254">
        <w:rPr>
          <w:rFonts w:ascii="Arial" w:hAnsi="Arial" w:cs="Arial"/>
          <w:b/>
          <w:bCs/>
          <w:color w:val="000000"/>
          <w:kern w:val="0"/>
          <w:sz w:val="28"/>
          <w:szCs w:val="28"/>
          <w:lang w:eastAsia="ru-RU"/>
        </w:rPr>
        <w:t xml:space="preserve">, 2007 129 </w:t>
      </w:r>
      <w:r w:rsidRPr="00A57254">
        <w:rPr>
          <w:rFonts w:ascii="Arial" w:hAnsi="Arial" w:cs="Arial" w:hint="eastAsia"/>
          <w:b/>
          <w:bCs/>
          <w:color w:val="000000"/>
          <w:kern w:val="0"/>
          <w:sz w:val="28"/>
          <w:szCs w:val="28"/>
          <w:lang w:eastAsia="ru-RU"/>
        </w:rPr>
        <w:t>с</w:t>
      </w:r>
      <w:r w:rsidRPr="00A57254">
        <w:rPr>
          <w:rFonts w:ascii="Arial" w:hAnsi="Arial" w:cs="Arial"/>
          <w:b/>
          <w:bCs/>
          <w:color w:val="000000"/>
          <w:kern w:val="0"/>
          <w:sz w:val="28"/>
          <w:szCs w:val="28"/>
          <w:lang w:eastAsia="ru-RU"/>
        </w:rPr>
        <w:t xml:space="preserve">. </w:t>
      </w:r>
      <w:r w:rsidRPr="00A57254">
        <w:rPr>
          <w:rFonts w:ascii="Arial" w:hAnsi="Arial" w:cs="Arial" w:hint="eastAsia"/>
          <w:b/>
          <w:bCs/>
          <w:color w:val="000000"/>
          <w:kern w:val="0"/>
          <w:sz w:val="28"/>
          <w:szCs w:val="28"/>
          <w:lang w:eastAsia="ru-RU"/>
        </w:rPr>
        <w:t>РГБ</w:t>
      </w:r>
      <w:r w:rsidRPr="00A57254">
        <w:rPr>
          <w:rFonts w:ascii="Arial" w:hAnsi="Arial" w:cs="Arial"/>
          <w:b/>
          <w:bCs/>
          <w:color w:val="000000"/>
          <w:kern w:val="0"/>
          <w:sz w:val="28"/>
          <w:szCs w:val="28"/>
          <w:lang w:eastAsia="ru-RU"/>
        </w:rPr>
        <w:t xml:space="preserve"> </w:t>
      </w:r>
      <w:r w:rsidRPr="00A57254">
        <w:rPr>
          <w:rFonts w:ascii="Arial" w:hAnsi="Arial" w:cs="Arial" w:hint="eastAsia"/>
          <w:b/>
          <w:bCs/>
          <w:color w:val="000000"/>
          <w:kern w:val="0"/>
          <w:sz w:val="28"/>
          <w:szCs w:val="28"/>
          <w:lang w:eastAsia="ru-RU"/>
        </w:rPr>
        <w:t>ОД</w:t>
      </w:r>
      <w:r w:rsidRPr="00A57254">
        <w:rPr>
          <w:rFonts w:ascii="Arial" w:hAnsi="Arial" w:cs="Arial"/>
          <w:b/>
          <w:bCs/>
          <w:color w:val="000000"/>
          <w:kern w:val="0"/>
          <w:sz w:val="28"/>
          <w:szCs w:val="28"/>
          <w:lang w:eastAsia="ru-RU"/>
        </w:rPr>
        <w:t>, 61:07-5/2885</w:t>
      </w:r>
    </w:p>
    <w:p w:rsidR="00A57254" w:rsidRDefault="00A57254" w:rsidP="00A57254">
      <w:pPr>
        <w:rPr>
          <w:rFonts w:ascii="Arial" w:hAnsi="Arial" w:cs="Arial"/>
          <w:b/>
          <w:bCs/>
          <w:color w:val="000000"/>
          <w:kern w:val="0"/>
          <w:sz w:val="28"/>
          <w:szCs w:val="28"/>
          <w:lang w:eastAsia="ru-RU"/>
        </w:rPr>
      </w:pPr>
    </w:p>
    <w:p w:rsidR="00A57254" w:rsidRDefault="00A57254" w:rsidP="00A57254">
      <w:pPr>
        <w:rPr>
          <w:rFonts w:ascii="Arial" w:hAnsi="Arial" w:cs="Arial"/>
          <w:b/>
          <w:bCs/>
          <w:color w:val="000000"/>
          <w:kern w:val="0"/>
          <w:sz w:val="28"/>
          <w:szCs w:val="28"/>
          <w:lang w:eastAsia="ru-RU"/>
        </w:rPr>
      </w:pPr>
    </w:p>
    <w:p w:rsidR="00A57254" w:rsidRDefault="00A57254" w:rsidP="00A57254">
      <w:pPr>
        <w:rPr>
          <w:rFonts w:ascii="Arial" w:hAnsi="Arial" w:cs="Arial"/>
          <w:b/>
          <w:bCs/>
          <w:color w:val="000000"/>
          <w:kern w:val="0"/>
          <w:sz w:val="28"/>
          <w:szCs w:val="28"/>
          <w:lang w:eastAsia="ru-RU"/>
        </w:rPr>
      </w:pPr>
    </w:p>
    <w:p w:rsidR="00A57254" w:rsidRPr="00A57254" w:rsidRDefault="00A57254" w:rsidP="00A57254">
      <w:pPr>
        <w:tabs>
          <w:tab w:val="clear" w:pos="709"/>
        </w:tabs>
        <w:suppressAutoHyphens w:val="0"/>
        <w:spacing w:after="1688" w:line="260" w:lineRule="exact"/>
        <w:ind w:firstLine="0"/>
        <w:jc w:val="left"/>
        <w:rPr>
          <w:rFonts w:ascii="Times New Roman" w:eastAsia="Times New Roman" w:hAnsi="Times New Roman" w:cs="Times New Roman"/>
          <w:b/>
          <w:bCs/>
          <w:color w:val="000000"/>
          <w:kern w:val="0"/>
          <w:sz w:val="26"/>
          <w:szCs w:val="26"/>
          <w:lang w:eastAsia="ru-RU" w:bidi="ru-RU"/>
        </w:rPr>
      </w:pPr>
      <w:r w:rsidRPr="00A57254">
        <w:rPr>
          <w:rFonts w:ascii="Times New Roman" w:eastAsia="Times New Roman" w:hAnsi="Times New Roman" w:cs="Times New Roman"/>
          <w:b/>
          <w:bCs/>
          <w:color w:val="000000"/>
          <w:kern w:val="0"/>
          <w:sz w:val="26"/>
          <w:szCs w:val="26"/>
          <w:lang w:eastAsia="ru-RU" w:bidi="ru-RU"/>
        </w:rPr>
        <w:t>ТОМСКИЙ ПОЛИТЕХНИЧЕСКИЙ УНИВЕРСИТЕТ</w:t>
      </w:r>
    </w:p>
    <w:p w:rsidR="00A57254" w:rsidRPr="00A57254" w:rsidRDefault="00A57254" w:rsidP="00A57254">
      <w:pPr>
        <w:framePr w:h="1051" w:wrap="notBeside" w:vAnchor="text" w:hAnchor="text" w:xAlign="right" w:y="1"/>
        <w:tabs>
          <w:tab w:val="clear" w:pos="709"/>
        </w:tabs>
        <w:suppressAutoHyphens w:val="0"/>
        <w:spacing w:after="0" w:line="240" w:lineRule="auto"/>
        <w:ind w:firstLine="0"/>
        <w:jc w:val="right"/>
        <w:rPr>
          <w:rFonts w:ascii="Arial Unicode MS" w:eastAsia="Arial Unicode MS" w:hAnsi="Arial Unicode MS" w:cs="Arial Unicode MS"/>
          <w:color w:val="000000"/>
          <w:kern w:val="0"/>
          <w:sz w:val="2"/>
          <w:szCs w:val="2"/>
          <w:lang w:eastAsia="ru-RU" w:bidi="ru-RU"/>
        </w:rPr>
      </w:pPr>
      <w:r>
        <w:rPr>
          <w:rFonts w:ascii="Arial Unicode MS" w:eastAsia="Arial Unicode MS" w:hAnsi="Arial Unicode MS" w:cs="Arial Unicode MS"/>
          <w:noProof/>
          <w:color w:val="000000"/>
          <w:kern w:val="0"/>
          <w:sz w:val="24"/>
          <w:szCs w:val="24"/>
          <w:lang w:eastAsia="ru-RU"/>
        </w:rPr>
        <w:drawing>
          <wp:inline distT="0" distB="0" distL="0" distR="0">
            <wp:extent cx="2569210" cy="675005"/>
            <wp:effectExtent l="19050" t="0" r="2540" b="0"/>
            <wp:docPr id="72" name="Рисунок 72" descr="C:\Users\Pavel\AppData\Local\Temp\Rar$DIa0.65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Pavel\AppData\Local\Temp\Rar$DIa0.650\media\image1.png"/>
                    <pic:cNvPicPr>
                      <a:picLocks noChangeAspect="1" noChangeArrowheads="1"/>
                    </pic:cNvPicPr>
                  </pic:nvPicPr>
                  <pic:blipFill>
                    <a:blip r:embed="rId8" cstate="print"/>
                    <a:srcRect/>
                    <a:stretch>
                      <a:fillRect/>
                    </a:stretch>
                  </pic:blipFill>
                  <pic:spPr bwMode="auto">
                    <a:xfrm>
                      <a:off x="0" y="0"/>
                      <a:ext cx="2569210" cy="675005"/>
                    </a:xfrm>
                    <a:prstGeom prst="rect">
                      <a:avLst/>
                    </a:prstGeom>
                    <a:noFill/>
                    <a:ln w="9525">
                      <a:noFill/>
                      <a:miter lim="800000"/>
                      <a:headEnd/>
                      <a:tailEnd/>
                    </a:ln>
                  </pic:spPr>
                </pic:pic>
              </a:graphicData>
            </a:graphic>
          </wp:inline>
        </w:drawing>
      </w:r>
    </w:p>
    <w:p w:rsidR="00A57254" w:rsidRPr="00A57254" w:rsidRDefault="00A57254" w:rsidP="00A57254">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pPr>
    </w:p>
    <w:p w:rsidR="00A57254" w:rsidRPr="00A57254" w:rsidRDefault="00A57254" w:rsidP="00A57254">
      <w:pPr>
        <w:tabs>
          <w:tab w:val="clear" w:pos="709"/>
        </w:tabs>
        <w:suppressAutoHyphens w:val="0"/>
        <w:spacing w:before="1194" w:after="965" w:line="260" w:lineRule="exact"/>
        <w:ind w:left="40" w:firstLine="0"/>
        <w:jc w:val="center"/>
        <w:rPr>
          <w:rFonts w:ascii="Times New Roman" w:eastAsia="Times New Roman" w:hAnsi="Times New Roman" w:cs="Times New Roman"/>
          <w:b/>
          <w:bCs/>
          <w:color w:val="000000"/>
          <w:kern w:val="0"/>
          <w:sz w:val="26"/>
          <w:szCs w:val="26"/>
          <w:lang w:eastAsia="ru-RU" w:bidi="ru-RU"/>
        </w:rPr>
      </w:pPr>
      <w:r w:rsidRPr="00A57254">
        <w:rPr>
          <w:rFonts w:ascii="Times New Roman" w:eastAsia="Times New Roman" w:hAnsi="Times New Roman" w:cs="Times New Roman"/>
          <w:b/>
          <w:bCs/>
          <w:color w:val="000000"/>
          <w:kern w:val="0"/>
          <w:sz w:val="26"/>
          <w:szCs w:val="26"/>
          <w:lang w:eastAsia="ru-RU" w:bidi="ru-RU"/>
        </w:rPr>
        <w:t>Приходько Юрий Борисович</w:t>
      </w:r>
    </w:p>
    <w:p w:rsidR="00A57254" w:rsidRPr="00A57254" w:rsidRDefault="00A57254" w:rsidP="00A57254">
      <w:pPr>
        <w:tabs>
          <w:tab w:val="clear" w:pos="709"/>
        </w:tabs>
        <w:suppressAutoHyphens w:val="0"/>
        <w:spacing w:after="0" w:line="475" w:lineRule="exact"/>
        <w:ind w:left="40" w:firstLine="0"/>
        <w:jc w:val="center"/>
        <w:rPr>
          <w:rFonts w:ascii="Times New Roman" w:eastAsia="Times New Roman" w:hAnsi="Times New Roman" w:cs="Times New Roman"/>
          <w:b/>
          <w:bCs/>
          <w:color w:val="000000"/>
          <w:kern w:val="0"/>
          <w:sz w:val="26"/>
          <w:szCs w:val="26"/>
          <w:lang w:eastAsia="ru-RU" w:bidi="ru-RU"/>
        </w:rPr>
      </w:pPr>
      <w:r w:rsidRPr="00A57254">
        <w:rPr>
          <w:rFonts w:ascii="Times New Roman" w:eastAsia="Times New Roman" w:hAnsi="Times New Roman" w:cs="Times New Roman"/>
          <w:b/>
          <w:bCs/>
          <w:color w:val="000000"/>
          <w:kern w:val="0"/>
          <w:sz w:val="26"/>
          <w:szCs w:val="26"/>
          <w:lang w:eastAsia="ru-RU" w:bidi="ru-RU"/>
        </w:rPr>
        <w:t>ОБЕСПЕЧЕНИЕ ДОСТОВЕРНОСТИ КОНТРОЛЯ</w:t>
      </w:r>
      <w:r w:rsidRPr="00A57254">
        <w:rPr>
          <w:rFonts w:ascii="Times New Roman" w:eastAsia="Times New Roman" w:hAnsi="Times New Roman" w:cs="Times New Roman"/>
          <w:b/>
          <w:bCs/>
          <w:color w:val="000000"/>
          <w:kern w:val="0"/>
          <w:sz w:val="26"/>
          <w:szCs w:val="26"/>
          <w:lang w:eastAsia="ru-RU" w:bidi="ru-RU"/>
        </w:rPr>
        <w:br/>
        <w:t>МЕДИЦИНСКИХ ЛАБОРАТОРНЫХ ИНСТРУМЕНТАЛЬНЫХ</w:t>
      </w:r>
    </w:p>
    <w:p w:rsidR="00A57254" w:rsidRPr="00A57254" w:rsidRDefault="00A57254" w:rsidP="00A57254">
      <w:pPr>
        <w:tabs>
          <w:tab w:val="clear" w:pos="709"/>
        </w:tabs>
        <w:suppressAutoHyphens w:val="0"/>
        <w:spacing w:after="892" w:line="475" w:lineRule="exact"/>
        <w:ind w:left="2320" w:firstLine="0"/>
        <w:jc w:val="left"/>
        <w:rPr>
          <w:rFonts w:ascii="Times New Roman" w:eastAsia="Times New Roman" w:hAnsi="Times New Roman" w:cs="Times New Roman"/>
          <w:b/>
          <w:bCs/>
          <w:color w:val="000000"/>
          <w:kern w:val="0"/>
          <w:sz w:val="26"/>
          <w:szCs w:val="26"/>
          <w:lang w:eastAsia="ru-RU" w:bidi="ru-RU"/>
        </w:rPr>
      </w:pPr>
      <w:r w:rsidRPr="00A57254">
        <w:rPr>
          <w:rFonts w:ascii="Times New Roman" w:eastAsia="Times New Roman" w:hAnsi="Times New Roman" w:cs="Times New Roman"/>
          <w:b/>
          <w:bCs/>
          <w:color w:val="000000"/>
          <w:kern w:val="0"/>
          <w:sz w:val="26"/>
          <w:szCs w:val="26"/>
          <w:lang w:eastAsia="ru-RU" w:bidi="ru-RU"/>
        </w:rPr>
        <w:t>СРЕДСТВ И СИСТЕМ</w:t>
      </w:r>
    </w:p>
    <w:p w:rsidR="00A57254" w:rsidRPr="00A57254" w:rsidRDefault="00A57254" w:rsidP="00A57254">
      <w:pPr>
        <w:tabs>
          <w:tab w:val="clear" w:pos="709"/>
        </w:tabs>
        <w:suppressAutoHyphens w:val="0"/>
        <w:spacing w:after="1080" w:line="485" w:lineRule="exact"/>
        <w:ind w:left="40" w:firstLine="0"/>
        <w:jc w:val="center"/>
        <w:rPr>
          <w:rFonts w:ascii="Times New Roman" w:eastAsia="Times New Roman" w:hAnsi="Times New Roman" w:cs="Times New Roman"/>
          <w:color w:val="000000"/>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t>Диссертация на соискание ученой степени</w:t>
      </w:r>
      <w:r w:rsidRPr="00A57254">
        <w:rPr>
          <w:rFonts w:ascii="Times New Roman" w:eastAsia="Times New Roman" w:hAnsi="Times New Roman" w:cs="Times New Roman"/>
          <w:color w:val="000000"/>
          <w:kern w:val="0"/>
          <w:sz w:val="26"/>
          <w:szCs w:val="26"/>
          <w:lang w:eastAsia="ru-RU" w:bidi="ru-RU"/>
        </w:rPr>
        <w:br/>
        <w:t>кандидата технических наук</w:t>
      </w:r>
    </w:p>
    <w:p w:rsidR="00A57254" w:rsidRPr="00A57254" w:rsidRDefault="00A57254" w:rsidP="00A57254">
      <w:pPr>
        <w:tabs>
          <w:tab w:val="clear" w:pos="709"/>
        </w:tabs>
        <w:suppressAutoHyphens w:val="0"/>
        <w:spacing w:after="179" w:line="260" w:lineRule="exact"/>
        <w:ind w:left="180" w:firstLine="0"/>
        <w:jc w:val="left"/>
        <w:rPr>
          <w:rFonts w:ascii="Times New Roman" w:eastAsia="Times New Roman" w:hAnsi="Times New Roman" w:cs="Times New Roman"/>
          <w:color w:val="000000"/>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t>Специальность 05.11.17-Приборы, системы и изделия медицинского</w:t>
      </w:r>
    </w:p>
    <w:p w:rsidR="00A57254" w:rsidRPr="00A57254" w:rsidRDefault="00A57254" w:rsidP="00A57254">
      <w:pPr>
        <w:tabs>
          <w:tab w:val="clear" w:pos="709"/>
        </w:tabs>
        <w:suppressAutoHyphens w:val="0"/>
        <w:spacing w:after="482" w:line="260" w:lineRule="exact"/>
        <w:ind w:left="3060" w:firstLine="0"/>
        <w:jc w:val="left"/>
        <w:rPr>
          <w:rFonts w:ascii="Times New Roman" w:eastAsia="Times New Roman" w:hAnsi="Times New Roman" w:cs="Times New Roman"/>
          <w:color w:val="000000"/>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t>назначения</w:t>
      </w:r>
    </w:p>
    <w:p w:rsidR="00A57254" w:rsidRPr="00A57254" w:rsidRDefault="00A57254" w:rsidP="00A57254">
      <w:pPr>
        <w:tabs>
          <w:tab w:val="clear" w:pos="709"/>
        </w:tabs>
        <w:suppressAutoHyphens w:val="0"/>
        <w:spacing w:after="600" w:line="485" w:lineRule="exact"/>
        <w:ind w:left="4100" w:firstLine="0"/>
        <w:jc w:val="right"/>
        <w:rPr>
          <w:rFonts w:ascii="Times New Roman" w:eastAsia="Times New Roman" w:hAnsi="Times New Roman" w:cs="Times New Roman"/>
          <w:color w:val="000000"/>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t>Научный руководитель: Доктор техн. наук, профессор Кулешов Валерий Константинович</w:t>
      </w:r>
    </w:p>
    <w:p w:rsidR="00A57254" w:rsidRPr="00A57254" w:rsidRDefault="00A57254" w:rsidP="00A57254">
      <w:pPr>
        <w:tabs>
          <w:tab w:val="clear" w:pos="709"/>
        </w:tabs>
        <w:suppressAutoHyphens w:val="0"/>
        <w:spacing w:after="237" w:line="260" w:lineRule="exact"/>
        <w:ind w:left="40" w:firstLine="0"/>
        <w:jc w:val="center"/>
        <w:rPr>
          <w:rFonts w:ascii="Times New Roman" w:eastAsia="Times New Roman" w:hAnsi="Times New Roman" w:cs="Times New Roman"/>
          <w:color w:val="000000"/>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t>Томск</w:t>
      </w:r>
    </w:p>
    <w:p w:rsidR="00A57254" w:rsidRPr="00A57254" w:rsidRDefault="00A57254" w:rsidP="00A57254">
      <w:pPr>
        <w:tabs>
          <w:tab w:val="clear" w:pos="709"/>
        </w:tabs>
        <w:suppressAutoHyphens w:val="0"/>
        <w:spacing w:after="0" w:line="260" w:lineRule="exact"/>
        <w:ind w:left="40" w:firstLine="0"/>
        <w:jc w:val="center"/>
        <w:rPr>
          <w:rFonts w:ascii="Times New Roman" w:eastAsia="Times New Roman" w:hAnsi="Times New Roman" w:cs="Times New Roman"/>
          <w:color w:val="000000"/>
          <w:kern w:val="0"/>
          <w:sz w:val="26"/>
          <w:szCs w:val="26"/>
          <w:lang w:eastAsia="ru-RU" w:bidi="ru-RU"/>
        </w:rPr>
        <w:sectPr w:rsidR="00A57254" w:rsidRPr="00A57254">
          <w:headerReference w:type="even" r:id="rId9"/>
          <w:pgSz w:w="10579" w:h="16800"/>
          <w:pgMar w:top="261" w:right="852" w:bottom="261" w:left="1610" w:header="0" w:footer="3" w:gutter="0"/>
          <w:cols w:space="720"/>
          <w:noEndnote/>
          <w:docGrid w:linePitch="360"/>
        </w:sectPr>
      </w:pPr>
      <w:r w:rsidRPr="00A57254">
        <w:rPr>
          <w:rFonts w:ascii="Times New Roman" w:eastAsia="Times New Roman" w:hAnsi="Times New Roman" w:cs="Times New Roman"/>
          <w:color w:val="000000"/>
          <w:kern w:val="0"/>
          <w:sz w:val="26"/>
          <w:szCs w:val="26"/>
          <w:lang w:eastAsia="ru-RU" w:bidi="ru-RU"/>
        </w:rPr>
        <w:t>2007</w:t>
      </w:r>
    </w:p>
    <w:p w:rsidR="00A57254" w:rsidRPr="00A57254" w:rsidRDefault="00A57254" w:rsidP="00A57254">
      <w:pPr>
        <w:tabs>
          <w:tab w:val="clear" w:pos="709"/>
        </w:tabs>
        <w:suppressAutoHyphens w:val="0"/>
        <w:spacing w:after="0" w:line="480" w:lineRule="exact"/>
        <w:ind w:left="20" w:firstLine="0"/>
        <w:jc w:val="center"/>
        <w:rPr>
          <w:rFonts w:ascii="Times New Roman" w:eastAsia="Times New Roman" w:hAnsi="Times New Roman" w:cs="Times New Roman"/>
          <w:color w:val="000000"/>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t>СОДЕРЖАНИЕ</w:t>
      </w:r>
    </w:p>
    <w:p w:rsidR="00A57254" w:rsidRPr="00A57254" w:rsidRDefault="00A57254" w:rsidP="00A57254">
      <w:pPr>
        <w:tabs>
          <w:tab w:val="clear" w:pos="709"/>
          <w:tab w:val="right" w:pos="8681"/>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fldChar w:fldCharType="begin"/>
      </w:r>
      <w:r w:rsidRPr="00A57254">
        <w:rPr>
          <w:rFonts w:ascii="Times New Roman" w:eastAsia="Times New Roman" w:hAnsi="Times New Roman" w:cs="Times New Roman"/>
          <w:color w:val="000000"/>
          <w:kern w:val="0"/>
          <w:sz w:val="26"/>
          <w:szCs w:val="26"/>
          <w:lang w:eastAsia="ru-RU" w:bidi="ru-RU"/>
        </w:rPr>
        <w:instrText xml:space="preserve"> TOC \o "1-5" \h \z </w:instrText>
      </w:r>
      <w:r w:rsidRPr="00A57254">
        <w:rPr>
          <w:rFonts w:ascii="Times New Roman" w:eastAsia="Times New Roman" w:hAnsi="Times New Roman" w:cs="Times New Roman"/>
          <w:color w:val="000000"/>
          <w:kern w:val="0"/>
          <w:sz w:val="26"/>
          <w:szCs w:val="26"/>
          <w:lang w:eastAsia="ru-RU" w:bidi="ru-RU"/>
        </w:rPr>
        <w:fldChar w:fldCharType="separate"/>
      </w:r>
      <w:r w:rsidRPr="00A57254">
        <w:rPr>
          <w:rFonts w:ascii="Times New Roman" w:eastAsia="Times New Roman" w:hAnsi="Times New Roman" w:cs="Times New Roman"/>
          <w:color w:val="000000"/>
          <w:kern w:val="0"/>
          <w:sz w:val="26"/>
          <w:szCs w:val="26"/>
          <w:lang w:eastAsia="ru-RU" w:bidi="ru-RU"/>
        </w:rPr>
        <w:t>ВВЕДЕНИЕ</w:t>
      </w:r>
      <w:r w:rsidRPr="00A57254">
        <w:rPr>
          <w:rFonts w:ascii="Times New Roman" w:eastAsia="Times New Roman" w:hAnsi="Times New Roman" w:cs="Times New Roman"/>
          <w:color w:val="000000"/>
          <w:kern w:val="0"/>
          <w:sz w:val="26"/>
          <w:szCs w:val="26"/>
          <w:lang w:eastAsia="ru-RU" w:bidi="ru-RU"/>
        </w:rPr>
        <w:tab/>
        <w:t>4</w:t>
      </w:r>
    </w:p>
    <w:p w:rsidR="00A57254" w:rsidRPr="00A57254" w:rsidRDefault="00A57254" w:rsidP="00A57254">
      <w:pPr>
        <w:numPr>
          <w:ilvl w:val="0"/>
          <w:numId w:val="13"/>
        </w:numPr>
        <w:tabs>
          <w:tab w:val="clear" w:pos="709"/>
          <w:tab w:val="left" w:pos="339"/>
          <w:tab w:val="right" w:pos="8681"/>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t>Анализ состояния исследуемой проблемы</w:t>
      </w:r>
      <w:r w:rsidRPr="00A57254">
        <w:rPr>
          <w:rFonts w:ascii="Times New Roman" w:eastAsia="Times New Roman" w:hAnsi="Times New Roman" w:cs="Times New Roman"/>
          <w:color w:val="000000"/>
          <w:kern w:val="0"/>
          <w:sz w:val="26"/>
          <w:szCs w:val="26"/>
          <w:lang w:eastAsia="ru-RU" w:bidi="ru-RU"/>
        </w:rPr>
        <w:tab/>
        <w:t>10</w:t>
      </w:r>
    </w:p>
    <w:p w:rsidR="00A57254" w:rsidRPr="00A57254" w:rsidRDefault="00A57254" w:rsidP="00A57254">
      <w:pPr>
        <w:numPr>
          <w:ilvl w:val="1"/>
          <w:numId w:val="13"/>
        </w:numPr>
        <w:tabs>
          <w:tab w:val="clear" w:pos="709"/>
          <w:tab w:val="left" w:pos="450"/>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t>Анализ технологических моделей и лабораторно-аналитического</w:t>
      </w:r>
    </w:p>
    <w:p w:rsidR="00A57254" w:rsidRPr="00A57254" w:rsidRDefault="00A57254" w:rsidP="00A57254">
      <w:pPr>
        <w:tabs>
          <w:tab w:val="clear" w:pos="709"/>
          <w:tab w:val="right" w:pos="8681"/>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t>обеспечения клинико-диагностической деятельности</w:t>
      </w:r>
      <w:r w:rsidRPr="00A57254">
        <w:rPr>
          <w:rFonts w:ascii="Times New Roman" w:eastAsia="Times New Roman" w:hAnsi="Times New Roman" w:cs="Times New Roman"/>
          <w:color w:val="000000"/>
          <w:kern w:val="0"/>
          <w:sz w:val="26"/>
          <w:szCs w:val="26"/>
          <w:lang w:eastAsia="ru-RU" w:bidi="ru-RU"/>
        </w:rPr>
        <w:tab/>
        <w:t>10</w:t>
      </w:r>
    </w:p>
    <w:p w:rsidR="00A57254" w:rsidRPr="00A57254" w:rsidRDefault="00A57254" w:rsidP="00A57254">
      <w:pPr>
        <w:numPr>
          <w:ilvl w:val="1"/>
          <w:numId w:val="13"/>
        </w:numPr>
        <w:tabs>
          <w:tab w:val="clear" w:pos="709"/>
          <w:tab w:val="left" w:pos="469"/>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t>Техническое обеспечение процессов контроля биофизических</w:t>
      </w:r>
    </w:p>
    <w:p w:rsidR="00A57254" w:rsidRPr="00A57254" w:rsidRDefault="00A57254" w:rsidP="00A57254">
      <w:pPr>
        <w:tabs>
          <w:tab w:val="clear" w:pos="709"/>
          <w:tab w:val="right" w:pos="8681"/>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t>параметров в клинических лабораторных исследованиях</w:t>
      </w:r>
      <w:r w:rsidRPr="00A57254">
        <w:rPr>
          <w:rFonts w:ascii="Times New Roman" w:eastAsia="Times New Roman" w:hAnsi="Times New Roman" w:cs="Times New Roman"/>
          <w:color w:val="000000"/>
          <w:kern w:val="0"/>
          <w:sz w:val="26"/>
          <w:szCs w:val="26"/>
          <w:lang w:eastAsia="ru-RU" w:bidi="ru-RU"/>
        </w:rPr>
        <w:tab/>
        <w:t>18</w:t>
      </w:r>
    </w:p>
    <w:p w:rsidR="00A57254" w:rsidRPr="00A57254" w:rsidRDefault="00A57254" w:rsidP="00A57254">
      <w:pPr>
        <w:numPr>
          <w:ilvl w:val="1"/>
          <w:numId w:val="13"/>
        </w:numPr>
        <w:tabs>
          <w:tab w:val="clear" w:pos="709"/>
          <w:tab w:val="left" w:pos="557"/>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t>Математическое обеспечение клинических лабораторных</w:t>
      </w:r>
    </w:p>
    <w:p w:rsidR="00A57254" w:rsidRPr="00A57254" w:rsidRDefault="00A57254" w:rsidP="00A57254">
      <w:pPr>
        <w:tabs>
          <w:tab w:val="clear" w:pos="709"/>
          <w:tab w:val="right" w:pos="8681"/>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t>исследований биофизических параметров</w:t>
      </w:r>
      <w:r w:rsidRPr="00A57254">
        <w:rPr>
          <w:rFonts w:ascii="Times New Roman" w:eastAsia="Times New Roman" w:hAnsi="Times New Roman" w:cs="Times New Roman"/>
          <w:color w:val="000000"/>
          <w:kern w:val="0"/>
          <w:sz w:val="26"/>
          <w:szCs w:val="26"/>
          <w:lang w:eastAsia="ru-RU" w:bidi="ru-RU"/>
        </w:rPr>
        <w:tab/>
        <w:t>25</w:t>
      </w:r>
    </w:p>
    <w:p w:rsidR="00A57254" w:rsidRPr="00A57254" w:rsidRDefault="00A57254" w:rsidP="00A57254">
      <w:pPr>
        <w:numPr>
          <w:ilvl w:val="0"/>
          <w:numId w:val="13"/>
        </w:numPr>
        <w:tabs>
          <w:tab w:val="clear" w:pos="709"/>
          <w:tab w:val="left" w:pos="339"/>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t>Математические модели количественной оценки достоверности</w:t>
      </w:r>
    </w:p>
    <w:p w:rsidR="00A57254" w:rsidRPr="00A57254" w:rsidRDefault="00A57254" w:rsidP="00A57254">
      <w:pPr>
        <w:tabs>
          <w:tab w:val="clear" w:pos="709"/>
          <w:tab w:val="left" w:pos="8338"/>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t>лабораторно-аналитических исследований</w:t>
      </w:r>
      <w:r w:rsidRPr="00A57254">
        <w:rPr>
          <w:rFonts w:ascii="Times New Roman" w:eastAsia="Times New Roman" w:hAnsi="Times New Roman" w:cs="Times New Roman"/>
          <w:color w:val="000000"/>
          <w:kern w:val="0"/>
          <w:sz w:val="26"/>
          <w:szCs w:val="26"/>
          <w:lang w:eastAsia="ru-RU" w:bidi="ru-RU"/>
        </w:rPr>
        <w:tab/>
        <w:t>40</w:t>
      </w:r>
    </w:p>
    <w:p w:rsidR="00A57254" w:rsidRPr="00A57254" w:rsidRDefault="00A57254" w:rsidP="00A57254">
      <w:pPr>
        <w:numPr>
          <w:ilvl w:val="1"/>
          <w:numId w:val="13"/>
        </w:numPr>
        <w:tabs>
          <w:tab w:val="clear" w:pos="709"/>
          <w:tab w:val="left" w:pos="474"/>
          <w:tab w:val="left" w:pos="8338"/>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t>Методологические предпосылки и общая методика исследования</w:t>
      </w:r>
      <w:r w:rsidRPr="00A57254">
        <w:rPr>
          <w:rFonts w:ascii="Times New Roman" w:eastAsia="Times New Roman" w:hAnsi="Times New Roman" w:cs="Times New Roman"/>
          <w:color w:val="000000"/>
          <w:kern w:val="0"/>
          <w:sz w:val="26"/>
          <w:szCs w:val="26"/>
          <w:lang w:eastAsia="ru-RU" w:bidi="ru-RU"/>
        </w:rPr>
        <w:tab/>
        <w:t>40</w:t>
      </w:r>
    </w:p>
    <w:p w:rsidR="00A57254" w:rsidRPr="00A57254" w:rsidRDefault="00A57254" w:rsidP="00A57254">
      <w:pPr>
        <w:numPr>
          <w:ilvl w:val="1"/>
          <w:numId w:val="13"/>
        </w:numPr>
        <w:tabs>
          <w:tab w:val="clear" w:pos="709"/>
          <w:tab w:val="left" w:pos="498"/>
        </w:tabs>
        <w:suppressAutoHyphens w:val="0"/>
        <w:spacing w:after="0" w:line="480" w:lineRule="exact"/>
        <w:ind w:right="1340" w:firstLine="0"/>
        <w:jc w:val="left"/>
        <w:rPr>
          <w:rFonts w:ascii="Times New Roman" w:eastAsia="Times New Roman" w:hAnsi="Times New Roman" w:cs="Times New Roman"/>
          <w:color w:val="000000"/>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t>Моделирование качества контроля при распределении случайной погрешности измерений и контролируемого параметра</w:t>
      </w:r>
    </w:p>
    <w:p w:rsidR="00A57254" w:rsidRPr="00A57254" w:rsidRDefault="00A57254" w:rsidP="00A57254">
      <w:pPr>
        <w:tabs>
          <w:tab w:val="clear" w:pos="709"/>
          <w:tab w:val="left" w:pos="8338"/>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t>по нормальным законам при детерминированных нормативах</w:t>
      </w:r>
      <w:r w:rsidRPr="00A57254">
        <w:rPr>
          <w:rFonts w:ascii="Times New Roman" w:eastAsia="Times New Roman" w:hAnsi="Times New Roman" w:cs="Times New Roman"/>
          <w:color w:val="000000"/>
          <w:kern w:val="0"/>
          <w:sz w:val="26"/>
          <w:szCs w:val="26"/>
          <w:lang w:eastAsia="ru-RU" w:bidi="ru-RU"/>
        </w:rPr>
        <w:tab/>
        <w:t>43</w:t>
      </w:r>
    </w:p>
    <w:p w:rsidR="00A57254" w:rsidRPr="00A57254" w:rsidRDefault="00A57254" w:rsidP="00A57254">
      <w:pPr>
        <w:numPr>
          <w:ilvl w:val="1"/>
          <w:numId w:val="13"/>
        </w:numPr>
        <w:tabs>
          <w:tab w:val="clear" w:pos="709"/>
          <w:tab w:val="left" w:pos="498"/>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t>Влияние статистической природы нормативных значений</w:t>
      </w:r>
    </w:p>
    <w:p w:rsidR="00A57254" w:rsidRPr="00A57254" w:rsidRDefault="00A57254" w:rsidP="00A57254">
      <w:pPr>
        <w:tabs>
          <w:tab w:val="clear" w:pos="709"/>
          <w:tab w:val="left" w:pos="8338"/>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t>контролируемого параметра на достоверность результата</w:t>
      </w:r>
      <w:r w:rsidRPr="00A57254">
        <w:rPr>
          <w:rFonts w:ascii="Times New Roman" w:eastAsia="Times New Roman" w:hAnsi="Times New Roman" w:cs="Times New Roman"/>
          <w:color w:val="000000"/>
          <w:kern w:val="0"/>
          <w:sz w:val="26"/>
          <w:szCs w:val="26"/>
          <w:lang w:eastAsia="ru-RU" w:bidi="ru-RU"/>
        </w:rPr>
        <w:tab/>
        <w:t>48</w:t>
      </w:r>
    </w:p>
    <w:p w:rsidR="00A57254" w:rsidRPr="00A57254" w:rsidRDefault="00A57254" w:rsidP="00A57254">
      <w:pPr>
        <w:numPr>
          <w:ilvl w:val="1"/>
          <w:numId w:val="13"/>
        </w:numPr>
        <w:tabs>
          <w:tab w:val="clear" w:pos="709"/>
          <w:tab w:val="left" w:pos="498"/>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t>Прогнозирование достоверности мониторинга артериального давления</w:t>
      </w:r>
    </w:p>
    <w:p w:rsidR="00A57254" w:rsidRPr="00A57254" w:rsidRDefault="00A57254" w:rsidP="00A57254">
      <w:pPr>
        <w:tabs>
          <w:tab w:val="clear" w:pos="709"/>
          <w:tab w:val="right" w:pos="8681"/>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hyperlink w:anchor="bookmark53" w:tooltip="Current Document">
        <w:r w:rsidRPr="00A57254">
          <w:rPr>
            <w:rFonts w:ascii="Times New Roman" w:eastAsia="Times New Roman" w:hAnsi="Times New Roman" w:cs="Times New Roman"/>
            <w:color w:val="000000"/>
            <w:kern w:val="0"/>
            <w:sz w:val="26"/>
            <w:szCs w:val="26"/>
            <w:lang w:eastAsia="ru-RU" w:bidi="ru-RU"/>
          </w:rPr>
          <w:t>на постаналитическом этапе</w:t>
        </w:r>
        <w:r w:rsidRPr="00A57254">
          <w:rPr>
            <w:rFonts w:ascii="Times New Roman" w:eastAsia="Times New Roman" w:hAnsi="Times New Roman" w:cs="Times New Roman"/>
            <w:color w:val="000000"/>
            <w:kern w:val="0"/>
            <w:sz w:val="26"/>
            <w:szCs w:val="26"/>
            <w:lang w:eastAsia="ru-RU" w:bidi="ru-RU"/>
          </w:rPr>
          <w:tab/>
          <w:t>58</w:t>
        </w:r>
      </w:hyperlink>
    </w:p>
    <w:p w:rsidR="00A57254" w:rsidRPr="00A57254" w:rsidRDefault="00A57254" w:rsidP="00A57254">
      <w:pPr>
        <w:numPr>
          <w:ilvl w:val="1"/>
          <w:numId w:val="13"/>
        </w:numPr>
        <w:tabs>
          <w:tab w:val="clear" w:pos="709"/>
          <w:tab w:val="left" w:pos="557"/>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t>Ранжирование контрольно-измерительных процедур клинических лабораторных аналитических исследований веществ</w:t>
      </w:r>
    </w:p>
    <w:p w:rsidR="00A57254" w:rsidRPr="00A57254" w:rsidRDefault="00A57254" w:rsidP="00A57254">
      <w:pPr>
        <w:tabs>
          <w:tab w:val="clear" w:pos="709"/>
          <w:tab w:val="left" w:pos="8338"/>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hyperlink w:anchor="bookmark55" w:tooltip="Current Document">
        <w:r w:rsidRPr="00A57254">
          <w:rPr>
            <w:rFonts w:ascii="Times New Roman" w:eastAsia="Times New Roman" w:hAnsi="Times New Roman" w:cs="Times New Roman"/>
            <w:color w:val="000000"/>
            <w:kern w:val="0"/>
            <w:sz w:val="26"/>
            <w:szCs w:val="26"/>
            <w:lang w:eastAsia="ru-RU" w:bidi="ru-RU"/>
          </w:rPr>
          <w:t>и биофизических параметров</w:t>
        </w:r>
        <w:r w:rsidRPr="00A57254">
          <w:rPr>
            <w:rFonts w:ascii="Times New Roman" w:eastAsia="Times New Roman" w:hAnsi="Times New Roman" w:cs="Times New Roman"/>
            <w:color w:val="000000"/>
            <w:kern w:val="0"/>
            <w:sz w:val="26"/>
            <w:szCs w:val="26"/>
            <w:lang w:eastAsia="ru-RU" w:bidi="ru-RU"/>
          </w:rPr>
          <w:tab/>
          <w:t>60</w:t>
        </w:r>
      </w:hyperlink>
    </w:p>
    <w:p w:rsidR="00A57254" w:rsidRPr="00A57254" w:rsidRDefault="00A57254" w:rsidP="00A57254">
      <w:pPr>
        <w:numPr>
          <w:ilvl w:val="0"/>
          <w:numId w:val="13"/>
        </w:numPr>
        <w:tabs>
          <w:tab w:val="clear" w:pos="709"/>
          <w:tab w:val="left" w:pos="339"/>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t>Экспериментальные исследования и разработка практических</w:t>
      </w:r>
    </w:p>
    <w:p w:rsidR="00A57254" w:rsidRPr="00A57254" w:rsidRDefault="00A57254" w:rsidP="00A57254">
      <w:pPr>
        <w:tabs>
          <w:tab w:val="clear" w:pos="709"/>
          <w:tab w:val="left" w:pos="8338"/>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t>рекомендаций</w:t>
      </w:r>
      <w:r w:rsidRPr="00A57254">
        <w:rPr>
          <w:rFonts w:ascii="Times New Roman" w:eastAsia="Times New Roman" w:hAnsi="Times New Roman" w:cs="Times New Roman"/>
          <w:color w:val="000000"/>
          <w:kern w:val="0"/>
          <w:sz w:val="26"/>
          <w:szCs w:val="26"/>
          <w:lang w:eastAsia="ru-RU" w:bidi="ru-RU"/>
        </w:rPr>
        <w:tab/>
        <w:t>65</w:t>
      </w:r>
    </w:p>
    <w:p w:rsidR="00A57254" w:rsidRPr="00A57254" w:rsidRDefault="00A57254" w:rsidP="00A57254">
      <w:pPr>
        <w:numPr>
          <w:ilvl w:val="1"/>
          <w:numId w:val="13"/>
        </w:numPr>
        <w:tabs>
          <w:tab w:val="clear" w:pos="709"/>
          <w:tab w:val="left" w:pos="474"/>
          <w:tab w:val="left" w:pos="8338"/>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hyperlink w:anchor="bookmark56" w:tooltip="Current Document">
        <w:r w:rsidRPr="00A57254">
          <w:rPr>
            <w:rFonts w:ascii="Times New Roman" w:eastAsia="Times New Roman" w:hAnsi="Times New Roman" w:cs="Times New Roman"/>
            <w:color w:val="000000"/>
            <w:kern w:val="0"/>
            <w:sz w:val="26"/>
            <w:szCs w:val="26"/>
            <w:lang w:eastAsia="ru-RU" w:bidi="ru-RU"/>
          </w:rPr>
          <w:t>Экспериментально-статистические исследования</w:t>
        </w:r>
        <w:r w:rsidRPr="00A57254">
          <w:rPr>
            <w:rFonts w:ascii="Times New Roman" w:eastAsia="Times New Roman" w:hAnsi="Times New Roman" w:cs="Times New Roman"/>
            <w:color w:val="000000"/>
            <w:kern w:val="0"/>
            <w:sz w:val="26"/>
            <w:szCs w:val="26"/>
            <w:lang w:eastAsia="ru-RU" w:bidi="ru-RU"/>
          </w:rPr>
          <w:tab/>
          <w:t>65</w:t>
        </w:r>
      </w:hyperlink>
    </w:p>
    <w:p w:rsidR="00A57254" w:rsidRPr="00A57254" w:rsidRDefault="00A57254" w:rsidP="00A57254">
      <w:pPr>
        <w:numPr>
          <w:ilvl w:val="1"/>
          <w:numId w:val="13"/>
        </w:numPr>
        <w:tabs>
          <w:tab w:val="clear" w:pos="709"/>
          <w:tab w:val="left" w:pos="493"/>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t>Программное обеспечение оценки и прогнозирования достоверности</w:t>
      </w:r>
    </w:p>
    <w:p w:rsidR="00A57254" w:rsidRPr="00A57254" w:rsidRDefault="00A57254" w:rsidP="00A57254">
      <w:pPr>
        <w:tabs>
          <w:tab w:val="clear" w:pos="709"/>
          <w:tab w:val="left" w:pos="8338"/>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t>контроля</w:t>
      </w:r>
      <w:r w:rsidRPr="00A57254">
        <w:rPr>
          <w:rFonts w:ascii="Times New Roman" w:eastAsia="Times New Roman" w:hAnsi="Times New Roman" w:cs="Times New Roman"/>
          <w:color w:val="000000"/>
          <w:kern w:val="0"/>
          <w:sz w:val="26"/>
          <w:szCs w:val="26"/>
          <w:lang w:eastAsia="ru-RU" w:bidi="ru-RU"/>
        </w:rPr>
        <w:tab/>
        <w:t>81</w:t>
      </w:r>
      <w:r w:rsidRPr="00A57254">
        <w:rPr>
          <w:rFonts w:ascii="Times New Roman" w:eastAsia="Times New Roman" w:hAnsi="Times New Roman" w:cs="Times New Roman"/>
          <w:color w:val="000000"/>
          <w:kern w:val="0"/>
          <w:sz w:val="26"/>
          <w:szCs w:val="26"/>
          <w:lang w:eastAsia="ru-RU" w:bidi="ru-RU"/>
        </w:rPr>
        <w:fldChar w:fldCharType="end"/>
      </w:r>
    </w:p>
    <w:p w:rsidR="00A57254" w:rsidRPr="00A57254" w:rsidRDefault="00A57254" w:rsidP="00A57254">
      <w:pPr>
        <w:numPr>
          <w:ilvl w:val="0"/>
          <w:numId w:val="13"/>
        </w:numPr>
        <w:tabs>
          <w:tab w:val="clear" w:pos="709"/>
          <w:tab w:val="left" w:pos="339"/>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t>Техническое обеспечение преаналитической подготовки лабораторной</w:t>
      </w:r>
    </w:p>
    <w:p w:rsidR="00A57254" w:rsidRPr="00A57254" w:rsidRDefault="00A57254" w:rsidP="00A57254">
      <w:pPr>
        <w:tabs>
          <w:tab w:val="clear" w:pos="709"/>
        </w:tabs>
        <w:suppressAutoHyphens w:val="0"/>
        <w:spacing w:after="0" w:line="480" w:lineRule="exact"/>
        <w:ind w:right="240" w:firstLine="0"/>
        <w:jc w:val="right"/>
        <w:rPr>
          <w:rFonts w:ascii="Times New Roman" w:eastAsia="Times New Roman" w:hAnsi="Times New Roman" w:cs="Times New Roman"/>
          <w:color w:val="000000"/>
          <w:kern w:val="0"/>
          <w:sz w:val="26"/>
          <w:szCs w:val="26"/>
          <w:lang w:eastAsia="ru-RU" w:bidi="ru-RU"/>
        </w:rPr>
        <w:sectPr w:rsidR="00A57254" w:rsidRPr="00A57254">
          <w:pgSz w:w="10579" w:h="16800"/>
          <w:pgMar w:top="1226" w:right="837" w:bottom="1226" w:left="943" w:header="0" w:footer="3" w:gutter="0"/>
          <w:cols w:space="720"/>
          <w:noEndnote/>
          <w:docGrid w:linePitch="360"/>
        </w:sectPr>
      </w:pPr>
      <w:r w:rsidRPr="00A57254">
        <w:rPr>
          <w:rFonts w:ascii="Times New Roman" w:eastAsia="Times New Roman" w:hAnsi="Times New Roman" w:cs="Times New Roman"/>
          <w:color w:val="000000"/>
          <w:kern w:val="0"/>
          <w:sz w:val="26"/>
          <w:szCs w:val="26"/>
          <w:lang w:eastAsia="ru-RU" w:bidi="ru-RU"/>
        </w:rPr>
        <w:pict>
          <v:shapetype id="_x0000_t202" coordsize="21600,21600" o:spt="202" path="m,l,21600r21600,l21600,xe">
            <v:stroke joinstyle="miter"/>
            <v:path gradientshapeok="t" o:connecttype="rect"/>
          </v:shapetype>
          <v:shape id="_x0000_s1069" type="#_x0000_t202" style="position:absolute;left:0;text-align:left;margin-left:.05pt;margin-top:-2pt;width:58.1pt;height:15.85pt;z-index:-251656192;mso-wrap-distance-left:5pt;mso-wrap-distance-right:5pt;mso-wrap-distance-bottom:19.55pt;mso-position-horizontal-relative:margin" filled="f" stroked="f">
            <v:textbox style="mso-fit-shape-to-text:t" inset="0,0,0,0">
              <w:txbxContent>
                <w:p w:rsidR="00A57254" w:rsidRDefault="00A57254" w:rsidP="00A57254">
                  <w:pPr>
                    <w:pStyle w:val="2fff8"/>
                    <w:shd w:val="clear" w:color="auto" w:fill="auto"/>
                    <w:spacing w:after="0" w:line="260" w:lineRule="exact"/>
                    <w:ind w:firstLine="0"/>
                    <w:jc w:val="left"/>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p>
              </w:txbxContent>
            </v:textbox>
            <w10:wrap type="square" side="right" anchorx="margin"/>
          </v:shape>
        </w:pict>
      </w:r>
      <w:r w:rsidRPr="00A57254">
        <w:rPr>
          <w:rFonts w:ascii="Times New Roman" w:eastAsia="Times New Roman" w:hAnsi="Times New Roman" w:cs="Times New Roman"/>
          <w:color w:val="000000"/>
          <w:kern w:val="0"/>
          <w:sz w:val="26"/>
          <w:szCs w:val="26"/>
          <w:lang w:eastAsia="ru-RU" w:bidi="ru-RU"/>
        </w:rPr>
        <w:t>94</w:t>
      </w:r>
    </w:p>
    <w:p w:rsidR="00A57254" w:rsidRPr="00A57254" w:rsidRDefault="00A57254" w:rsidP="00A57254">
      <w:pPr>
        <w:tabs>
          <w:tab w:val="clear" w:pos="709"/>
        </w:tabs>
        <w:suppressAutoHyphens w:val="0"/>
        <w:spacing w:after="168" w:line="280" w:lineRule="exact"/>
        <w:ind w:left="140" w:firstLine="0"/>
        <w:jc w:val="center"/>
        <w:rPr>
          <w:rFonts w:ascii="Microsoft Sans Serif" w:eastAsia="Microsoft Sans Serif" w:hAnsi="Microsoft Sans Serif" w:cs="Microsoft Sans Serif"/>
          <w:color w:val="000000"/>
          <w:spacing w:val="-10"/>
          <w:kern w:val="0"/>
          <w:sz w:val="28"/>
          <w:szCs w:val="28"/>
          <w:lang w:val="uk-UA" w:eastAsia="uk-UA" w:bidi="uk-UA"/>
        </w:rPr>
      </w:pPr>
      <w:r w:rsidRPr="00A57254">
        <w:rPr>
          <w:rFonts w:ascii="Microsoft Sans Serif" w:eastAsia="Microsoft Sans Serif" w:hAnsi="Microsoft Sans Serif" w:cs="Microsoft Sans Serif"/>
          <w:color w:val="000000"/>
          <w:spacing w:val="-10"/>
          <w:kern w:val="0"/>
          <w:sz w:val="28"/>
          <w:szCs w:val="28"/>
          <w:lang w:val="uk-UA" w:eastAsia="uk-UA" w:bidi="uk-UA"/>
        </w:rPr>
        <w:t>з</w:t>
      </w:r>
    </w:p>
    <w:p w:rsidR="00A57254" w:rsidRPr="00A57254" w:rsidRDefault="00A57254" w:rsidP="00A57254">
      <w:pPr>
        <w:numPr>
          <w:ilvl w:val="1"/>
          <w:numId w:val="13"/>
        </w:numPr>
        <w:tabs>
          <w:tab w:val="clear" w:pos="709"/>
          <w:tab w:val="left" w:pos="483"/>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t>Экспериментальные исследования устройства для приготовления и</w:t>
      </w:r>
    </w:p>
    <w:p w:rsidR="00A57254" w:rsidRPr="00A57254" w:rsidRDefault="00A57254" w:rsidP="00A57254">
      <w:pPr>
        <w:tabs>
          <w:tab w:val="clear" w:pos="709"/>
          <w:tab w:val="right" w:pos="8543"/>
        </w:tabs>
        <w:suppressAutoHyphens w:val="0"/>
        <w:spacing w:after="0" w:line="475" w:lineRule="exact"/>
        <w:ind w:firstLine="0"/>
        <w:rPr>
          <w:rFonts w:ascii="Times New Roman" w:eastAsia="Times New Roman" w:hAnsi="Times New Roman" w:cs="Times New Roman"/>
          <w:color w:val="000000"/>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fldChar w:fldCharType="begin"/>
      </w:r>
      <w:r w:rsidRPr="00A57254">
        <w:rPr>
          <w:rFonts w:ascii="Times New Roman" w:eastAsia="Times New Roman" w:hAnsi="Times New Roman" w:cs="Times New Roman"/>
          <w:color w:val="000000"/>
          <w:kern w:val="0"/>
          <w:sz w:val="26"/>
          <w:szCs w:val="26"/>
          <w:lang w:eastAsia="ru-RU" w:bidi="ru-RU"/>
        </w:rPr>
        <w:instrText xml:space="preserve"> TOC \o "1-5" \h \z </w:instrText>
      </w:r>
      <w:r w:rsidRPr="00A57254">
        <w:rPr>
          <w:rFonts w:ascii="Times New Roman" w:eastAsia="Times New Roman" w:hAnsi="Times New Roman" w:cs="Times New Roman"/>
          <w:color w:val="000000"/>
          <w:kern w:val="0"/>
          <w:sz w:val="26"/>
          <w:szCs w:val="26"/>
          <w:lang w:eastAsia="ru-RU" w:bidi="ru-RU"/>
        </w:rPr>
        <w:fldChar w:fldCharType="separate"/>
      </w:r>
      <w:r w:rsidRPr="00A57254">
        <w:rPr>
          <w:rFonts w:ascii="Times New Roman" w:eastAsia="Times New Roman" w:hAnsi="Times New Roman" w:cs="Times New Roman"/>
          <w:color w:val="000000"/>
          <w:kern w:val="0"/>
          <w:sz w:val="26"/>
          <w:szCs w:val="26"/>
          <w:lang w:eastAsia="ru-RU" w:bidi="ru-RU"/>
        </w:rPr>
        <w:t>дозированной подачи химических растворов</w:t>
      </w:r>
      <w:r w:rsidRPr="00A57254">
        <w:rPr>
          <w:rFonts w:ascii="Times New Roman" w:eastAsia="Times New Roman" w:hAnsi="Times New Roman" w:cs="Times New Roman"/>
          <w:color w:val="000000"/>
          <w:kern w:val="0"/>
          <w:sz w:val="26"/>
          <w:szCs w:val="26"/>
          <w:lang w:eastAsia="ru-RU" w:bidi="ru-RU"/>
        </w:rPr>
        <w:tab/>
        <w:t>94</w:t>
      </w:r>
    </w:p>
    <w:p w:rsidR="00A57254" w:rsidRPr="00A57254" w:rsidRDefault="00A57254" w:rsidP="00A57254">
      <w:pPr>
        <w:numPr>
          <w:ilvl w:val="1"/>
          <w:numId w:val="13"/>
        </w:numPr>
        <w:tabs>
          <w:tab w:val="clear" w:pos="709"/>
          <w:tab w:val="left" w:pos="502"/>
        </w:tabs>
        <w:suppressAutoHyphens w:val="0"/>
        <w:spacing w:after="0" w:line="475" w:lineRule="exact"/>
        <w:ind w:firstLine="0"/>
        <w:jc w:val="left"/>
        <w:rPr>
          <w:rFonts w:ascii="Times New Roman" w:eastAsia="Times New Roman" w:hAnsi="Times New Roman" w:cs="Times New Roman"/>
          <w:color w:val="000000"/>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t>Оптимизация технико-экономических требований к средствам</w:t>
      </w:r>
    </w:p>
    <w:p w:rsidR="00A57254" w:rsidRPr="00A57254" w:rsidRDefault="00A57254" w:rsidP="00A57254">
      <w:pPr>
        <w:tabs>
          <w:tab w:val="clear" w:pos="709"/>
          <w:tab w:val="right" w:pos="8543"/>
        </w:tabs>
        <w:suppressAutoHyphens w:val="0"/>
        <w:spacing w:after="0" w:line="475" w:lineRule="exact"/>
        <w:ind w:firstLine="0"/>
        <w:rPr>
          <w:rFonts w:ascii="Times New Roman" w:eastAsia="Times New Roman" w:hAnsi="Times New Roman" w:cs="Times New Roman"/>
          <w:color w:val="000000"/>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t>приготовления дезинфицирующих растворов</w:t>
      </w:r>
      <w:r w:rsidRPr="00A57254">
        <w:rPr>
          <w:rFonts w:ascii="Times New Roman" w:eastAsia="Times New Roman" w:hAnsi="Times New Roman" w:cs="Times New Roman"/>
          <w:color w:val="000000"/>
          <w:kern w:val="0"/>
          <w:sz w:val="26"/>
          <w:szCs w:val="26"/>
          <w:lang w:eastAsia="ru-RU" w:bidi="ru-RU"/>
        </w:rPr>
        <w:tab/>
        <w:t>105</w:t>
      </w:r>
    </w:p>
    <w:p w:rsidR="00A57254" w:rsidRPr="00A57254" w:rsidRDefault="00A57254" w:rsidP="00A57254">
      <w:pPr>
        <w:numPr>
          <w:ilvl w:val="1"/>
          <w:numId w:val="13"/>
        </w:numPr>
        <w:tabs>
          <w:tab w:val="clear" w:pos="709"/>
          <w:tab w:val="left" w:pos="502"/>
        </w:tabs>
        <w:suppressAutoHyphens w:val="0"/>
        <w:spacing w:after="0" w:line="475" w:lineRule="exact"/>
        <w:ind w:firstLine="0"/>
        <w:jc w:val="left"/>
        <w:rPr>
          <w:rFonts w:ascii="Times New Roman" w:eastAsia="Times New Roman" w:hAnsi="Times New Roman" w:cs="Times New Roman"/>
          <w:color w:val="000000"/>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t>Компьютерное оптимизационное моделирование точности</w:t>
      </w:r>
    </w:p>
    <w:p w:rsidR="00A57254" w:rsidRPr="00A57254" w:rsidRDefault="00A57254" w:rsidP="00A57254">
      <w:pPr>
        <w:tabs>
          <w:tab w:val="clear" w:pos="709"/>
          <w:tab w:val="right" w:pos="8543"/>
        </w:tabs>
        <w:suppressAutoHyphens w:val="0"/>
        <w:spacing w:after="0" w:line="475" w:lineRule="exact"/>
        <w:ind w:right="240" w:firstLine="0"/>
        <w:rPr>
          <w:rFonts w:ascii="Times New Roman" w:eastAsia="Times New Roman" w:hAnsi="Times New Roman" w:cs="Times New Roman"/>
          <w:color w:val="000000"/>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t>подготовки и дозирования химических дезинфекционных растворов 110 ОСНОВНЫЕ РЕЗУЛЬТАТЫ И ВЫВОДЫ ПО РАБОТЕ</w:t>
      </w:r>
      <w:r w:rsidRPr="00A57254">
        <w:rPr>
          <w:rFonts w:ascii="Times New Roman" w:eastAsia="Times New Roman" w:hAnsi="Times New Roman" w:cs="Times New Roman"/>
          <w:color w:val="000000"/>
          <w:kern w:val="0"/>
          <w:sz w:val="26"/>
          <w:szCs w:val="26"/>
          <w:lang w:eastAsia="ru-RU" w:bidi="ru-RU"/>
        </w:rPr>
        <w:tab/>
        <w:t>112</w:t>
      </w:r>
    </w:p>
    <w:p w:rsidR="00A57254" w:rsidRPr="00A57254" w:rsidRDefault="00A57254" w:rsidP="00A57254">
      <w:pPr>
        <w:tabs>
          <w:tab w:val="clear" w:pos="709"/>
          <w:tab w:val="right" w:pos="8543"/>
        </w:tabs>
        <w:suppressAutoHyphens w:val="0"/>
        <w:spacing w:after="0" w:line="475" w:lineRule="exact"/>
        <w:ind w:firstLine="0"/>
        <w:rPr>
          <w:rFonts w:ascii="Times New Roman" w:eastAsia="Times New Roman" w:hAnsi="Times New Roman" w:cs="Times New Roman"/>
          <w:color w:val="000000"/>
          <w:kern w:val="0"/>
          <w:sz w:val="26"/>
          <w:szCs w:val="26"/>
          <w:lang w:eastAsia="ru-RU" w:bidi="ru-RU"/>
        </w:rPr>
        <w:sectPr w:rsidR="00A57254" w:rsidRPr="00A57254">
          <w:pgSz w:w="10579" w:h="16800"/>
          <w:pgMar w:top="775" w:right="819" w:bottom="775" w:left="958" w:header="0" w:footer="3" w:gutter="0"/>
          <w:cols w:space="720"/>
          <w:noEndnote/>
          <w:docGrid w:linePitch="360"/>
        </w:sectPr>
      </w:pPr>
      <w:r w:rsidRPr="00A57254">
        <w:rPr>
          <w:rFonts w:ascii="Times New Roman" w:eastAsia="Times New Roman" w:hAnsi="Times New Roman" w:cs="Times New Roman"/>
          <w:color w:val="000000"/>
          <w:kern w:val="0"/>
          <w:sz w:val="26"/>
          <w:szCs w:val="26"/>
          <w:lang w:eastAsia="ru-RU" w:bidi="ru-RU"/>
        </w:rPr>
        <w:t>СПИСОК ЛИТЕРАТУРЫ</w:t>
      </w:r>
      <w:r w:rsidRPr="00A57254">
        <w:rPr>
          <w:rFonts w:ascii="Times New Roman" w:eastAsia="Times New Roman" w:hAnsi="Times New Roman" w:cs="Times New Roman"/>
          <w:color w:val="000000"/>
          <w:kern w:val="0"/>
          <w:sz w:val="26"/>
          <w:szCs w:val="26"/>
          <w:lang w:eastAsia="ru-RU" w:bidi="ru-RU"/>
        </w:rPr>
        <w:tab/>
        <w:t>114</w:t>
      </w:r>
      <w:r w:rsidRPr="00A57254">
        <w:rPr>
          <w:rFonts w:ascii="Times New Roman" w:eastAsia="Times New Roman" w:hAnsi="Times New Roman" w:cs="Times New Roman"/>
          <w:color w:val="000000"/>
          <w:kern w:val="0"/>
          <w:sz w:val="26"/>
          <w:szCs w:val="26"/>
          <w:lang w:eastAsia="ru-RU" w:bidi="ru-RU"/>
        </w:rPr>
        <w:fldChar w:fldCharType="end"/>
      </w:r>
    </w:p>
    <w:p w:rsidR="00A57254" w:rsidRPr="00A57254" w:rsidRDefault="00A57254" w:rsidP="00A57254">
      <w:pPr>
        <w:tabs>
          <w:tab w:val="clear" w:pos="709"/>
        </w:tabs>
        <w:suppressAutoHyphens w:val="0"/>
        <w:spacing w:after="481" w:line="260" w:lineRule="exact"/>
        <w:ind w:left="4060" w:firstLine="0"/>
        <w:jc w:val="left"/>
        <w:rPr>
          <w:rFonts w:ascii="Times New Roman" w:eastAsia="Times New Roman" w:hAnsi="Times New Roman" w:cs="Times New Roman"/>
          <w:color w:val="000000"/>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t>ВВЕДЕНИЕ</w:t>
      </w:r>
    </w:p>
    <w:p w:rsidR="00A57254" w:rsidRPr="00A57254" w:rsidRDefault="00A57254" w:rsidP="00A57254">
      <w:pPr>
        <w:tabs>
          <w:tab w:val="clear" w:pos="709"/>
        </w:tabs>
        <w:suppressAutoHyphens w:val="0"/>
        <w:spacing w:after="0" w:line="480" w:lineRule="exact"/>
        <w:ind w:firstLine="720"/>
        <w:rPr>
          <w:rFonts w:ascii="Times New Roman" w:eastAsia="Times New Roman" w:hAnsi="Times New Roman" w:cs="Times New Roman"/>
          <w:color w:val="000000"/>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t>Актуальность. Одной из причин низкой эффективности результатов реформирования отечественного здравоохранения является недостаточная изученность и научное обоснование моделей управления качеством медицинской помощи и особенно качеством клинических лабораторных исследований. Проблема повышения качества результатов лабораторных анализов актуальна для всей мировой медицинской науки и практики. Неудержимый рост стоимости медицинской помощи без адекватного повышения качества заставило правительства многих стран обратить самое серьезное внимание на эту проблему и резко увеличить финансирование работ в этом направлении. Расходы программ по обеспечению качества медицинской помощи в бюджетах развитых стран и отдельных клиник достигают 25% и имеют заметную тенденцию к дальнейшему неконтролируемому увеличению. Для выхода из сложившейся финансовой ситуации, не поступаясь качеством, остается лишь одна альтернатива - разработка современных технологий, опирающихся на новые организационно- технические принципы, модели и решения.</w:t>
      </w:r>
    </w:p>
    <w:p w:rsidR="00A57254" w:rsidRPr="00A57254" w:rsidRDefault="00A57254" w:rsidP="00A57254">
      <w:pPr>
        <w:tabs>
          <w:tab w:val="clear" w:pos="709"/>
        </w:tabs>
        <w:suppressAutoHyphens w:val="0"/>
        <w:spacing w:after="0" w:line="480" w:lineRule="exact"/>
        <w:ind w:firstLine="720"/>
        <w:rPr>
          <w:rFonts w:ascii="Times New Roman" w:eastAsia="Times New Roman" w:hAnsi="Times New Roman" w:cs="Times New Roman"/>
          <w:color w:val="000000"/>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t>Эффективной перспективой обеспечения качества может служить, так называемая, индустриальная модель, предлагаемая зарубежными специалистами и широко поддерживаемая отечественными учеными и практиками. Отличие индустриальной модели от профессиональной, базирующейся на высокой квалификации медицинского персонала и бюрократической модели гарантии качества, в которой делается главный упор на внешнем контроле строгого соблюдения стандартов, состоит в том, что клинические лабораторные исследования рассматриваются технологически, по аналогии с промышленным производством. В данной технологии качество обеспечивается системным процессным подходом, в котором воедино связаны методика, техника, информация и «человеческий фактор».</w:t>
      </w:r>
    </w:p>
    <w:p w:rsidR="00A57254" w:rsidRPr="00A57254" w:rsidRDefault="00A57254" w:rsidP="00A57254">
      <w:pPr>
        <w:tabs>
          <w:tab w:val="clear" w:pos="709"/>
        </w:tabs>
        <w:suppressAutoHyphens w:val="0"/>
        <w:spacing w:after="0" w:line="480" w:lineRule="exact"/>
        <w:ind w:left="160" w:firstLine="660"/>
        <w:rPr>
          <w:rFonts w:ascii="Times New Roman" w:eastAsia="Times New Roman" w:hAnsi="Times New Roman" w:cs="Times New Roman"/>
          <w:color w:val="000000"/>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t>Технологический индустриальный подход в клинических лабораторных исследованиях принято организационно-функционально представлять тремя этапами: преаналитическим, аналитическим и постаналитическим. Качество лабораторных аналитических исследований в значительной мере зависит от метрологических показателей процессов и процедур. Но, несмотря на повсеместное внедрение цифровой измерительной медицинской техники, имеющей высокую инструментальную точность, качество конечных результатов - достоверности в клинических лабораторных исследованиях во многих случаях, как показывает практика остается недопустимо низким, т.к. повышение технических характеристик отдельных функциональных звеньев в лабораторных исследованиях, не приводит к ожидаемым качественным результатам. Так, согласно исследованиям Международной федерации клинической химии, доля «клинически неправильных» результатов при проведении лабораторных исследования колеблется в пределах от 17 до 50 процентов. Значительную долю неправильных решений (недостоверных решений) следует отнести к факторам межэтапной организационной конфликтности и нечеткости нормативных (пороговых) значений контролируемых параметров. Пороговые значения в процедуре контроля играют важнейшую системную связующую роль между актом измерения и принятием решения, т.е. роль системно - процессного интерфейса. Во многих сферах и отраслях научной и практической деятельности, например, в машиностроении, экологии и др. вопросам количественной оценки и прогнозирования достоверности контроля в условиях статистической неопределенности нормативов в последнее время уделяется все возрастающее внимание.</w:t>
      </w:r>
    </w:p>
    <w:p w:rsidR="00A57254" w:rsidRPr="00A57254" w:rsidRDefault="00A57254" w:rsidP="00A57254">
      <w:pPr>
        <w:tabs>
          <w:tab w:val="clear" w:pos="709"/>
        </w:tabs>
        <w:suppressAutoHyphens w:val="0"/>
        <w:spacing w:after="0" w:line="480" w:lineRule="exact"/>
        <w:ind w:left="160" w:firstLine="660"/>
        <w:rPr>
          <w:rFonts w:ascii="Times New Roman" w:eastAsia="Times New Roman" w:hAnsi="Times New Roman" w:cs="Times New Roman"/>
          <w:color w:val="000000"/>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t>С учетом изложенного и в связи с невозможностью полного описания биологических объектов, высокой вариабельности параметров и размытости их предельных значений актуальность исследований проблемы количественной оценки и прогнозирования достоверности клинических лабораторно - аналитических исследований становится очевидной.</w:t>
      </w:r>
    </w:p>
    <w:p w:rsidR="00A57254" w:rsidRPr="00A57254" w:rsidRDefault="00A57254" w:rsidP="00A57254">
      <w:pPr>
        <w:tabs>
          <w:tab w:val="clear" w:pos="709"/>
        </w:tabs>
        <w:suppressAutoHyphens w:val="0"/>
        <w:spacing w:after="0" w:line="480" w:lineRule="exact"/>
        <w:ind w:firstLine="720"/>
        <w:rPr>
          <w:rFonts w:ascii="Times New Roman" w:eastAsia="Times New Roman" w:hAnsi="Times New Roman" w:cs="Times New Roman"/>
          <w:color w:val="000000"/>
          <w:kern w:val="0"/>
          <w:sz w:val="26"/>
          <w:szCs w:val="26"/>
          <w:lang w:eastAsia="ru-RU" w:bidi="ru-RU"/>
        </w:rPr>
      </w:pPr>
      <w:r w:rsidRPr="00A57254">
        <w:rPr>
          <w:rFonts w:ascii="Times New Roman" w:eastAsia="Times New Roman" w:hAnsi="Times New Roman" w:cs="Times New Roman"/>
          <w:i/>
          <w:iCs/>
          <w:color w:val="000000"/>
          <w:kern w:val="0"/>
          <w:sz w:val="26"/>
          <w:szCs w:val="26"/>
          <w:lang w:eastAsia="ru-RU" w:bidi="ru-RU"/>
        </w:rPr>
        <w:t>Цель работы</w:t>
      </w:r>
      <w:r w:rsidRPr="00A57254">
        <w:rPr>
          <w:rFonts w:ascii="Times New Roman" w:eastAsia="Times New Roman" w:hAnsi="Times New Roman" w:cs="Times New Roman"/>
          <w:color w:val="000000"/>
          <w:kern w:val="0"/>
          <w:sz w:val="26"/>
          <w:szCs w:val="26"/>
          <w:lang w:eastAsia="ru-RU" w:bidi="ru-RU"/>
        </w:rPr>
        <w:t xml:space="preserve"> разработка метрологического обеспечения систем клинического лабораторного контроля</w:t>
      </w:r>
    </w:p>
    <w:p w:rsidR="00A57254" w:rsidRPr="00A57254" w:rsidRDefault="00A57254" w:rsidP="00A57254">
      <w:pPr>
        <w:tabs>
          <w:tab w:val="clear" w:pos="709"/>
        </w:tabs>
        <w:suppressAutoHyphens w:val="0"/>
        <w:spacing w:after="0" w:line="480" w:lineRule="exact"/>
        <w:ind w:firstLine="720"/>
        <w:rPr>
          <w:rFonts w:ascii="Times New Roman" w:eastAsia="Times New Roman" w:hAnsi="Times New Roman" w:cs="Times New Roman"/>
          <w:color w:val="000000"/>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t>Основными задачами в диссертационной работе, в соответствии с поставленной целью, являются следующие:</w:t>
      </w:r>
    </w:p>
    <w:p w:rsidR="00A57254" w:rsidRPr="00A57254" w:rsidRDefault="00A57254" w:rsidP="00A57254">
      <w:pPr>
        <w:numPr>
          <w:ilvl w:val="0"/>
          <w:numId w:val="14"/>
        </w:numPr>
        <w:tabs>
          <w:tab w:val="clear" w:pos="709"/>
          <w:tab w:val="left" w:pos="1088"/>
        </w:tabs>
        <w:suppressAutoHyphens w:val="0"/>
        <w:spacing w:after="0" w:line="480" w:lineRule="exact"/>
        <w:ind w:firstLine="720"/>
        <w:jc w:val="left"/>
        <w:rPr>
          <w:rFonts w:ascii="Times New Roman" w:eastAsia="Times New Roman" w:hAnsi="Times New Roman" w:cs="Times New Roman"/>
          <w:color w:val="000000"/>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t>Анализ состояния метрологического и инструментального обеспечения аналитических клинических лабораторных исследований.</w:t>
      </w:r>
    </w:p>
    <w:p w:rsidR="00A57254" w:rsidRPr="00A57254" w:rsidRDefault="00A57254" w:rsidP="00A57254">
      <w:pPr>
        <w:numPr>
          <w:ilvl w:val="0"/>
          <w:numId w:val="14"/>
        </w:numPr>
        <w:tabs>
          <w:tab w:val="clear" w:pos="709"/>
          <w:tab w:val="left" w:pos="1088"/>
        </w:tabs>
        <w:suppressAutoHyphens w:val="0"/>
        <w:spacing w:after="0" w:line="480" w:lineRule="exact"/>
        <w:ind w:firstLine="720"/>
        <w:jc w:val="left"/>
        <w:rPr>
          <w:rFonts w:ascii="Times New Roman" w:eastAsia="Times New Roman" w:hAnsi="Times New Roman" w:cs="Times New Roman"/>
          <w:color w:val="000000"/>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t>Разработка математической модели оценки и прогнозирования ошибок контроля и достоверности в контрольно-измерительных клинических системах в условиях статистической неопределенности входных параметров.</w:t>
      </w:r>
    </w:p>
    <w:p w:rsidR="00A57254" w:rsidRPr="00A57254" w:rsidRDefault="00A57254" w:rsidP="00A57254">
      <w:pPr>
        <w:numPr>
          <w:ilvl w:val="0"/>
          <w:numId w:val="14"/>
        </w:numPr>
        <w:tabs>
          <w:tab w:val="clear" w:pos="709"/>
          <w:tab w:val="left" w:pos="1088"/>
        </w:tabs>
        <w:suppressAutoHyphens w:val="0"/>
        <w:spacing w:after="0" w:line="480" w:lineRule="exact"/>
        <w:ind w:firstLine="720"/>
        <w:jc w:val="left"/>
        <w:rPr>
          <w:rFonts w:ascii="Times New Roman" w:eastAsia="Times New Roman" w:hAnsi="Times New Roman" w:cs="Times New Roman"/>
          <w:color w:val="000000"/>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t>Разработка математической модели оценки и прогнозирования достоверности контроля параметров лабораторных аналитических исследований в условиях статистической неопределенности нормативов.</w:t>
      </w:r>
    </w:p>
    <w:p w:rsidR="00A57254" w:rsidRPr="00A57254" w:rsidRDefault="00A57254" w:rsidP="00A57254">
      <w:pPr>
        <w:numPr>
          <w:ilvl w:val="0"/>
          <w:numId w:val="14"/>
        </w:numPr>
        <w:tabs>
          <w:tab w:val="clear" w:pos="709"/>
          <w:tab w:val="left" w:pos="1088"/>
        </w:tabs>
        <w:suppressAutoHyphens w:val="0"/>
        <w:spacing w:after="0" w:line="480" w:lineRule="exact"/>
        <w:ind w:firstLine="720"/>
        <w:jc w:val="left"/>
        <w:rPr>
          <w:rFonts w:ascii="Times New Roman" w:eastAsia="Times New Roman" w:hAnsi="Times New Roman" w:cs="Times New Roman"/>
          <w:color w:val="000000"/>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t>Экспериментально-статистические исследования и реализация компьютерного эксперимента с целью оценки адекватности основной научной гипотезы и модельных предпосылок.</w:t>
      </w:r>
    </w:p>
    <w:p w:rsidR="00A57254" w:rsidRPr="00A57254" w:rsidRDefault="00A57254" w:rsidP="00A57254">
      <w:pPr>
        <w:tabs>
          <w:tab w:val="clear" w:pos="709"/>
        </w:tabs>
        <w:suppressAutoHyphens w:val="0"/>
        <w:spacing w:after="0" w:line="480" w:lineRule="exact"/>
        <w:ind w:firstLine="720"/>
        <w:rPr>
          <w:rFonts w:ascii="Times New Roman" w:eastAsia="Times New Roman" w:hAnsi="Times New Roman" w:cs="Times New Roman"/>
          <w:color w:val="000000"/>
          <w:kern w:val="0"/>
          <w:sz w:val="26"/>
          <w:szCs w:val="26"/>
          <w:lang w:eastAsia="ru-RU" w:bidi="ru-RU"/>
        </w:rPr>
      </w:pPr>
      <w:r w:rsidRPr="00A57254">
        <w:rPr>
          <w:rFonts w:ascii="Times New Roman" w:eastAsia="Times New Roman" w:hAnsi="Times New Roman" w:cs="Times New Roman"/>
          <w:i/>
          <w:iCs/>
          <w:color w:val="000000"/>
          <w:kern w:val="0"/>
          <w:sz w:val="26"/>
          <w:szCs w:val="26"/>
          <w:lang w:eastAsia="ru-RU" w:bidi="ru-RU"/>
        </w:rPr>
        <w:t>Объектом исследования</w:t>
      </w:r>
      <w:r w:rsidRPr="00A57254">
        <w:rPr>
          <w:rFonts w:ascii="Times New Roman" w:eastAsia="Times New Roman" w:hAnsi="Times New Roman" w:cs="Times New Roman"/>
          <w:color w:val="000000"/>
          <w:kern w:val="0"/>
          <w:sz w:val="26"/>
          <w:szCs w:val="26"/>
          <w:lang w:eastAsia="ru-RU" w:bidi="ru-RU"/>
        </w:rPr>
        <w:t xml:space="preserve"> является процесс контроля в клинико - лабораторных системах.</w:t>
      </w:r>
    </w:p>
    <w:p w:rsidR="00A57254" w:rsidRPr="00A57254" w:rsidRDefault="00A57254" w:rsidP="00A57254">
      <w:pPr>
        <w:tabs>
          <w:tab w:val="clear" w:pos="709"/>
        </w:tabs>
        <w:suppressAutoHyphens w:val="0"/>
        <w:spacing w:after="0" w:line="480" w:lineRule="exact"/>
        <w:ind w:firstLine="720"/>
        <w:rPr>
          <w:rFonts w:ascii="Times New Roman" w:eastAsia="Times New Roman" w:hAnsi="Times New Roman" w:cs="Times New Roman"/>
          <w:color w:val="000000"/>
          <w:kern w:val="0"/>
          <w:sz w:val="26"/>
          <w:szCs w:val="26"/>
          <w:lang w:eastAsia="ru-RU" w:bidi="ru-RU"/>
        </w:rPr>
      </w:pPr>
      <w:r w:rsidRPr="00A57254">
        <w:rPr>
          <w:rFonts w:ascii="Times New Roman" w:eastAsia="Times New Roman" w:hAnsi="Times New Roman" w:cs="Times New Roman"/>
          <w:i/>
          <w:iCs/>
          <w:color w:val="000000"/>
          <w:kern w:val="0"/>
          <w:sz w:val="26"/>
          <w:szCs w:val="26"/>
          <w:lang w:eastAsia="ru-RU" w:bidi="ru-RU"/>
        </w:rPr>
        <w:t>Предметом исследования</w:t>
      </w:r>
      <w:r w:rsidRPr="00A57254">
        <w:rPr>
          <w:rFonts w:ascii="Times New Roman" w:eastAsia="Times New Roman" w:hAnsi="Times New Roman" w:cs="Times New Roman"/>
          <w:color w:val="000000"/>
          <w:kern w:val="0"/>
          <w:sz w:val="26"/>
          <w:szCs w:val="26"/>
          <w:lang w:eastAsia="ru-RU" w:bidi="ru-RU"/>
        </w:rPr>
        <w:t xml:space="preserve"> является механизм обеспечения метрологической достоверности контроля в клинических лабораторных исследованиях.</w:t>
      </w:r>
    </w:p>
    <w:p w:rsidR="00A57254" w:rsidRPr="00A57254" w:rsidRDefault="00A57254" w:rsidP="00A57254">
      <w:pPr>
        <w:tabs>
          <w:tab w:val="clear" w:pos="709"/>
        </w:tabs>
        <w:suppressAutoHyphens w:val="0"/>
        <w:spacing w:after="0" w:line="480" w:lineRule="exact"/>
        <w:ind w:firstLine="720"/>
        <w:rPr>
          <w:rFonts w:ascii="Times New Roman" w:eastAsia="Times New Roman" w:hAnsi="Times New Roman" w:cs="Times New Roman"/>
          <w:color w:val="000000"/>
          <w:kern w:val="0"/>
          <w:sz w:val="26"/>
          <w:szCs w:val="26"/>
          <w:lang w:eastAsia="ru-RU" w:bidi="ru-RU"/>
        </w:rPr>
      </w:pPr>
      <w:r w:rsidRPr="00A57254">
        <w:rPr>
          <w:rFonts w:ascii="Times New Roman" w:eastAsia="Times New Roman" w:hAnsi="Times New Roman" w:cs="Times New Roman"/>
          <w:i/>
          <w:iCs/>
          <w:color w:val="000000"/>
          <w:kern w:val="0"/>
          <w:sz w:val="26"/>
          <w:szCs w:val="26"/>
          <w:lang w:eastAsia="ru-RU" w:bidi="ru-RU"/>
        </w:rPr>
        <w:t>По степени изученности</w:t>
      </w:r>
      <w:r w:rsidRPr="00A57254">
        <w:rPr>
          <w:rFonts w:ascii="Times New Roman" w:eastAsia="Times New Roman" w:hAnsi="Times New Roman" w:cs="Times New Roman"/>
          <w:color w:val="000000"/>
          <w:kern w:val="0"/>
          <w:sz w:val="26"/>
          <w:szCs w:val="26"/>
          <w:lang w:eastAsia="ru-RU" w:bidi="ru-RU"/>
        </w:rPr>
        <w:t xml:space="preserve"> задачи диссертационной работы можно отнести к новым. Имеются разработки по оценке и прогнозированию метрологических показателей клинических лабораторных исследований, а также и в других отраслях деятельности, но они, как правило, рассматривают не конечный результат контроля объекта с учетом всех факторов, влияющих на достоверность результата, и в частности, статистическую неопределенность нормативных параметров, а оценивают качество отдельных тестовых и измерительных процедур. При решении задач диссертации использовались работы ученых, практиков по всеобщему менеджменту качества </w:t>
      </w:r>
      <w:r w:rsidRPr="00A57254">
        <w:rPr>
          <w:rFonts w:ascii="Times New Roman" w:eastAsia="Times New Roman" w:hAnsi="Times New Roman" w:cs="Times New Roman"/>
          <w:color w:val="000000"/>
          <w:kern w:val="0"/>
          <w:sz w:val="26"/>
          <w:szCs w:val="26"/>
          <w:lang w:eastAsia="en-US" w:bidi="en-US"/>
        </w:rPr>
        <w:t>(</w:t>
      </w:r>
      <w:r w:rsidRPr="00A57254">
        <w:rPr>
          <w:rFonts w:ascii="Times New Roman" w:eastAsia="Times New Roman" w:hAnsi="Times New Roman" w:cs="Times New Roman"/>
          <w:color w:val="000000"/>
          <w:kern w:val="0"/>
          <w:sz w:val="26"/>
          <w:szCs w:val="26"/>
          <w:lang w:val="en-US" w:eastAsia="en-US" w:bidi="en-US"/>
        </w:rPr>
        <w:t>TQM</w:t>
      </w:r>
      <w:r w:rsidRPr="00A57254">
        <w:rPr>
          <w:rFonts w:ascii="Times New Roman" w:eastAsia="Times New Roman" w:hAnsi="Times New Roman" w:cs="Times New Roman"/>
          <w:color w:val="000000"/>
          <w:kern w:val="0"/>
          <w:sz w:val="26"/>
          <w:szCs w:val="26"/>
          <w:lang w:eastAsia="en-US" w:bidi="en-US"/>
        </w:rPr>
        <w:t xml:space="preserve">), </w:t>
      </w:r>
      <w:r w:rsidRPr="00A57254">
        <w:rPr>
          <w:rFonts w:ascii="Times New Roman" w:eastAsia="Times New Roman" w:hAnsi="Times New Roman" w:cs="Times New Roman"/>
          <w:color w:val="000000"/>
          <w:kern w:val="0"/>
          <w:sz w:val="26"/>
          <w:szCs w:val="26"/>
          <w:lang w:eastAsia="ru-RU" w:bidi="ru-RU"/>
        </w:rPr>
        <w:t xml:space="preserve">нормативные документы по управлению качеством измерений и контроля, работы по организации лабораторных исследований в лечебно-диагностической деятельности медицинских учреждений. Среди работ по исследуемым вопросам следует отметить труды: Назаренко Г.И., Кишкун А.А., Степанова В.В., Финченко Е.А., Вентцель Е.С., Китаева Н.Н., Евланова Л.Г., Надлера Д, Трахтенгерца Э.А., Ларичева О.И, Нейлора К., Ансофф И. и других авторов. В числе работ, рассматривающих метрологичекие аспекты повышения качества измерений и принятия решений следует назвать труды Шейнина А.М., Новицкого П.В., </w:t>
      </w:r>
      <w:r w:rsidRPr="00A57254">
        <w:rPr>
          <w:rFonts w:ascii="Times New Roman" w:eastAsia="Times New Roman" w:hAnsi="Times New Roman" w:cs="Times New Roman"/>
          <w:color w:val="000000"/>
          <w:kern w:val="0"/>
          <w:sz w:val="26"/>
          <w:szCs w:val="26"/>
          <w:lang w:val="uk-UA" w:eastAsia="uk-UA" w:bidi="uk-UA"/>
        </w:rPr>
        <w:t xml:space="preserve">Зографа </w:t>
      </w:r>
      <w:r w:rsidRPr="00A57254">
        <w:rPr>
          <w:rFonts w:ascii="Times New Roman" w:eastAsia="Times New Roman" w:hAnsi="Times New Roman" w:cs="Times New Roman"/>
          <w:color w:val="000000"/>
          <w:kern w:val="0"/>
          <w:sz w:val="26"/>
          <w:szCs w:val="26"/>
          <w:lang w:eastAsia="ru-RU" w:bidi="ru-RU"/>
        </w:rPr>
        <w:t xml:space="preserve">И.А., Кульсеитова Ж.О., Корнева В.А., Сергеева А.Г. , в области системного анализа и моделирования книгу Моисеева Н.Н., в области статистической обработки информации труды </w:t>
      </w:r>
      <w:r w:rsidRPr="00A57254">
        <w:rPr>
          <w:rFonts w:ascii="Times New Roman" w:eastAsia="Times New Roman" w:hAnsi="Times New Roman" w:cs="Times New Roman"/>
          <w:color w:val="000000"/>
          <w:kern w:val="0"/>
          <w:sz w:val="26"/>
          <w:szCs w:val="26"/>
          <w:lang w:val="uk-UA" w:eastAsia="uk-UA" w:bidi="uk-UA"/>
        </w:rPr>
        <w:t xml:space="preserve">Гмурмана </w:t>
      </w:r>
      <w:r w:rsidRPr="00A57254">
        <w:rPr>
          <w:rFonts w:ascii="Times New Roman" w:eastAsia="Times New Roman" w:hAnsi="Times New Roman" w:cs="Times New Roman"/>
          <w:color w:val="000000"/>
          <w:kern w:val="0"/>
          <w:sz w:val="26"/>
          <w:szCs w:val="26"/>
          <w:lang w:eastAsia="ru-RU" w:bidi="ru-RU"/>
        </w:rPr>
        <w:t>В.Е., Орлова А.И. , Боровикова В.П., Кулешова В.К.</w:t>
      </w:r>
    </w:p>
    <w:p w:rsidR="00A57254" w:rsidRPr="00A57254" w:rsidRDefault="00A57254" w:rsidP="00A57254">
      <w:pPr>
        <w:tabs>
          <w:tab w:val="clear" w:pos="709"/>
        </w:tabs>
        <w:suppressAutoHyphens w:val="0"/>
        <w:spacing w:after="0" w:line="480" w:lineRule="exact"/>
        <w:ind w:firstLine="680"/>
        <w:rPr>
          <w:rFonts w:ascii="Times New Roman" w:eastAsia="Times New Roman" w:hAnsi="Times New Roman" w:cs="Times New Roman"/>
          <w:color w:val="000000"/>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t>Методологическая база и методы исследований. Методологической базой диссертационного исследования является системный подход. Методика исследований предполагает теоретические и экспериментальные исследования. В теоретических исследованиях использованы методы моделирования на базе теории вероятностей и математической статистики, регрессионного и корреляционного анализа и экспертных оценок. Экспериментальные исследования опираются на методику пассивного и компьютерного эксперимента. Достоверность результатов поддерживалась нормами Государственной системы обеспечения единства измерений и специальными программными средствами статистической обработки.</w:t>
      </w:r>
    </w:p>
    <w:p w:rsidR="00A57254" w:rsidRPr="00A57254" w:rsidRDefault="00A57254" w:rsidP="00A57254">
      <w:pPr>
        <w:tabs>
          <w:tab w:val="clear" w:pos="709"/>
        </w:tabs>
        <w:suppressAutoHyphens w:val="0"/>
        <w:spacing w:after="0" w:line="480" w:lineRule="exact"/>
        <w:ind w:firstLine="680"/>
        <w:rPr>
          <w:rFonts w:ascii="Times New Roman" w:eastAsia="Times New Roman" w:hAnsi="Times New Roman" w:cs="Times New Roman"/>
          <w:color w:val="000000"/>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t>Научная новизна. В ходе исследования были получены следующие результаты, имеющие определенную научную новизну:</w:t>
      </w:r>
    </w:p>
    <w:p w:rsidR="00A57254" w:rsidRPr="00A57254" w:rsidRDefault="00A57254" w:rsidP="00A57254">
      <w:pPr>
        <w:numPr>
          <w:ilvl w:val="0"/>
          <w:numId w:val="15"/>
        </w:numPr>
        <w:tabs>
          <w:tab w:val="clear" w:pos="709"/>
        </w:tabs>
        <w:suppressAutoHyphens w:val="0"/>
        <w:spacing w:after="0" w:line="480" w:lineRule="exact"/>
        <w:ind w:firstLine="680"/>
        <w:jc w:val="left"/>
        <w:rPr>
          <w:rFonts w:ascii="Times New Roman" w:eastAsia="Times New Roman" w:hAnsi="Times New Roman" w:cs="Times New Roman"/>
          <w:color w:val="000000"/>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t xml:space="preserve"> разработаны теоретические основы оценки и прогнозирования ошибок контроля в условиях статистической неопределенности входных параметров на аналитическом и постаналитическом этапах лабораторного исследования;</w:t>
      </w:r>
    </w:p>
    <w:p w:rsidR="00A57254" w:rsidRPr="00A57254" w:rsidRDefault="00A57254" w:rsidP="00A57254">
      <w:pPr>
        <w:numPr>
          <w:ilvl w:val="0"/>
          <w:numId w:val="15"/>
        </w:numPr>
        <w:tabs>
          <w:tab w:val="clear" w:pos="709"/>
        </w:tabs>
        <w:suppressAutoHyphens w:val="0"/>
        <w:spacing w:after="0" w:line="480" w:lineRule="exact"/>
        <w:ind w:firstLine="680"/>
        <w:jc w:val="left"/>
        <w:rPr>
          <w:rFonts w:ascii="Times New Roman" w:eastAsia="Times New Roman" w:hAnsi="Times New Roman" w:cs="Times New Roman"/>
          <w:color w:val="000000"/>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t xml:space="preserve"> предложены вероятностная модель количественной оценки и прогнозирования ошибок и достоверности контроля биофизических</w:t>
      </w:r>
    </w:p>
    <w:p w:rsidR="00A57254" w:rsidRPr="00A57254" w:rsidRDefault="00A57254" w:rsidP="00A57254">
      <w:pPr>
        <w:tabs>
          <w:tab w:val="clear" w:pos="709"/>
        </w:tabs>
        <w:suppressAutoHyphens w:val="0"/>
        <w:spacing w:after="0" w:line="480" w:lineRule="exact"/>
        <w:ind w:left="200" w:firstLine="0"/>
        <w:rPr>
          <w:rFonts w:ascii="Times New Roman" w:eastAsia="Times New Roman" w:hAnsi="Times New Roman" w:cs="Times New Roman"/>
          <w:color w:val="000000"/>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t>параметров в процессе аналитических лабораторно-клинических исследований в условиях нечеткости нормативов;</w:t>
      </w:r>
    </w:p>
    <w:p w:rsidR="00A57254" w:rsidRPr="00A57254" w:rsidRDefault="00A57254" w:rsidP="00A57254">
      <w:pPr>
        <w:tabs>
          <w:tab w:val="clear" w:pos="709"/>
        </w:tabs>
        <w:suppressAutoHyphens w:val="0"/>
        <w:spacing w:after="0" w:line="480" w:lineRule="exact"/>
        <w:ind w:left="200" w:firstLine="640"/>
        <w:rPr>
          <w:rFonts w:ascii="Times New Roman" w:eastAsia="Times New Roman" w:hAnsi="Times New Roman" w:cs="Times New Roman"/>
          <w:color w:val="000000"/>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t>- разработана автокорреляционная модель оперативного функционального контролинга на постаналитическом этапе.</w:t>
      </w:r>
    </w:p>
    <w:p w:rsidR="00A57254" w:rsidRPr="00A57254" w:rsidRDefault="00A57254" w:rsidP="00A57254">
      <w:pPr>
        <w:tabs>
          <w:tab w:val="clear" w:pos="709"/>
        </w:tabs>
        <w:suppressAutoHyphens w:val="0"/>
        <w:spacing w:after="0" w:line="480" w:lineRule="exact"/>
        <w:ind w:left="200" w:firstLine="640"/>
        <w:rPr>
          <w:rFonts w:ascii="Times New Roman" w:eastAsia="Times New Roman" w:hAnsi="Times New Roman" w:cs="Times New Roman"/>
          <w:color w:val="000000"/>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t>Практическая ценность результатов исследований состоит в возможности использования разработанных математических моделей и прикладного программного обеспечения для прогнозирования метрологической эффективности, как имеющегося, так и вновь разрабатываемого и приобретаемого оборудования в лабораторных исследованиях и лечебно-диагностической деятельности.</w:t>
      </w:r>
    </w:p>
    <w:p w:rsidR="00A57254" w:rsidRPr="00A57254" w:rsidRDefault="00A57254" w:rsidP="00A57254">
      <w:pPr>
        <w:tabs>
          <w:tab w:val="clear" w:pos="709"/>
        </w:tabs>
        <w:suppressAutoHyphens w:val="0"/>
        <w:spacing w:after="0" w:line="480" w:lineRule="exact"/>
        <w:ind w:left="200" w:firstLine="640"/>
        <w:rPr>
          <w:rFonts w:ascii="Times New Roman" w:eastAsia="Times New Roman" w:hAnsi="Times New Roman" w:cs="Times New Roman"/>
          <w:color w:val="000000"/>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t xml:space="preserve">Реализация результатов. Результаты исследований по теме диссертации нашли применение в деятельности Восточно-Казахстанском Областном медицинском объединении, и в частности, в системе менеджмента качества на базе стандартов </w:t>
      </w:r>
      <w:r w:rsidRPr="00A57254">
        <w:rPr>
          <w:rFonts w:ascii="Times New Roman" w:eastAsia="Times New Roman" w:hAnsi="Times New Roman" w:cs="Times New Roman"/>
          <w:color w:val="000000"/>
          <w:kern w:val="0"/>
          <w:sz w:val="26"/>
          <w:szCs w:val="26"/>
          <w:lang w:val="en-US" w:eastAsia="en-US" w:bidi="en-US"/>
        </w:rPr>
        <w:t>ISO</w:t>
      </w:r>
      <w:r w:rsidRPr="00A57254">
        <w:rPr>
          <w:rFonts w:ascii="Times New Roman" w:eastAsia="Times New Roman" w:hAnsi="Times New Roman" w:cs="Times New Roman"/>
          <w:color w:val="000000"/>
          <w:kern w:val="0"/>
          <w:sz w:val="26"/>
          <w:szCs w:val="26"/>
          <w:lang w:eastAsia="en-US" w:bidi="en-US"/>
        </w:rPr>
        <w:t xml:space="preserve">, </w:t>
      </w:r>
      <w:r w:rsidRPr="00A57254">
        <w:rPr>
          <w:rFonts w:ascii="Times New Roman" w:eastAsia="Times New Roman" w:hAnsi="Times New Roman" w:cs="Times New Roman"/>
          <w:color w:val="000000"/>
          <w:kern w:val="0"/>
          <w:sz w:val="26"/>
          <w:szCs w:val="26"/>
          <w:lang w:eastAsia="ru-RU" w:bidi="ru-RU"/>
        </w:rPr>
        <w:t>в проекте технического развития и переоснащения лабораторного комплекса диагностического центра.</w:t>
      </w:r>
    </w:p>
    <w:p w:rsidR="00A57254" w:rsidRPr="00A57254" w:rsidRDefault="00A57254" w:rsidP="00A57254">
      <w:pPr>
        <w:tabs>
          <w:tab w:val="clear" w:pos="709"/>
        </w:tabs>
        <w:suppressAutoHyphens w:val="0"/>
        <w:spacing w:after="0" w:line="480" w:lineRule="exact"/>
        <w:ind w:left="200" w:firstLine="640"/>
        <w:rPr>
          <w:rFonts w:ascii="Times New Roman" w:eastAsia="Times New Roman" w:hAnsi="Times New Roman" w:cs="Times New Roman"/>
          <w:color w:val="000000"/>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t>Апробация работы. Основные положения исследования апробировались на республиканских и международных научных и научно</w:t>
      </w:r>
      <w:r w:rsidRPr="00A57254">
        <w:rPr>
          <w:rFonts w:ascii="Times New Roman" w:eastAsia="Times New Roman" w:hAnsi="Times New Roman" w:cs="Times New Roman"/>
          <w:color w:val="000000"/>
          <w:kern w:val="0"/>
          <w:sz w:val="26"/>
          <w:szCs w:val="26"/>
          <w:lang w:eastAsia="ru-RU" w:bidi="ru-RU"/>
        </w:rPr>
        <w:softHyphen/>
        <w:t>практических конференциях: Томского политехнического университета; Новосибирской Государственной Академии экономики и управления; Национальном техническом Университете Украины « Киевский политехнический институт», Восточно-Казахстанского государственного технического университета. Диссертация обсуждалась на объединенном заседании профилирующих кафедр Томского государственного политехнического университета, Восточно-Казахстанского государственного технического университета, Восточно-Казахстанского института экономики и статистики и Восточно-Казахстанского государственного университета.</w:t>
      </w:r>
    </w:p>
    <w:p w:rsidR="00A57254" w:rsidRDefault="00A57254" w:rsidP="00A57254">
      <w:pPr>
        <w:rPr>
          <w:rFonts w:ascii="Arial Unicode MS" w:eastAsia="Arial Unicode MS" w:hAnsi="Arial Unicode MS" w:cs="Arial Unicode MS"/>
          <w:color w:val="000000"/>
          <w:kern w:val="0"/>
          <w:sz w:val="24"/>
          <w:szCs w:val="24"/>
          <w:lang w:eastAsia="ru-RU" w:bidi="ru-RU"/>
        </w:rPr>
      </w:pPr>
      <w:r w:rsidRPr="00A57254">
        <w:rPr>
          <w:rFonts w:ascii="Arial Unicode MS" w:eastAsia="Arial Unicode MS" w:hAnsi="Arial Unicode MS" w:cs="Arial Unicode MS"/>
          <w:color w:val="000000"/>
          <w:kern w:val="0"/>
          <w:sz w:val="24"/>
          <w:szCs w:val="24"/>
          <w:lang w:eastAsia="ru-RU" w:bidi="ru-RU"/>
        </w:rPr>
        <w:t>Публикации. По теме диссертации опубликовано 12 печатных работ, из них две монографии, а также одно авторское свидетельство на изобретение и патент Республики Казахстан.</w:t>
      </w:r>
    </w:p>
    <w:p w:rsidR="00A57254" w:rsidRDefault="00A57254" w:rsidP="00A57254">
      <w:pPr>
        <w:rPr>
          <w:rFonts w:ascii="Arial Unicode MS" w:eastAsia="Arial Unicode MS" w:hAnsi="Arial Unicode MS" w:cs="Arial Unicode MS"/>
          <w:color w:val="000000"/>
          <w:kern w:val="0"/>
          <w:sz w:val="24"/>
          <w:szCs w:val="24"/>
          <w:lang w:eastAsia="ru-RU" w:bidi="ru-RU"/>
        </w:rPr>
      </w:pPr>
    </w:p>
    <w:p w:rsidR="00A57254" w:rsidRDefault="00A57254" w:rsidP="00A57254">
      <w:pPr>
        <w:rPr>
          <w:rFonts w:ascii="Arial Unicode MS" w:eastAsia="Arial Unicode MS" w:hAnsi="Arial Unicode MS" w:cs="Arial Unicode MS"/>
          <w:color w:val="000000"/>
          <w:kern w:val="0"/>
          <w:sz w:val="24"/>
          <w:szCs w:val="24"/>
          <w:lang w:eastAsia="ru-RU" w:bidi="ru-RU"/>
        </w:rPr>
      </w:pPr>
    </w:p>
    <w:p w:rsidR="00A57254" w:rsidRDefault="00A57254" w:rsidP="00A57254">
      <w:pPr>
        <w:rPr>
          <w:rFonts w:ascii="Arial Unicode MS" w:eastAsia="Arial Unicode MS" w:hAnsi="Arial Unicode MS" w:cs="Arial Unicode MS"/>
          <w:color w:val="000000"/>
          <w:kern w:val="0"/>
          <w:sz w:val="24"/>
          <w:szCs w:val="24"/>
          <w:lang w:eastAsia="ru-RU" w:bidi="ru-RU"/>
        </w:rPr>
      </w:pPr>
    </w:p>
    <w:p w:rsidR="00A57254" w:rsidRPr="00A57254" w:rsidRDefault="00A57254" w:rsidP="00A57254">
      <w:pPr>
        <w:tabs>
          <w:tab w:val="clear" w:pos="709"/>
        </w:tabs>
        <w:suppressAutoHyphens w:val="0"/>
        <w:spacing w:after="490" w:line="260" w:lineRule="exact"/>
        <w:ind w:firstLine="0"/>
        <w:jc w:val="center"/>
        <w:rPr>
          <w:rFonts w:ascii="Times New Roman" w:eastAsia="Times New Roman" w:hAnsi="Times New Roman" w:cs="Times New Roman"/>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t>ОСНОВНЫЕ РЕЗУЛЬТАТЫ И ВЫВОДЫ ПО РАБОТЕ</w:t>
      </w:r>
    </w:p>
    <w:p w:rsidR="00A57254" w:rsidRPr="00A57254" w:rsidRDefault="00A57254" w:rsidP="00A57254">
      <w:pPr>
        <w:tabs>
          <w:tab w:val="clear" w:pos="709"/>
          <w:tab w:val="left" w:pos="3720"/>
        </w:tabs>
        <w:suppressAutoHyphens w:val="0"/>
        <w:spacing w:after="0" w:line="480" w:lineRule="exact"/>
        <w:ind w:firstLine="780"/>
        <w:rPr>
          <w:rFonts w:ascii="Times New Roman" w:eastAsia="Times New Roman" w:hAnsi="Times New Roman" w:cs="Times New Roman"/>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t>Общим результатом работы является дальнейшее развитие теории управления метрологической достоверностью контроля веществ и физико</w:t>
      </w:r>
      <w:r w:rsidRPr="00A57254">
        <w:rPr>
          <w:rFonts w:ascii="Times New Roman" w:eastAsia="Times New Roman" w:hAnsi="Times New Roman" w:cs="Times New Roman"/>
          <w:color w:val="000000"/>
          <w:kern w:val="0"/>
          <w:sz w:val="26"/>
          <w:szCs w:val="26"/>
          <w:lang w:eastAsia="ru-RU" w:bidi="ru-RU"/>
        </w:rPr>
        <w:softHyphen/>
        <w:t>биологических параметров</w:t>
      </w:r>
      <w:r w:rsidRPr="00A57254">
        <w:rPr>
          <w:rFonts w:ascii="Times New Roman" w:eastAsia="Times New Roman" w:hAnsi="Times New Roman" w:cs="Times New Roman"/>
          <w:color w:val="000000"/>
          <w:kern w:val="0"/>
          <w:sz w:val="26"/>
          <w:szCs w:val="26"/>
          <w:lang w:eastAsia="ru-RU" w:bidi="ru-RU"/>
        </w:rPr>
        <w:tab/>
        <w:t>в лабораторных аналитических и</w:t>
      </w:r>
    </w:p>
    <w:p w:rsidR="00A57254" w:rsidRPr="00A57254" w:rsidRDefault="00A57254" w:rsidP="00A57254">
      <w:pPr>
        <w:tabs>
          <w:tab w:val="clear" w:pos="709"/>
        </w:tabs>
        <w:suppressAutoHyphens w:val="0"/>
        <w:spacing w:after="0" w:line="480" w:lineRule="exact"/>
        <w:ind w:firstLine="0"/>
        <w:rPr>
          <w:rFonts w:ascii="Times New Roman" w:eastAsia="Times New Roman" w:hAnsi="Times New Roman" w:cs="Times New Roman"/>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t>постаналитических исследованиях.</w:t>
      </w:r>
    </w:p>
    <w:p w:rsidR="00A57254" w:rsidRPr="00A57254" w:rsidRDefault="00A57254" w:rsidP="00A57254">
      <w:pPr>
        <w:tabs>
          <w:tab w:val="clear" w:pos="709"/>
        </w:tabs>
        <w:suppressAutoHyphens w:val="0"/>
        <w:spacing w:after="0" w:line="480" w:lineRule="exact"/>
        <w:ind w:firstLine="0"/>
        <w:rPr>
          <w:rFonts w:ascii="Times New Roman" w:eastAsia="Times New Roman" w:hAnsi="Times New Roman" w:cs="Times New Roman"/>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t>При решении задач исследования получены следующие результаты:</w:t>
      </w:r>
    </w:p>
    <w:p w:rsidR="00A57254" w:rsidRPr="00A57254" w:rsidRDefault="00A57254" w:rsidP="00A57254">
      <w:pPr>
        <w:numPr>
          <w:ilvl w:val="0"/>
          <w:numId w:val="16"/>
        </w:numPr>
        <w:tabs>
          <w:tab w:val="clear" w:pos="709"/>
          <w:tab w:val="left" w:pos="393"/>
        </w:tabs>
        <w:suppressAutoHyphens w:val="0"/>
        <w:spacing w:after="0" w:line="480" w:lineRule="exact"/>
        <w:ind w:firstLine="0"/>
        <w:jc w:val="left"/>
        <w:rPr>
          <w:rFonts w:ascii="Times New Roman" w:eastAsia="Times New Roman" w:hAnsi="Times New Roman" w:cs="Times New Roman"/>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t>Разработаны теоретические основы системного подхода к оценке</w:t>
      </w:r>
    </w:p>
    <w:p w:rsidR="00A57254" w:rsidRPr="00A57254" w:rsidRDefault="00A57254" w:rsidP="00A57254">
      <w:pPr>
        <w:tabs>
          <w:tab w:val="clear" w:pos="709"/>
          <w:tab w:val="left" w:pos="3720"/>
        </w:tabs>
        <w:suppressAutoHyphens w:val="0"/>
        <w:spacing w:after="0" w:line="480" w:lineRule="exact"/>
        <w:ind w:firstLine="0"/>
        <w:rPr>
          <w:rFonts w:ascii="Times New Roman" w:eastAsia="Times New Roman" w:hAnsi="Times New Roman" w:cs="Times New Roman"/>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t>качества метрологического</w:t>
      </w:r>
      <w:r w:rsidRPr="00A57254">
        <w:rPr>
          <w:rFonts w:ascii="Times New Roman" w:eastAsia="Times New Roman" w:hAnsi="Times New Roman" w:cs="Times New Roman"/>
          <w:color w:val="000000"/>
          <w:kern w:val="0"/>
          <w:sz w:val="26"/>
          <w:szCs w:val="26"/>
          <w:lang w:eastAsia="ru-RU" w:bidi="ru-RU"/>
        </w:rPr>
        <w:tab/>
        <w:t>обеспечения контрольно-измерительных</w:t>
      </w:r>
    </w:p>
    <w:p w:rsidR="00A57254" w:rsidRPr="00A57254" w:rsidRDefault="00A57254" w:rsidP="00A57254">
      <w:pPr>
        <w:tabs>
          <w:tab w:val="clear" w:pos="709"/>
        </w:tabs>
        <w:suppressAutoHyphens w:val="0"/>
        <w:spacing w:after="0" w:line="480" w:lineRule="exact"/>
        <w:ind w:firstLine="0"/>
        <w:rPr>
          <w:rFonts w:ascii="Times New Roman" w:eastAsia="Times New Roman" w:hAnsi="Times New Roman" w:cs="Times New Roman"/>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t>процедур клинических аналитических и постаналитических исследований веществ и физико-биологических параметров.</w:t>
      </w:r>
    </w:p>
    <w:p w:rsidR="00A57254" w:rsidRPr="00A57254" w:rsidRDefault="00A57254" w:rsidP="00A57254">
      <w:pPr>
        <w:numPr>
          <w:ilvl w:val="0"/>
          <w:numId w:val="16"/>
        </w:numPr>
        <w:tabs>
          <w:tab w:val="clear" w:pos="709"/>
          <w:tab w:val="left" w:pos="393"/>
        </w:tabs>
        <w:suppressAutoHyphens w:val="0"/>
        <w:spacing w:after="0" w:line="480" w:lineRule="exact"/>
        <w:ind w:firstLine="0"/>
        <w:jc w:val="left"/>
        <w:rPr>
          <w:rFonts w:ascii="Times New Roman" w:eastAsia="Times New Roman" w:hAnsi="Times New Roman" w:cs="Times New Roman"/>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t>Разработаны математические модели оценки и прогнозирования достоверности контроля в условиях статистической неопределенности входных условий и нормативных значений контролируемого параметра.</w:t>
      </w:r>
    </w:p>
    <w:p w:rsidR="00A57254" w:rsidRPr="00A57254" w:rsidRDefault="00A57254" w:rsidP="00A57254">
      <w:pPr>
        <w:numPr>
          <w:ilvl w:val="0"/>
          <w:numId w:val="16"/>
        </w:numPr>
        <w:tabs>
          <w:tab w:val="clear" w:pos="709"/>
          <w:tab w:val="left" w:pos="393"/>
        </w:tabs>
        <w:suppressAutoHyphens w:val="0"/>
        <w:spacing w:after="0" w:line="480" w:lineRule="exact"/>
        <w:ind w:firstLine="0"/>
        <w:jc w:val="left"/>
        <w:rPr>
          <w:rFonts w:ascii="Times New Roman" w:eastAsia="Times New Roman" w:hAnsi="Times New Roman" w:cs="Times New Roman"/>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t>Разработана математическая модель оценки и прогнозирования качества наблюдений пациентов по физико-биологическим параметрам артериального давления и пульса на базе автокорреляционных функций.</w:t>
      </w:r>
    </w:p>
    <w:p w:rsidR="00A57254" w:rsidRPr="00A57254" w:rsidRDefault="00A57254" w:rsidP="00A57254">
      <w:pPr>
        <w:numPr>
          <w:ilvl w:val="0"/>
          <w:numId w:val="16"/>
        </w:numPr>
        <w:tabs>
          <w:tab w:val="clear" w:pos="709"/>
          <w:tab w:val="left" w:pos="393"/>
        </w:tabs>
        <w:suppressAutoHyphens w:val="0"/>
        <w:spacing w:after="0" w:line="480" w:lineRule="exact"/>
        <w:ind w:firstLine="0"/>
        <w:jc w:val="left"/>
        <w:rPr>
          <w:rFonts w:ascii="Times New Roman" w:eastAsia="Times New Roman" w:hAnsi="Times New Roman" w:cs="Times New Roman"/>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t xml:space="preserve">Экспериментально исследованы статистические характеристики результатов измерения селективного дискретного анализатора « </w:t>
      </w:r>
      <w:r w:rsidRPr="00A57254">
        <w:rPr>
          <w:rFonts w:ascii="Times New Roman" w:eastAsia="Times New Roman" w:hAnsi="Times New Roman" w:cs="Times New Roman"/>
          <w:color w:val="000000"/>
          <w:kern w:val="0"/>
          <w:sz w:val="26"/>
          <w:szCs w:val="26"/>
          <w:lang w:val="en-US" w:eastAsia="en-US" w:bidi="en-US"/>
        </w:rPr>
        <w:t>COBAS</w:t>
      </w:r>
      <w:r w:rsidRPr="00A57254">
        <w:rPr>
          <w:rFonts w:ascii="Times New Roman" w:eastAsia="Times New Roman" w:hAnsi="Times New Roman" w:cs="Times New Roman"/>
          <w:color w:val="000000"/>
          <w:kern w:val="0"/>
          <w:sz w:val="26"/>
          <w:szCs w:val="26"/>
          <w:lang w:eastAsia="en-US" w:bidi="en-US"/>
        </w:rPr>
        <w:t xml:space="preserve"> </w:t>
      </w:r>
      <w:r w:rsidRPr="00A57254">
        <w:rPr>
          <w:rFonts w:ascii="Times New Roman" w:eastAsia="Times New Roman" w:hAnsi="Times New Roman" w:cs="Times New Roman"/>
          <w:color w:val="000000"/>
          <w:kern w:val="0"/>
          <w:sz w:val="26"/>
          <w:szCs w:val="26"/>
          <w:lang w:val="en-US" w:eastAsia="en-US" w:bidi="en-US"/>
        </w:rPr>
        <w:t>INTEGRA</w:t>
      </w:r>
      <w:r w:rsidRPr="00A57254">
        <w:rPr>
          <w:rFonts w:ascii="Times New Roman" w:eastAsia="Times New Roman" w:hAnsi="Times New Roman" w:cs="Times New Roman"/>
          <w:color w:val="000000"/>
          <w:kern w:val="0"/>
          <w:sz w:val="26"/>
          <w:szCs w:val="26"/>
          <w:lang w:eastAsia="en-US" w:bidi="en-US"/>
        </w:rPr>
        <w:t xml:space="preserve"> </w:t>
      </w:r>
      <w:r w:rsidRPr="00A57254">
        <w:rPr>
          <w:rFonts w:ascii="Times New Roman" w:eastAsia="Times New Roman" w:hAnsi="Times New Roman" w:cs="Times New Roman"/>
          <w:color w:val="000000"/>
          <w:kern w:val="0"/>
          <w:sz w:val="26"/>
          <w:szCs w:val="26"/>
          <w:lang w:eastAsia="ru-RU" w:bidi="ru-RU"/>
        </w:rPr>
        <w:t xml:space="preserve">400 </w:t>
      </w:r>
      <w:r w:rsidRPr="00A57254">
        <w:rPr>
          <w:rFonts w:ascii="Times New Roman" w:eastAsia="Times New Roman" w:hAnsi="Times New Roman" w:cs="Times New Roman"/>
          <w:color w:val="000000"/>
          <w:kern w:val="0"/>
          <w:sz w:val="26"/>
          <w:szCs w:val="26"/>
          <w:lang w:val="en-US" w:eastAsia="en-US" w:bidi="en-US"/>
        </w:rPr>
        <w:t>plus</w:t>
      </w:r>
      <w:r w:rsidRPr="00A57254">
        <w:rPr>
          <w:rFonts w:ascii="Times New Roman" w:eastAsia="Times New Roman" w:hAnsi="Times New Roman" w:cs="Times New Roman"/>
          <w:color w:val="000000"/>
          <w:kern w:val="0"/>
          <w:sz w:val="26"/>
          <w:szCs w:val="26"/>
          <w:lang w:eastAsia="en-US" w:bidi="en-US"/>
        </w:rPr>
        <w:t xml:space="preserve">, </w:t>
      </w:r>
      <w:r w:rsidRPr="00A57254">
        <w:rPr>
          <w:rFonts w:ascii="Times New Roman" w:eastAsia="Times New Roman" w:hAnsi="Times New Roman" w:cs="Times New Roman"/>
          <w:color w:val="000000"/>
          <w:kern w:val="0"/>
          <w:sz w:val="26"/>
          <w:szCs w:val="26"/>
          <w:lang w:eastAsia="ru-RU" w:bidi="ru-RU"/>
        </w:rPr>
        <w:t xml:space="preserve">приборов измерение давления и пульса </w:t>
      </w:r>
      <w:r w:rsidRPr="00A57254">
        <w:rPr>
          <w:rFonts w:ascii="Times New Roman" w:eastAsia="Times New Roman" w:hAnsi="Times New Roman" w:cs="Times New Roman"/>
          <w:color w:val="000000"/>
          <w:kern w:val="0"/>
          <w:sz w:val="26"/>
          <w:szCs w:val="26"/>
          <w:lang w:val="en-US" w:eastAsia="en-US" w:bidi="en-US"/>
        </w:rPr>
        <w:t>Nais</w:t>
      </w:r>
      <w:r w:rsidRPr="00A57254">
        <w:rPr>
          <w:rFonts w:ascii="Times New Roman" w:eastAsia="Times New Roman" w:hAnsi="Times New Roman" w:cs="Times New Roman"/>
          <w:color w:val="000000"/>
          <w:kern w:val="0"/>
          <w:sz w:val="26"/>
          <w:szCs w:val="26"/>
          <w:lang w:eastAsia="en-US" w:bidi="en-US"/>
        </w:rPr>
        <w:t xml:space="preserve"> </w:t>
      </w:r>
      <w:r w:rsidRPr="00A57254">
        <w:rPr>
          <w:rFonts w:ascii="Times New Roman" w:eastAsia="Times New Roman" w:hAnsi="Times New Roman" w:cs="Times New Roman"/>
          <w:color w:val="000000"/>
          <w:kern w:val="0"/>
          <w:sz w:val="26"/>
          <w:szCs w:val="26"/>
          <w:lang w:val="en-US" w:eastAsia="en-US" w:bidi="en-US"/>
        </w:rPr>
        <w:t>EW</w:t>
      </w:r>
      <w:r w:rsidRPr="00A57254">
        <w:rPr>
          <w:rFonts w:ascii="Times New Roman" w:eastAsia="Times New Roman" w:hAnsi="Times New Roman" w:cs="Times New Roman"/>
          <w:color w:val="000000"/>
          <w:kern w:val="0"/>
          <w:sz w:val="26"/>
          <w:szCs w:val="26"/>
          <w:lang w:eastAsia="en-US" w:bidi="en-US"/>
        </w:rPr>
        <w:t xml:space="preserve"> </w:t>
      </w:r>
      <w:r w:rsidRPr="00A57254">
        <w:rPr>
          <w:rFonts w:ascii="Times New Roman" w:eastAsia="Times New Roman" w:hAnsi="Times New Roman" w:cs="Times New Roman"/>
          <w:color w:val="000000"/>
          <w:kern w:val="0"/>
          <w:sz w:val="26"/>
          <w:szCs w:val="26"/>
          <w:lang w:eastAsia="ru-RU" w:bidi="ru-RU"/>
        </w:rPr>
        <w:t xml:space="preserve">285 и </w:t>
      </w:r>
      <w:r w:rsidRPr="00A57254">
        <w:rPr>
          <w:rFonts w:ascii="Times New Roman" w:eastAsia="Times New Roman" w:hAnsi="Times New Roman" w:cs="Times New Roman"/>
          <w:color w:val="000000"/>
          <w:kern w:val="0"/>
          <w:sz w:val="26"/>
          <w:szCs w:val="26"/>
          <w:lang w:val="en-US" w:eastAsia="en-US" w:bidi="en-US"/>
        </w:rPr>
        <w:t>OmronM</w:t>
      </w:r>
      <w:r w:rsidRPr="00A57254">
        <w:rPr>
          <w:rFonts w:ascii="Times New Roman" w:eastAsia="Times New Roman" w:hAnsi="Times New Roman" w:cs="Times New Roman"/>
          <w:color w:val="000000"/>
          <w:kern w:val="0"/>
          <w:sz w:val="26"/>
          <w:szCs w:val="26"/>
          <w:lang w:eastAsia="en-US" w:bidi="en-US"/>
        </w:rPr>
        <w:t>5-</w:t>
      </w:r>
      <w:r w:rsidRPr="00A57254">
        <w:rPr>
          <w:rFonts w:ascii="Times New Roman" w:eastAsia="Times New Roman" w:hAnsi="Times New Roman" w:cs="Times New Roman"/>
          <w:color w:val="000000"/>
          <w:kern w:val="0"/>
          <w:sz w:val="26"/>
          <w:szCs w:val="26"/>
          <w:lang w:val="en-US" w:eastAsia="en-US" w:bidi="en-US"/>
        </w:rPr>
        <w:t>I</w:t>
      </w:r>
      <w:r w:rsidRPr="00A57254">
        <w:rPr>
          <w:rFonts w:ascii="Times New Roman" w:eastAsia="Times New Roman" w:hAnsi="Times New Roman" w:cs="Times New Roman"/>
          <w:color w:val="000000"/>
          <w:kern w:val="0"/>
          <w:sz w:val="26"/>
          <w:szCs w:val="26"/>
          <w:lang w:eastAsia="en-US" w:bidi="en-US"/>
        </w:rPr>
        <w:t xml:space="preserve"> </w:t>
      </w:r>
      <w:r w:rsidRPr="00A57254">
        <w:rPr>
          <w:rFonts w:ascii="Times New Roman" w:eastAsia="Times New Roman" w:hAnsi="Times New Roman" w:cs="Times New Roman"/>
          <w:color w:val="000000"/>
          <w:kern w:val="0"/>
          <w:sz w:val="26"/>
          <w:szCs w:val="26"/>
          <w:lang w:eastAsia="ru-RU" w:bidi="ru-RU"/>
        </w:rPr>
        <w:t>014860.</w:t>
      </w:r>
    </w:p>
    <w:p w:rsidR="00A57254" w:rsidRPr="00A57254" w:rsidRDefault="00A57254" w:rsidP="00A57254">
      <w:pPr>
        <w:numPr>
          <w:ilvl w:val="0"/>
          <w:numId w:val="16"/>
        </w:numPr>
        <w:tabs>
          <w:tab w:val="clear" w:pos="709"/>
          <w:tab w:val="left" w:pos="393"/>
        </w:tabs>
        <w:suppressAutoHyphens w:val="0"/>
        <w:spacing w:after="0" w:line="480" w:lineRule="exact"/>
        <w:ind w:firstLine="0"/>
        <w:jc w:val="left"/>
        <w:rPr>
          <w:rFonts w:ascii="Times New Roman" w:eastAsia="Times New Roman" w:hAnsi="Times New Roman" w:cs="Times New Roman"/>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t>На основе экспериментальных статистических данных, разработанных математической модели и программного обеспечения оценена достоверность контроля выборки лабораторных тестов и параметров.</w:t>
      </w:r>
    </w:p>
    <w:p w:rsidR="00A57254" w:rsidRPr="00A57254" w:rsidRDefault="00A57254" w:rsidP="00A57254">
      <w:pPr>
        <w:numPr>
          <w:ilvl w:val="0"/>
          <w:numId w:val="16"/>
        </w:numPr>
        <w:tabs>
          <w:tab w:val="clear" w:pos="709"/>
          <w:tab w:val="left" w:pos="393"/>
        </w:tabs>
        <w:suppressAutoHyphens w:val="0"/>
        <w:spacing w:after="0" w:line="480" w:lineRule="exact"/>
        <w:ind w:firstLine="0"/>
        <w:jc w:val="left"/>
        <w:rPr>
          <w:rFonts w:ascii="Times New Roman" w:eastAsia="Times New Roman" w:hAnsi="Times New Roman" w:cs="Times New Roman"/>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t>Приобретение импортного дорогостоящего оборудования особенно в среде вспомогательных процессов, например дезинфекционных, не оправдывают затрат и ожиданий в части их технико-экономической эффективности без учета системных требований и конкретных условий их эксплуатация. Качество вспомогательных процессов обеспечивается оптимизацией требований к технико-экономическим показателям оборудования для данной среды. Важными показателями качества процесса подготовки и дезинфекции являются точностные и стоимостные соотношения. Оптимальная точность при заданной стоимости приготовления химических дезинфекционных растворов лежит в пределах 2.5%-1.0% .</w:t>
      </w:r>
    </w:p>
    <w:p w:rsidR="00A57254" w:rsidRPr="00A57254" w:rsidRDefault="00A57254" w:rsidP="00A57254">
      <w:pPr>
        <w:numPr>
          <w:ilvl w:val="0"/>
          <w:numId w:val="16"/>
        </w:numPr>
        <w:tabs>
          <w:tab w:val="clear" w:pos="709"/>
          <w:tab w:val="left" w:pos="362"/>
        </w:tabs>
        <w:suppressAutoHyphens w:val="0"/>
        <w:spacing w:after="0" w:line="480" w:lineRule="exact"/>
        <w:ind w:firstLine="0"/>
        <w:jc w:val="left"/>
        <w:rPr>
          <w:rFonts w:ascii="Times New Roman" w:eastAsia="Times New Roman" w:hAnsi="Times New Roman" w:cs="Times New Roman"/>
          <w:kern w:val="0"/>
          <w:sz w:val="26"/>
          <w:szCs w:val="26"/>
          <w:lang w:eastAsia="ru-RU" w:bidi="ru-RU"/>
        </w:rPr>
      </w:pPr>
      <w:r w:rsidRPr="00A57254">
        <w:rPr>
          <w:rFonts w:ascii="Times New Roman" w:eastAsia="Times New Roman" w:hAnsi="Times New Roman" w:cs="Times New Roman"/>
          <w:color w:val="000000"/>
          <w:kern w:val="0"/>
          <w:sz w:val="26"/>
          <w:szCs w:val="26"/>
          <w:lang w:eastAsia="ru-RU" w:bidi="ru-RU"/>
        </w:rPr>
        <w:t>Дальнейшее повышения качества вспомогательных процессов возможно за счет сокращения субъективной составляющей в суммарных рисках пациента и учреждения путем внедрения компьютеризированных систем и реализация мониторинга качества на их базе.</w:t>
      </w:r>
    </w:p>
    <w:p w:rsidR="00A57254" w:rsidRPr="00A57254" w:rsidRDefault="00A57254" w:rsidP="00A57254">
      <w:pPr>
        <w:numPr>
          <w:ilvl w:val="0"/>
          <w:numId w:val="16"/>
        </w:numPr>
        <w:tabs>
          <w:tab w:val="clear" w:pos="709"/>
          <w:tab w:val="left" w:pos="362"/>
        </w:tabs>
        <w:suppressAutoHyphens w:val="0"/>
        <w:spacing w:after="0" w:line="480" w:lineRule="exact"/>
        <w:ind w:firstLine="0"/>
        <w:jc w:val="left"/>
        <w:rPr>
          <w:rFonts w:ascii="Times New Roman" w:eastAsia="Times New Roman" w:hAnsi="Times New Roman" w:cs="Times New Roman"/>
          <w:kern w:val="0"/>
          <w:sz w:val="26"/>
          <w:szCs w:val="26"/>
          <w:lang w:eastAsia="ru-RU" w:bidi="ru-RU"/>
        </w:rPr>
        <w:sectPr w:rsidR="00A57254" w:rsidRPr="00A57254">
          <w:headerReference w:type="even" r:id="rId10"/>
          <w:headerReference w:type="default" r:id="rId11"/>
          <w:pgSz w:w="10579" w:h="16800"/>
          <w:pgMar w:top="1326" w:right="770" w:bottom="1093" w:left="938" w:header="0" w:footer="3" w:gutter="0"/>
          <w:pgNumType w:start="112"/>
          <w:cols w:space="720"/>
          <w:noEndnote/>
          <w:docGrid w:linePitch="360"/>
        </w:sectPr>
      </w:pPr>
      <w:r w:rsidRPr="00A57254">
        <w:rPr>
          <w:rFonts w:ascii="Times New Roman" w:eastAsia="Times New Roman" w:hAnsi="Times New Roman" w:cs="Times New Roman"/>
          <w:color w:val="000000"/>
          <w:kern w:val="0"/>
          <w:sz w:val="26"/>
          <w:szCs w:val="26"/>
          <w:lang w:eastAsia="ru-RU" w:bidi="ru-RU"/>
        </w:rPr>
        <w:t>Предлагаемое математическое и программное обеспечение может быть использовано для оценки и прогнозирования достоверности самого широкого спектра инструментальных средств, как эксплуатирующихся в лабораторных аналитических исследованиях, так и проектируемых или приобретаемых у сторонних организаций. Экспериментальные исследования также показали, что предлагаемая методика может быть использована не только в процессе метрологических разовых наблюдений, но и в системе автоматизированного мониторинга с использованием автокорреляций в целях оценки тенденций процесса лечения и качества выполняемых функций как отдельным специалистом, так структурным лабораторным или лечебным подразделением.</w:t>
      </w:r>
    </w:p>
    <w:p w:rsidR="00A57254" w:rsidRPr="00A57254" w:rsidRDefault="00A57254" w:rsidP="00A57254"/>
    <w:sectPr w:rsidR="00A57254" w:rsidRPr="00A57254" w:rsidSect="00945CFF">
      <w:headerReference w:type="default" r:id="rId12"/>
      <w:footerReference w:type="even" r:id="rId13"/>
      <w:footerReference w:type="default" r:id="rId14"/>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E31" w:rsidRDefault="00850E31">
      <w:pPr>
        <w:spacing w:after="0" w:line="240" w:lineRule="auto"/>
      </w:pPr>
      <w:r>
        <w:separator/>
      </w:r>
    </w:p>
  </w:endnote>
  <w:endnote w:type="continuationSeparator" w:id="0">
    <w:p w:rsidR="00850E31" w:rsidRDefault="00850E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E31" w:rsidRDefault="00850E31">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850E31" w:rsidRDefault="00850E31">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E31" w:rsidRDefault="00850E31">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850E31" w:rsidRDefault="00850E31">
                <w:pPr>
                  <w:spacing w:line="240" w:lineRule="auto"/>
                </w:pPr>
                <w:fldSimple w:instr=" PAGE \* MERGEFORMAT ">
                  <w:r w:rsidR="00A57254" w:rsidRPr="00A57254">
                    <w:rPr>
                      <w:rStyle w:val="afffff9"/>
                      <w:noProof/>
                    </w:rPr>
                    <w:t>119</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E31" w:rsidRDefault="00850E31"/>
    <w:p w:rsidR="00850E31" w:rsidRDefault="00850E31"/>
    <w:p w:rsidR="00850E31" w:rsidRDefault="00850E31"/>
    <w:p w:rsidR="00850E31" w:rsidRDefault="00850E31"/>
    <w:p w:rsidR="00850E31" w:rsidRDefault="00850E31"/>
    <w:p w:rsidR="00850E31" w:rsidRDefault="00850E31"/>
    <w:p w:rsidR="00850E31" w:rsidRDefault="00850E31">
      <w:pPr>
        <w:rPr>
          <w:sz w:val="2"/>
          <w:szCs w:val="2"/>
        </w:rPr>
      </w:pPr>
      <w:r w:rsidRPr="00FC6F9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850E31" w:rsidRDefault="00850E31">
                  <w:pPr>
                    <w:spacing w:line="240" w:lineRule="auto"/>
                  </w:pPr>
                  <w:fldSimple w:instr=" PAGE \* MERGEFORMAT ">
                    <w:r w:rsidRPr="00D52093">
                      <w:rPr>
                        <w:rStyle w:val="afffff9"/>
                        <w:b w:val="0"/>
                        <w:bCs w:val="0"/>
                        <w:noProof/>
                      </w:rPr>
                      <w:t>13</w:t>
                    </w:r>
                  </w:fldSimple>
                </w:p>
              </w:txbxContent>
            </v:textbox>
            <w10:wrap anchorx="page" anchory="page"/>
          </v:shape>
        </w:pict>
      </w:r>
    </w:p>
    <w:p w:rsidR="00850E31" w:rsidRDefault="00850E31"/>
    <w:p w:rsidR="00850E31" w:rsidRDefault="00850E31"/>
    <w:p w:rsidR="00850E31" w:rsidRDefault="00850E31">
      <w:pPr>
        <w:rPr>
          <w:sz w:val="2"/>
          <w:szCs w:val="2"/>
        </w:rPr>
      </w:pPr>
      <w:r w:rsidRPr="00FC6F9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850E31" w:rsidRDefault="00850E31"/>
                <w:p w:rsidR="00850E31" w:rsidRDefault="00850E31">
                  <w:pPr>
                    <w:pStyle w:val="1ffffff7"/>
                    <w:spacing w:line="240" w:lineRule="auto"/>
                  </w:pPr>
                  <w:fldSimple w:instr=" PAGE \* MERGEFORMAT ">
                    <w:r w:rsidRPr="00D52093">
                      <w:rPr>
                        <w:rStyle w:val="3b"/>
                        <w:noProof/>
                      </w:rPr>
                      <w:t>13</w:t>
                    </w:r>
                  </w:fldSimple>
                </w:p>
              </w:txbxContent>
            </v:textbox>
            <w10:wrap anchorx="page" anchory="page"/>
          </v:shape>
        </w:pict>
      </w:r>
    </w:p>
    <w:p w:rsidR="00850E31" w:rsidRDefault="00850E31"/>
    <w:p w:rsidR="00850E31" w:rsidRDefault="00850E31">
      <w:pPr>
        <w:rPr>
          <w:sz w:val="2"/>
          <w:szCs w:val="2"/>
        </w:rPr>
      </w:pPr>
    </w:p>
    <w:p w:rsidR="00850E31" w:rsidRDefault="00850E31"/>
    <w:p w:rsidR="00850E31" w:rsidRDefault="00850E31">
      <w:pPr>
        <w:spacing w:after="0" w:line="240" w:lineRule="auto"/>
      </w:pPr>
    </w:p>
  </w:footnote>
  <w:footnote w:type="continuationSeparator" w:id="0">
    <w:p w:rsidR="00850E31" w:rsidRDefault="00850E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254" w:rsidRDefault="00A57254">
    <w:pPr>
      <w:rPr>
        <w:sz w:val="2"/>
        <w:szCs w:val="2"/>
      </w:rPr>
    </w:pPr>
    <w:r w:rsidRPr="005E3BB9">
      <w:rPr>
        <w:sz w:val="24"/>
        <w:szCs w:val="24"/>
        <w:lang w:bidi="ru-RU"/>
      </w:rPr>
      <w:pict>
        <v:shapetype id="_x0000_t202" coordsize="21600,21600" o:spt="202" path="m,l,21600r21600,l21600,xe">
          <v:stroke joinstyle="miter"/>
          <v:path gradientshapeok="t" o:connecttype="rect"/>
        </v:shapetype>
        <v:shape id="_x0000_s609752" type="#_x0000_t202" style="position:absolute;left:0;text-align:left;margin-left:270.75pt;margin-top:40.65pt;width:4.55pt;height:8.4pt;z-index:-251614208;mso-wrap-style:none;mso-wrap-distance-left:5pt;mso-wrap-distance-right:5pt;mso-position-horizontal-relative:page;mso-position-vertical-relative:page" wrapcoords="0 0" filled="f" stroked="f">
          <v:textbox style="mso-fit-shape-to-text:t" inset="0,0,0,0">
            <w:txbxContent>
              <w:p w:rsidR="00A57254" w:rsidRDefault="00A57254">
                <w:pPr>
                  <w:spacing w:line="240" w:lineRule="auto"/>
                </w:pPr>
                <w:fldSimple w:instr=" PAGE \* MERGEFORMAT ">
                  <w:r w:rsidRPr="006401C8">
                    <w:rPr>
                      <w:rStyle w:val="afffff9"/>
                      <w:noProof/>
                    </w:rPr>
                    <w:t>2</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254" w:rsidRDefault="00A57254">
    <w:pPr>
      <w:rPr>
        <w:sz w:val="2"/>
        <w:szCs w:val="2"/>
      </w:rPr>
    </w:pPr>
    <w:r w:rsidRPr="005E3BB9">
      <w:rPr>
        <w:sz w:val="24"/>
        <w:szCs w:val="24"/>
        <w:lang w:bidi="ru-RU"/>
      </w:rPr>
      <w:pict>
        <v:shapetype id="_x0000_t202" coordsize="21600,21600" o:spt="202" path="m,l,21600r21600,l21600,xe">
          <v:stroke joinstyle="miter"/>
          <v:path gradientshapeok="t" o:connecttype="rect"/>
        </v:shapetype>
        <v:shape id="_x0000_s609755" type="#_x0000_t202" style="position:absolute;left:0;text-align:left;margin-left:265.25pt;margin-top:36.05pt;width:9.6pt;height:8.4pt;z-index:-251612160;mso-wrap-style:none;mso-wrap-distance-left:5pt;mso-wrap-distance-right:5pt;mso-position-horizontal-relative:page;mso-position-vertical-relative:page" wrapcoords="0 0" filled="f" stroked="f">
          <v:textbox style="mso-fit-shape-to-text:t" inset="0,0,0,0">
            <w:txbxContent>
              <w:p w:rsidR="00A57254" w:rsidRDefault="00A57254">
                <w:pPr>
                  <w:spacing w:line="240" w:lineRule="auto"/>
                </w:pPr>
                <w:fldSimple w:instr=" PAGE \* MERGEFORMAT ">
                  <w:r w:rsidRPr="006401C8">
                    <w:rPr>
                      <w:rStyle w:val="afffff9"/>
                      <w:noProof/>
                    </w:rPr>
                    <w:t>116</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254" w:rsidRDefault="00A57254">
    <w:pPr>
      <w:rPr>
        <w:sz w:val="2"/>
        <w:szCs w:val="2"/>
      </w:rPr>
    </w:pPr>
    <w:r w:rsidRPr="005E3BB9">
      <w:rPr>
        <w:sz w:val="24"/>
        <w:szCs w:val="24"/>
        <w:lang w:bidi="ru-RU"/>
      </w:rPr>
      <w:pict>
        <v:shapetype id="_x0000_t202" coordsize="21600,21600" o:spt="202" path="m,l,21600r21600,l21600,xe">
          <v:stroke joinstyle="miter"/>
          <v:path gradientshapeok="t" o:connecttype="rect"/>
        </v:shapetype>
        <v:shape id="_x0000_s609756" type="#_x0000_t202" style="position:absolute;left:0;text-align:left;margin-left:265.25pt;margin-top:36.05pt;width:9.6pt;height:8.4pt;z-index:-251611136;mso-wrap-style:none;mso-wrap-distance-left:5pt;mso-wrap-distance-right:5pt;mso-position-horizontal-relative:page;mso-position-vertical-relative:page" wrapcoords="0 0" filled="f" stroked="f">
          <v:textbox style="mso-fit-shape-to-text:t" inset="0,0,0,0">
            <w:txbxContent>
              <w:p w:rsidR="00A57254" w:rsidRDefault="00A57254">
                <w:pPr>
                  <w:spacing w:line="240" w:lineRule="auto"/>
                </w:pPr>
                <w:fldSimple w:instr=" PAGE \* MERGEFORMAT ">
                  <w:r w:rsidRPr="00A57254">
                    <w:rPr>
                      <w:rStyle w:val="afffff9"/>
                      <w:noProof/>
                    </w:rPr>
                    <w:t>117</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E31" w:rsidRPr="005856C0" w:rsidRDefault="00850E3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8">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79">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0">
    <w:nsid w:val="1982461E"/>
    <w:multiLevelType w:val="multilevel"/>
    <w:tmpl w:val="6236306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267D53C3"/>
    <w:multiLevelType w:val="multilevel"/>
    <w:tmpl w:val="61FEEB0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3">
    <w:nsid w:val="381541A8"/>
    <w:multiLevelType w:val="multilevel"/>
    <w:tmpl w:val="01CAE5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39FB07C6"/>
    <w:multiLevelType w:val="multilevel"/>
    <w:tmpl w:val="D458C8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87">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8">
    <w:nsid w:val="54E22168"/>
    <w:multiLevelType w:val="multilevel"/>
    <w:tmpl w:val="7C4E42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581C7DF7"/>
    <w:multiLevelType w:val="multilevel"/>
    <w:tmpl w:val="7104451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8F6174A"/>
    <w:multiLevelType w:val="multilevel"/>
    <w:tmpl w:val="41DA97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69523A80"/>
    <w:multiLevelType w:val="multilevel"/>
    <w:tmpl w:val="ED5448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93">
    <w:nsid w:val="71063215"/>
    <w:multiLevelType w:val="multilevel"/>
    <w:tmpl w:val="39CCB0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8327A1D"/>
    <w:multiLevelType w:val="multilevel"/>
    <w:tmpl w:val="FE4C52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A7644FE"/>
    <w:multiLevelType w:val="multilevel"/>
    <w:tmpl w:val="03CABF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1"/>
  </w:num>
  <w:num w:numId="7">
    <w:abstractNumId w:val="80"/>
  </w:num>
  <w:num w:numId="8">
    <w:abstractNumId w:val="94"/>
  </w:num>
  <w:num w:numId="9">
    <w:abstractNumId w:val="84"/>
  </w:num>
  <w:num w:numId="10">
    <w:abstractNumId w:val="91"/>
  </w:num>
  <w:num w:numId="11">
    <w:abstractNumId w:val="88"/>
  </w:num>
  <w:num w:numId="12">
    <w:abstractNumId w:val="93"/>
  </w:num>
  <w:num w:numId="13">
    <w:abstractNumId w:val="90"/>
  </w:num>
  <w:num w:numId="14">
    <w:abstractNumId w:val="83"/>
  </w:num>
  <w:num w:numId="15">
    <w:abstractNumId w:val="89"/>
  </w:num>
  <w:num w:numId="16">
    <w:abstractNumId w:val="95"/>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5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5B8"/>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2E"/>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5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4.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C1D6D8-65D6-4DCD-9A4C-9FE648F07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2171</Words>
  <Characters>12378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14520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cp:revision>
  <cp:lastPrinted>2009-02-06T05:36:00Z</cp:lastPrinted>
  <dcterms:created xsi:type="dcterms:W3CDTF">2021-12-06T08:43:00Z</dcterms:created>
  <dcterms:modified xsi:type="dcterms:W3CDTF">2021-12-06T09:24:00Z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