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E5EB" w14:textId="3B6228BE" w:rsidR="00E810CE" w:rsidRPr="009315DE" w:rsidRDefault="009315DE" w:rsidP="009315DE">
      <w:r>
        <w:rPr>
          <w:rFonts w:ascii="Verdana" w:hAnsi="Verdana"/>
          <w:b/>
          <w:bCs/>
          <w:color w:val="000000"/>
          <w:shd w:val="clear" w:color="auto" w:fill="FFFFFF"/>
        </w:rPr>
        <w:t xml:space="preserve">Беляев Владимир Владимирович. Формирование доходной части местных бюджетов на примере бюджета АР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Крым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08.04.01 / Национальная академия гос. налоговой службы Украины. — Ирпень, 2006. — 209л.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184-195</w:t>
      </w:r>
    </w:p>
    <w:sectPr w:rsidR="00E810CE" w:rsidRPr="009315D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B278" w14:textId="77777777" w:rsidR="00387C18" w:rsidRDefault="00387C18">
      <w:pPr>
        <w:spacing w:after="0" w:line="240" w:lineRule="auto"/>
      </w:pPr>
      <w:r>
        <w:separator/>
      </w:r>
    </w:p>
  </w:endnote>
  <w:endnote w:type="continuationSeparator" w:id="0">
    <w:p w14:paraId="19E476B3" w14:textId="77777777" w:rsidR="00387C18" w:rsidRDefault="0038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D6CC" w14:textId="77777777" w:rsidR="00387C18" w:rsidRDefault="00387C18">
      <w:pPr>
        <w:spacing w:after="0" w:line="240" w:lineRule="auto"/>
      </w:pPr>
      <w:r>
        <w:separator/>
      </w:r>
    </w:p>
  </w:footnote>
  <w:footnote w:type="continuationSeparator" w:id="0">
    <w:p w14:paraId="0496A1A9" w14:textId="77777777" w:rsidR="00387C18" w:rsidRDefault="0038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7C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3FD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C18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957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99765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6550</cp:revision>
  <dcterms:created xsi:type="dcterms:W3CDTF">2024-06-20T08:51:00Z</dcterms:created>
  <dcterms:modified xsi:type="dcterms:W3CDTF">2024-10-09T12:41:00Z</dcterms:modified>
  <cp:category/>
</cp:coreProperties>
</file>