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A346" w14:textId="4C5813C1" w:rsidR="00C77358" w:rsidRDefault="002701B2" w:rsidP="002701B2">
      <w:pPr>
        <w:rPr>
          <w:rFonts w:ascii="Verdana" w:hAnsi="Verdana"/>
          <w:b/>
          <w:bCs/>
          <w:color w:val="000000"/>
          <w:shd w:val="clear" w:color="auto" w:fill="FFFFFF"/>
        </w:rPr>
      </w:pPr>
      <w:r>
        <w:rPr>
          <w:rFonts w:ascii="Verdana" w:hAnsi="Verdana"/>
          <w:b/>
          <w:bCs/>
          <w:color w:val="000000"/>
          <w:shd w:val="clear" w:color="auto" w:fill="FFFFFF"/>
        </w:rPr>
        <w:t>Жерліцин Дмитро Михайлович. Синтез системи податкового менеджменту підприємства: дис... канд. екон. наук: 08.06.01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01B2" w:rsidRPr="002701B2" w14:paraId="47E88A26" w14:textId="77777777" w:rsidTr="002701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01B2" w:rsidRPr="002701B2" w14:paraId="77FD8219" w14:textId="77777777">
              <w:trPr>
                <w:tblCellSpacing w:w="0" w:type="dxa"/>
              </w:trPr>
              <w:tc>
                <w:tcPr>
                  <w:tcW w:w="0" w:type="auto"/>
                  <w:vAlign w:val="center"/>
                  <w:hideMark/>
                </w:tcPr>
                <w:p w14:paraId="7629E8B5"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b/>
                      <w:bCs/>
                      <w:sz w:val="24"/>
                      <w:szCs w:val="24"/>
                    </w:rPr>
                    <w:lastRenderedPageBreak/>
                    <w:t>Жерліцин Д.М.</w:t>
                  </w:r>
                  <w:r w:rsidRPr="002701B2">
                    <w:rPr>
                      <w:rFonts w:ascii="Times New Roman" w:eastAsia="Times New Roman" w:hAnsi="Times New Roman" w:cs="Times New Roman"/>
                      <w:sz w:val="24"/>
                      <w:szCs w:val="24"/>
                    </w:rPr>
                    <w:t> Синтез системи податкового менеджменту підприємства. – Рукопис.</w:t>
                  </w:r>
                </w:p>
                <w:p w14:paraId="40D15992"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08.06.01 – Економіка, організація і управління підприємствами. Донецький національний університет, Донецьк, 2004.</w:t>
                  </w:r>
                </w:p>
                <w:p w14:paraId="3A660C95"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t>У дисертації поставлено та розв’язано нове актуальне науково-практичне завдання розробки механізмів системи податкового менеджменту підприємства, що діє в умовах нестабільного податкового середовища. Вперше було створено концепцію синтезу системи податкового менеджменту підприємства. Запропоновано методику комплексного податкового аналізу. На базі використання сучасних методів економіко-математичного моделювання удосконалено механізм оцінки логістичних характеристик податкових потоків та дістав подальшого розвитку механізм складання податкового бюджету. Створено механізм оцінки та прогнозування параметрів податкового ризику підприємства. Реалізація запропонованої концепції та окремих механізмів управління надає можливість скоротити надмірні податкові витрати, виявити резерви тимчасової мобілізації обігових коштів, збільшити обсяг чистого прибутку.</w:t>
                  </w:r>
                </w:p>
              </w:tc>
            </w:tr>
          </w:tbl>
          <w:p w14:paraId="5374EE58" w14:textId="77777777" w:rsidR="002701B2" w:rsidRPr="002701B2" w:rsidRDefault="002701B2" w:rsidP="002701B2">
            <w:pPr>
              <w:spacing w:after="0" w:line="240" w:lineRule="auto"/>
              <w:rPr>
                <w:rFonts w:ascii="Times New Roman" w:eastAsia="Times New Roman" w:hAnsi="Times New Roman" w:cs="Times New Roman"/>
                <w:sz w:val="24"/>
                <w:szCs w:val="24"/>
              </w:rPr>
            </w:pPr>
          </w:p>
        </w:tc>
      </w:tr>
      <w:tr w:rsidR="002701B2" w:rsidRPr="002701B2" w14:paraId="09E72E97" w14:textId="77777777" w:rsidTr="002701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01B2" w:rsidRPr="002701B2" w14:paraId="7524ADB5" w14:textId="77777777">
              <w:trPr>
                <w:tblCellSpacing w:w="0" w:type="dxa"/>
              </w:trPr>
              <w:tc>
                <w:tcPr>
                  <w:tcW w:w="0" w:type="auto"/>
                  <w:vAlign w:val="center"/>
                  <w:hideMark/>
                </w:tcPr>
                <w:p w14:paraId="3F08A806"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t>У дисертації на теоретичному, методичному та практичному рівнях поставлено і розв’язано актуальну задачу синтезу системи податкового менеджменту підприємства. У результаті проведеного дослідження було отримано наступні результати:</w:t>
                  </w:r>
                </w:p>
                <w:p w14:paraId="4A22CE50"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t>1. На основі проведеного кількісного аналізу особливостей функціонування системи оподаткування підприємств в Україні та розрахунку сукупної податкової ставки в нашій країні визначено основні проблеми системи оподатковування юридичних осіб; визначено нормативне та фактичне податкове навантаження на економіку України; обґрунтовано особливості розрахунку критерію ефективності системи податкового менеджменту, що дорівнює відношенню суми всіх податків, що сплачуються підприємством, до виручки від реалізації продукції.</w:t>
                  </w:r>
                </w:p>
                <w:p w14:paraId="3451AEA0"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t>2. Розроблено концепцію синтезу системи податкового менеджменту підприємства як частини системи управління фінансами в цілому, що спрямована на підвищення ефективності чинної системи податкового управління господарюючого суб'єкта і реалізується на базі використання сучасних механізмів і методів управління.</w:t>
                  </w:r>
                </w:p>
                <w:p w14:paraId="3CA5089E"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t>3. Створено методику комплексного податкового аналізу, що дозволяє провести оцінку основних податкових параметрів функціонування підприємства; ефективності всієї системи податкового менеджменту або впровадження окремих механізмів її удосконалення; а також визначити основні контрольні індикатори системи податкового управління.</w:t>
                  </w:r>
                </w:p>
                <w:p w14:paraId="22485CBB"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t>4. Запропоновано механізми використання сучасних методів економіко-математичного моделювання в управлінні потоками податкових платежів, податковому бюджетуванні, узгодженні матеріальних і фінансових потоків підприємства з метою оподатковування, а саме імітаційних моделей та методів теорії логістики.</w:t>
                  </w:r>
                </w:p>
                <w:p w14:paraId="4D1A48C6"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t>5. Створено механізм кількісної оцінки параметрів податкового ризику підприємства, використання якого дає можливість отримати уявлення про наслідки податкових змін, а також спрогнозувати можливі напрямки розвитку зовнішнього податкового середовища на найближчу перспективу.</w:t>
                  </w:r>
                </w:p>
                <w:p w14:paraId="0466C1C7" w14:textId="77777777" w:rsidR="002701B2" w:rsidRPr="002701B2" w:rsidRDefault="002701B2" w:rsidP="002701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1B2">
                    <w:rPr>
                      <w:rFonts w:ascii="Times New Roman" w:eastAsia="Times New Roman" w:hAnsi="Times New Roman" w:cs="Times New Roman"/>
                      <w:sz w:val="24"/>
                      <w:szCs w:val="24"/>
                    </w:rPr>
                    <w:lastRenderedPageBreak/>
                    <w:t>6. Розроблені механізми підвищення ефективності процесів податкового менеджменту підприємства, реалізовані на базі металургійного комплексу ВАТ "МК "Азовсталь" (м. Маріуполь). Отримано економічний ефект у розмірі 118,23 тис.грн., що підтверджується актом впровадження. Економічний ефект був отриманий на базі впровадження концепції синтезу системи податкового менеджменту підприємства, методики зведеного податкового аналізу, механізмів податкового бюджетування.</w:t>
                  </w:r>
                </w:p>
              </w:tc>
            </w:tr>
          </w:tbl>
          <w:p w14:paraId="1B28DE5C" w14:textId="77777777" w:rsidR="002701B2" w:rsidRPr="002701B2" w:rsidRDefault="002701B2" w:rsidP="002701B2">
            <w:pPr>
              <w:spacing w:after="0" w:line="240" w:lineRule="auto"/>
              <w:rPr>
                <w:rFonts w:ascii="Times New Roman" w:eastAsia="Times New Roman" w:hAnsi="Times New Roman" w:cs="Times New Roman"/>
                <w:sz w:val="24"/>
                <w:szCs w:val="24"/>
              </w:rPr>
            </w:pPr>
          </w:p>
        </w:tc>
      </w:tr>
    </w:tbl>
    <w:p w14:paraId="69FAAE99" w14:textId="77777777" w:rsidR="002701B2" w:rsidRPr="002701B2" w:rsidRDefault="002701B2" w:rsidP="002701B2"/>
    <w:sectPr w:rsidR="002701B2" w:rsidRPr="002701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250F" w14:textId="77777777" w:rsidR="008A5E05" w:rsidRDefault="008A5E05">
      <w:pPr>
        <w:spacing w:after="0" w:line="240" w:lineRule="auto"/>
      </w:pPr>
      <w:r>
        <w:separator/>
      </w:r>
    </w:p>
  </w:endnote>
  <w:endnote w:type="continuationSeparator" w:id="0">
    <w:p w14:paraId="3F9CA1E4" w14:textId="77777777" w:rsidR="008A5E05" w:rsidRDefault="008A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A4B0" w14:textId="77777777" w:rsidR="008A5E05" w:rsidRDefault="008A5E05">
      <w:pPr>
        <w:spacing w:after="0" w:line="240" w:lineRule="auto"/>
      </w:pPr>
      <w:r>
        <w:separator/>
      </w:r>
    </w:p>
  </w:footnote>
  <w:footnote w:type="continuationSeparator" w:id="0">
    <w:p w14:paraId="75BAFDD0" w14:textId="77777777" w:rsidR="008A5E05" w:rsidRDefault="008A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5E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05"/>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82455</TotalTime>
  <Pages>3</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2357</cp:revision>
  <dcterms:created xsi:type="dcterms:W3CDTF">2024-06-20T08:51:00Z</dcterms:created>
  <dcterms:modified xsi:type="dcterms:W3CDTF">2024-09-15T07:48:00Z</dcterms:modified>
  <cp:category/>
</cp:coreProperties>
</file>