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05980" w14:textId="77777777" w:rsidR="00D04193" w:rsidRDefault="00D04193" w:rsidP="00D04193">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Якубов, Муким Мухтарович.</w:t>
      </w:r>
      <w:r>
        <w:rPr>
          <w:rFonts w:ascii="Helvetica" w:hAnsi="Helvetica" w:cs="Helvetica"/>
          <w:color w:val="222222"/>
          <w:sz w:val="21"/>
          <w:szCs w:val="21"/>
        </w:rPr>
        <w:br/>
      </w:r>
      <w:r>
        <w:rPr>
          <w:rStyle w:val="js-item-maininfo"/>
          <w:rFonts w:ascii="Helvetica" w:hAnsi="Helvetica" w:cs="Helvetica"/>
          <w:b/>
          <w:bCs/>
          <w:color w:val="222222"/>
          <w:sz w:val="21"/>
          <w:szCs w:val="21"/>
        </w:rPr>
        <w:t>Деформируемость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прочность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многофазного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глинистого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грунта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различной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плотности</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влажности</w:t>
      </w:r>
      <w:r>
        <w:rPr>
          <w:rStyle w:val="js-item-maininfo"/>
          <w:rFonts w:ascii="Helvetica" w:hAnsi="Helvetica" w:cs="Helvetica"/>
          <w:color w:val="222222"/>
          <w:sz w:val="21"/>
          <w:szCs w:val="21"/>
        </w:rPr>
        <w:t> : диссертация ... кандидата технических наук : 01.02.07. - Москва, 1984. - 193 с. : ил.</w:t>
      </w:r>
      <w:r>
        <w:rPr>
          <w:rStyle w:val="search-descr"/>
          <w:rFonts w:ascii="Helvetica" w:hAnsi="Helvetica" w:cs="Helvetica"/>
          <w:color w:val="222222"/>
          <w:sz w:val="21"/>
          <w:szCs w:val="21"/>
        </w:rPr>
        <w:t>больше</w:t>
      </w:r>
    </w:p>
    <w:p w14:paraId="53F646A3" w14:textId="77777777" w:rsidR="00D04193" w:rsidRDefault="00D04193" w:rsidP="00D04193">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A00AB77" w14:textId="77777777" w:rsidR="00D04193" w:rsidRDefault="00D04193" w:rsidP="00CC7AE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6BEBC4F" w14:textId="77777777" w:rsidR="00D04193" w:rsidRDefault="00D04193" w:rsidP="00D0419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ИНСТИТУТ имени В.В.КУЙБЫШЕВА На правах рукописи УДК 624.131 </w:t>
      </w:r>
      <w:r>
        <w:rPr>
          <w:rFonts w:ascii="Helvetica" w:hAnsi="Helvetica" w:cs="Helvetica"/>
          <w:b/>
          <w:bCs/>
          <w:color w:val="222222"/>
          <w:sz w:val="21"/>
          <w:szCs w:val="21"/>
        </w:rPr>
        <w:t>ЯКУБОВ</w:t>
      </w:r>
      <w:r>
        <w:rPr>
          <w:rFonts w:ascii="Helvetica" w:hAnsi="Helvetica" w:cs="Helvetica"/>
          <w:color w:val="222222"/>
          <w:sz w:val="21"/>
          <w:szCs w:val="21"/>
        </w:rPr>
        <w:t> </w:t>
      </w:r>
      <w:r>
        <w:rPr>
          <w:rFonts w:ascii="Helvetica" w:hAnsi="Helvetica" w:cs="Helvetica"/>
          <w:b/>
          <w:bCs/>
          <w:color w:val="222222"/>
          <w:sz w:val="21"/>
          <w:szCs w:val="21"/>
        </w:rPr>
        <w:t>Муким</w:t>
      </w:r>
      <w:r>
        <w:rPr>
          <w:rFonts w:ascii="Helvetica" w:hAnsi="Helvetica" w:cs="Helvetica"/>
          <w:color w:val="222222"/>
          <w:sz w:val="21"/>
          <w:szCs w:val="21"/>
        </w:rPr>
        <w:t> </w:t>
      </w:r>
      <w:r>
        <w:rPr>
          <w:rFonts w:ascii="Helvetica" w:hAnsi="Helvetica" w:cs="Helvetica"/>
          <w:b/>
          <w:bCs/>
          <w:color w:val="222222"/>
          <w:sz w:val="21"/>
          <w:szCs w:val="21"/>
        </w:rPr>
        <w:t>Мухтарович</w:t>
      </w:r>
      <w:r>
        <w:rPr>
          <w:rFonts w:ascii="Helvetica" w:hAnsi="Helvetica" w:cs="Helvetica"/>
          <w:color w:val="222222"/>
          <w:sz w:val="21"/>
          <w:szCs w:val="21"/>
        </w:rPr>
        <w:t> </w:t>
      </w:r>
      <w:r>
        <w:rPr>
          <w:rFonts w:ascii="Helvetica" w:hAnsi="Helvetica" w:cs="Helvetica"/>
          <w:b/>
          <w:bCs/>
          <w:color w:val="222222"/>
          <w:sz w:val="21"/>
          <w:szCs w:val="21"/>
        </w:rPr>
        <w:t>ДЕФОРМИРУЕМОСТЬ</w:t>
      </w:r>
      <w:r>
        <w:rPr>
          <w:rFonts w:ascii="Helvetica" w:hAnsi="Helvetica" w:cs="Helvetica"/>
          <w:color w:val="222222"/>
          <w:sz w:val="21"/>
          <w:szCs w:val="21"/>
        </w:rPr>
        <w:t> И </w:t>
      </w:r>
      <w:r>
        <w:rPr>
          <w:rFonts w:ascii="Helvetica" w:hAnsi="Helvetica" w:cs="Helvetica"/>
          <w:b/>
          <w:bCs/>
          <w:color w:val="222222"/>
          <w:sz w:val="21"/>
          <w:szCs w:val="21"/>
        </w:rPr>
        <w:t>ПРОЧНОСТЬ</w:t>
      </w:r>
      <w:r>
        <w:rPr>
          <w:rFonts w:ascii="Helvetica" w:hAnsi="Helvetica" w:cs="Helvetica"/>
          <w:color w:val="222222"/>
          <w:sz w:val="21"/>
          <w:szCs w:val="21"/>
        </w:rPr>
        <w:t> </w:t>
      </w:r>
      <w:r>
        <w:rPr>
          <w:rFonts w:ascii="Helvetica" w:hAnsi="Helvetica" w:cs="Helvetica"/>
          <w:b/>
          <w:bCs/>
          <w:color w:val="222222"/>
          <w:sz w:val="21"/>
          <w:szCs w:val="21"/>
        </w:rPr>
        <w:t>МНОГОФАЗНОГО</w:t>
      </w:r>
      <w:r>
        <w:rPr>
          <w:rFonts w:ascii="Helvetica" w:hAnsi="Helvetica" w:cs="Helvetica"/>
          <w:color w:val="222222"/>
          <w:sz w:val="21"/>
          <w:szCs w:val="21"/>
        </w:rPr>
        <w:t> </w:t>
      </w:r>
      <w:r>
        <w:rPr>
          <w:rFonts w:ascii="Helvetica" w:hAnsi="Helvetica" w:cs="Helvetica"/>
          <w:b/>
          <w:bCs/>
          <w:color w:val="222222"/>
          <w:sz w:val="21"/>
          <w:szCs w:val="21"/>
        </w:rPr>
        <w:t>ГЛИНИСТОГО</w:t>
      </w:r>
      <w:r>
        <w:rPr>
          <w:rFonts w:ascii="Helvetica" w:hAnsi="Helvetica" w:cs="Helvetica"/>
          <w:color w:val="222222"/>
          <w:sz w:val="21"/>
          <w:szCs w:val="21"/>
        </w:rPr>
        <w:t> </w:t>
      </w:r>
      <w:r>
        <w:rPr>
          <w:rFonts w:ascii="Helvetica" w:hAnsi="Helvetica" w:cs="Helvetica"/>
          <w:b/>
          <w:bCs/>
          <w:color w:val="222222"/>
          <w:sz w:val="21"/>
          <w:szCs w:val="21"/>
        </w:rPr>
        <w:t>ГРУНТА</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РАЗЛИЧНОЙ</w:t>
      </w:r>
      <w:r>
        <w:rPr>
          <w:rFonts w:ascii="Helvetica" w:hAnsi="Helvetica" w:cs="Helvetica"/>
          <w:color w:val="222222"/>
          <w:sz w:val="21"/>
          <w:szCs w:val="21"/>
        </w:rPr>
        <w:t> </w:t>
      </w:r>
      <w:r>
        <w:rPr>
          <w:rFonts w:ascii="Helvetica" w:hAnsi="Helvetica" w:cs="Helvetica"/>
          <w:b/>
          <w:bCs/>
          <w:color w:val="222222"/>
          <w:sz w:val="21"/>
          <w:szCs w:val="21"/>
        </w:rPr>
        <w:t>ПЛОТНОСТИ</w:t>
      </w:r>
      <w:r>
        <w:rPr>
          <w:rFonts w:ascii="Helvetica" w:hAnsi="Helvetica" w:cs="Helvetica"/>
          <w:color w:val="222222"/>
          <w:sz w:val="21"/>
          <w:szCs w:val="21"/>
        </w:rPr>
        <w:t>-</w:t>
      </w:r>
      <w:r>
        <w:rPr>
          <w:rFonts w:ascii="Helvetica" w:hAnsi="Helvetica" w:cs="Helvetica"/>
          <w:b/>
          <w:bCs/>
          <w:color w:val="222222"/>
          <w:sz w:val="21"/>
          <w:szCs w:val="21"/>
        </w:rPr>
        <w:t>ВЛАЖНОСТИ</w:t>
      </w:r>
      <w:r>
        <w:rPr>
          <w:rFonts w:ascii="Helvetica" w:hAnsi="Helvetica" w:cs="Helvetica"/>
          <w:color w:val="222222"/>
          <w:sz w:val="21"/>
          <w:szCs w:val="21"/>
        </w:rPr>
        <w:t> 01.02.07 - механика сыпучих тел, </w:t>
      </w:r>
      <w:r>
        <w:rPr>
          <w:rFonts w:ascii="Helvetica" w:hAnsi="Helvetica" w:cs="Helvetica"/>
          <w:b/>
          <w:bCs/>
          <w:color w:val="222222"/>
          <w:sz w:val="21"/>
          <w:szCs w:val="21"/>
        </w:rPr>
        <w:t>грунтов</w:t>
      </w:r>
      <w:r>
        <w:rPr>
          <w:rFonts w:ascii="Helvetica" w:hAnsi="Helvetica" w:cs="Helvetica"/>
          <w:color w:val="222222"/>
          <w:sz w:val="21"/>
          <w:szCs w:val="21"/>
        </w:rPr>
        <w:t> и горных пород Д и с с е р т а ц и я на соискание ученой степени кандидата технических</w:t>
      </w:r>
    </w:p>
    <w:p w14:paraId="0E4B18DD" w14:textId="77777777" w:rsidR="00D04193" w:rsidRDefault="00D04193" w:rsidP="00CC7AE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72059AFE" w14:textId="77777777" w:rsidR="00D04193" w:rsidRDefault="00D04193" w:rsidP="00D0419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ОБОЗНАЧЕНИЯ to ГЛАВА I. СОВРЕМЕННОЕ СОСТОЯНИЕ ИССЛЕДОВАНИЙ </w:t>
      </w:r>
      <w:r>
        <w:rPr>
          <w:rFonts w:ascii="Helvetica" w:hAnsi="Helvetica" w:cs="Helvetica"/>
          <w:b/>
          <w:bCs/>
          <w:color w:val="222222"/>
          <w:sz w:val="21"/>
          <w:szCs w:val="21"/>
        </w:rPr>
        <w:t>ДЕФОРМИРУЕ</w:t>
      </w:r>
      <w:r>
        <w:rPr>
          <w:rFonts w:ascii="Helvetica" w:hAnsi="Helvetica" w:cs="Helvetica"/>
          <w:b/>
          <w:bCs/>
          <w:color w:val="222222"/>
          <w:sz w:val="21"/>
          <w:szCs w:val="21"/>
        </w:rPr>
        <w:softHyphen/>
        <w:t xml:space="preserve"> МОСТИ</w:t>
      </w:r>
      <w:r>
        <w:rPr>
          <w:rFonts w:ascii="Helvetica" w:hAnsi="Helvetica" w:cs="Helvetica"/>
          <w:color w:val="222222"/>
          <w:sz w:val="21"/>
          <w:szCs w:val="21"/>
        </w:rPr>
        <w:t> И </w:t>
      </w:r>
      <w:r>
        <w:rPr>
          <w:rFonts w:ascii="Helvetica" w:hAnsi="Helvetica" w:cs="Helvetica"/>
          <w:b/>
          <w:bCs/>
          <w:color w:val="222222"/>
          <w:sz w:val="21"/>
          <w:szCs w:val="21"/>
        </w:rPr>
        <w:t>ПРОЧНОСТИ</w:t>
      </w:r>
      <w:r>
        <w:rPr>
          <w:rFonts w:ascii="Helvetica" w:hAnsi="Helvetica" w:cs="Helvetica"/>
          <w:color w:val="222222"/>
          <w:sz w:val="21"/>
          <w:szCs w:val="21"/>
        </w:rPr>
        <w:t> </w:t>
      </w:r>
      <w:r>
        <w:rPr>
          <w:rFonts w:ascii="Helvetica" w:hAnsi="Helvetica" w:cs="Helvetica"/>
          <w:b/>
          <w:bCs/>
          <w:color w:val="222222"/>
          <w:sz w:val="21"/>
          <w:szCs w:val="21"/>
        </w:rPr>
        <w:t>ГЛИНИСТЫХ</w:t>
      </w:r>
      <w:r>
        <w:rPr>
          <w:rFonts w:ascii="Helvetica" w:hAnsi="Helvetica" w:cs="Helvetica"/>
          <w:color w:val="222222"/>
          <w:sz w:val="21"/>
          <w:szCs w:val="21"/>
        </w:rPr>
        <w:t> </w:t>
      </w:r>
      <w:r>
        <w:rPr>
          <w:rFonts w:ascii="Helvetica" w:hAnsi="Helvetica" w:cs="Helvetica"/>
          <w:b/>
          <w:bCs/>
          <w:color w:val="222222"/>
          <w:sz w:val="21"/>
          <w:szCs w:val="21"/>
        </w:rPr>
        <w:t>ГРУНТОВ</w:t>
      </w:r>
      <w:r>
        <w:rPr>
          <w:rFonts w:ascii="Helvetica" w:hAnsi="Helvetica" w:cs="Helvetica"/>
          <w:color w:val="222222"/>
          <w:sz w:val="21"/>
          <w:szCs w:val="21"/>
        </w:rPr>
        <w:t> в ЗАВИСИ</w:t>
      </w:r>
      <w:r>
        <w:rPr>
          <w:rFonts w:ascii="Helvetica" w:hAnsi="Helvetica" w:cs="Helvetica"/>
          <w:color w:val="222222"/>
          <w:sz w:val="21"/>
          <w:szCs w:val="21"/>
        </w:rPr>
        <w:softHyphen/>
        <w:t xml:space="preserve"> МОСТИ от </w:t>
      </w:r>
      <w:r>
        <w:rPr>
          <w:rFonts w:ascii="Helvetica" w:hAnsi="Helvetica" w:cs="Helvetica"/>
          <w:b/>
          <w:bCs/>
          <w:color w:val="222222"/>
          <w:sz w:val="21"/>
          <w:szCs w:val="21"/>
        </w:rPr>
        <w:t>ПЛОТНОСТИ</w:t>
      </w:r>
      <w:r>
        <w:rPr>
          <w:rFonts w:ascii="Helvetica" w:hAnsi="Helvetica" w:cs="Helvetica"/>
          <w:color w:val="222222"/>
          <w:sz w:val="21"/>
          <w:szCs w:val="21"/>
        </w:rPr>
        <w:t>-</w:t>
      </w:r>
      <w:r>
        <w:rPr>
          <w:rFonts w:ascii="Helvetica" w:hAnsi="Helvetica" w:cs="Helvetica"/>
          <w:b/>
          <w:bCs/>
          <w:color w:val="222222"/>
          <w:sz w:val="21"/>
          <w:szCs w:val="21"/>
        </w:rPr>
        <w:t>ВЛАЖНОСТИ</w:t>
      </w:r>
      <w:r>
        <w:rPr>
          <w:rFonts w:ascii="Helvetica" w:hAnsi="Helvetica" w:cs="Helvetica"/>
          <w:color w:val="222222"/>
          <w:sz w:val="21"/>
          <w:szCs w:val="21"/>
        </w:rPr>
        <w:t> 1.1, Экспериментальные исследования влияния </w:t>
      </w:r>
      <w:r>
        <w:rPr>
          <w:rFonts w:ascii="Helvetica" w:hAnsi="Helvetica" w:cs="Helvetica"/>
          <w:b/>
          <w:bCs/>
          <w:color w:val="222222"/>
          <w:sz w:val="21"/>
          <w:szCs w:val="21"/>
        </w:rPr>
        <w:t>плотно</w:t>
      </w:r>
      <w:r>
        <w:rPr>
          <w:rFonts w:ascii="Helvetica" w:hAnsi="Helvetica" w:cs="Helvetica"/>
          <w:b/>
          <w:bCs/>
          <w:color w:val="222222"/>
          <w:sz w:val="21"/>
          <w:szCs w:val="21"/>
        </w:rPr>
        <w:softHyphen/>
        <w:t xml:space="preserve"> сти</w:t>
      </w:r>
      <w:r>
        <w:rPr>
          <w:rFonts w:ascii="Helvetica" w:hAnsi="Helvetica" w:cs="Helvetica"/>
          <w:color w:val="222222"/>
          <w:sz w:val="21"/>
          <w:szCs w:val="21"/>
        </w:rPr>
        <w:t>-</w:t>
      </w:r>
      <w:r>
        <w:rPr>
          <w:rFonts w:ascii="Helvetica" w:hAnsi="Helvetica" w:cs="Helvetica"/>
          <w:b/>
          <w:bCs/>
          <w:color w:val="222222"/>
          <w:sz w:val="21"/>
          <w:szCs w:val="21"/>
        </w:rPr>
        <w:t>влажности</w:t>
      </w:r>
      <w:r>
        <w:rPr>
          <w:rFonts w:ascii="Helvetica" w:hAnsi="Helvetica" w:cs="Helvetica"/>
          <w:color w:val="222222"/>
          <w:sz w:val="21"/>
          <w:szCs w:val="21"/>
        </w:rPr>
        <w:t> на механические свойства </w:t>
      </w:r>
      <w:r>
        <w:rPr>
          <w:rFonts w:ascii="Helvetica" w:hAnsi="Helvetica" w:cs="Helvetica"/>
          <w:b/>
          <w:bCs/>
          <w:color w:val="222222"/>
          <w:sz w:val="21"/>
          <w:szCs w:val="21"/>
        </w:rPr>
        <w:t>глини</w:t>
      </w:r>
      <w:r>
        <w:rPr>
          <w:rFonts w:ascii="Helvetica" w:hAnsi="Helvetica" w:cs="Helvetica"/>
          <w:b/>
          <w:bCs/>
          <w:color w:val="222222"/>
          <w:sz w:val="21"/>
          <w:szCs w:val="21"/>
        </w:rPr>
        <w:softHyphen/>
        <w:t xml:space="preserve"> стых</w:t>
      </w:r>
      <w:r>
        <w:rPr>
          <w:rFonts w:ascii="Helvetica" w:hAnsi="Helvetica" w:cs="Helvetica"/>
          <w:color w:val="222222"/>
          <w:sz w:val="21"/>
          <w:szCs w:val="21"/>
        </w:rPr>
        <w:t> </w:t>
      </w:r>
      <w:r>
        <w:rPr>
          <w:rFonts w:ascii="Helvetica" w:hAnsi="Helvetica" w:cs="Helvetica"/>
          <w:b/>
          <w:bCs/>
          <w:color w:val="222222"/>
          <w:sz w:val="21"/>
          <w:szCs w:val="21"/>
        </w:rPr>
        <w:t>грунтов</w:t>
      </w:r>
      <w:r>
        <w:rPr>
          <w:rFonts w:ascii="Helvetica" w:hAnsi="Helvetica" w:cs="Helvetica"/>
          <w:color w:val="222222"/>
          <w:sz w:val="21"/>
          <w:szCs w:val="21"/>
        </w:rPr>
        <w:t> .• * 1 2 1.2, Сопротивление сдвигу упрочняющегося</w:t>
      </w:r>
    </w:p>
    <w:p w14:paraId="5C17F1C4" w14:textId="77777777" w:rsidR="00D04193" w:rsidRDefault="00D04193" w:rsidP="00CC7AE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1DA2D0D6" w14:textId="77777777" w:rsidR="00D04193" w:rsidRDefault="00D04193" w:rsidP="00D0419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ТЕОРЕТИЧЕСКИЕ ИССЛЕДОВАНИЯ ПО^УЧЕТУ ПЛОТНОСТИВЛАЖНОСТИ НА МЕХАНИЧЕСКИЕ СВОЙСТВА </w:t>
      </w:r>
      <w:r>
        <w:rPr>
          <w:rFonts w:ascii="Helvetica" w:hAnsi="Helvetica" w:cs="Helvetica"/>
          <w:b/>
          <w:bCs/>
          <w:color w:val="222222"/>
          <w:sz w:val="21"/>
          <w:szCs w:val="21"/>
        </w:rPr>
        <w:t>ГЛИНИСТЫХ</w:t>
      </w:r>
      <w:r>
        <w:rPr>
          <w:rFonts w:ascii="Helvetica" w:hAnsi="Helvetica" w:cs="Helvetica"/>
          <w:color w:val="222222"/>
          <w:sz w:val="21"/>
          <w:szCs w:val="21"/>
        </w:rPr>
        <w:t> </w:t>
      </w:r>
      <w:r>
        <w:rPr>
          <w:rFonts w:ascii="Helvetica" w:hAnsi="Helvetica" w:cs="Helvetica"/>
          <w:b/>
          <w:bCs/>
          <w:color w:val="222222"/>
          <w:sz w:val="21"/>
          <w:szCs w:val="21"/>
        </w:rPr>
        <w:t>ГРУНТОВ</w:t>
      </w:r>
      <w:r>
        <w:rPr>
          <w:rFonts w:ascii="Helvetica" w:hAnsi="Helvetica" w:cs="Helvetica"/>
          <w:color w:val="222222"/>
          <w:sz w:val="21"/>
          <w:szCs w:val="21"/>
        </w:rPr>
        <w:t> 4.1. Общие положения юз 4.2. Учет изменения </w:t>
      </w:r>
      <w:r>
        <w:rPr>
          <w:rFonts w:ascii="Helvetica" w:hAnsi="Helvetica" w:cs="Helvetica"/>
          <w:b/>
          <w:bCs/>
          <w:color w:val="222222"/>
          <w:sz w:val="21"/>
          <w:szCs w:val="21"/>
        </w:rPr>
        <w:t>плотности</w:t>
      </w:r>
      <w:r>
        <w:rPr>
          <w:rFonts w:ascii="Helvetica" w:hAnsi="Helvetica" w:cs="Helvetica"/>
          <w:color w:val="222222"/>
          <w:sz w:val="21"/>
          <w:szCs w:val="21"/>
        </w:rPr>
        <w:t>-</w:t>
      </w:r>
      <w:r>
        <w:rPr>
          <w:rFonts w:ascii="Helvetica" w:hAnsi="Helvetica" w:cs="Helvetica"/>
          <w:b/>
          <w:bCs/>
          <w:color w:val="222222"/>
          <w:sz w:val="21"/>
          <w:szCs w:val="21"/>
        </w:rPr>
        <w:t>влажности</w:t>
      </w:r>
      <w:r>
        <w:rPr>
          <w:rFonts w:ascii="Helvetica" w:hAnsi="Helvetica" w:cs="Helvetica"/>
          <w:color w:val="222222"/>
          <w:sz w:val="21"/>
          <w:szCs w:val="21"/>
        </w:rPr>
        <w:t> </w:t>
      </w:r>
      <w:r>
        <w:rPr>
          <w:rFonts w:ascii="Helvetica" w:hAnsi="Helvetica" w:cs="Helvetica"/>
          <w:b/>
          <w:bCs/>
          <w:color w:val="222222"/>
          <w:sz w:val="21"/>
          <w:szCs w:val="21"/>
        </w:rPr>
        <w:t>глинистых</w:t>
      </w:r>
      <w:r>
        <w:rPr>
          <w:rFonts w:ascii="Helvetica" w:hAnsi="Helvetica" w:cs="Helvetica"/>
          <w:color w:val="222222"/>
          <w:sz w:val="21"/>
          <w:szCs w:val="21"/>
        </w:rPr>
        <w:t> </w:t>
      </w:r>
      <w:r>
        <w:rPr>
          <w:rFonts w:ascii="Helvetica" w:hAnsi="Helvetica" w:cs="Helvetica"/>
          <w:b/>
          <w:bCs/>
          <w:color w:val="222222"/>
          <w:sz w:val="21"/>
          <w:szCs w:val="21"/>
        </w:rPr>
        <w:t>грунтов</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описании прочностных свойств 10S - 3 Стр. 4.8. Учет изменения </w:t>
      </w:r>
      <w:r>
        <w:rPr>
          <w:rFonts w:ascii="Helvetica" w:hAnsi="Helvetica" w:cs="Helvetica"/>
          <w:b/>
          <w:bCs/>
          <w:color w:val="222222"/>
          <w:sz w:val="21"/>
          <w:szCs w:val="21"/>
        </w:rPr>
        <w:t>плотности</w:t>
      </w:r>
      <w:r>
        <w:rPr>
          <w:rFonts w:ascii="Helvetica" w:hAnsi="Helvetica" w:cs="Helvetica"/>
          <w:color w:val="222222"/>
          <w:sz w:val="21"/>
          <w:szCs w:val="21"/>
        </w:rPr>
        <w:t>-</w:t>
      </w:r>
      <w:r>
        <w:rPr>
          <w:rFonts w:ascii="Helvetica" w:hAnsi="Helvetica" w:cs="Helvetica"/>
          <w:b/>
          <w:bCs/>
          <w:color w:val="222222"/>
          <w:sz w:val="21"/>
          <w:szCs w:val="21"/>
        </w:rPr>
        <w:t>влажности</w:t>
      </w:r>
      <w:r>
        <w:rPr>
          <w:rFonts w:ascii="Helvetica" w:hAnsi="Helvetica" w:cs="Helvetica"/>
          <w:color w:val="222222"/>
          <w:sz w:val="21"/>
          <w:szCs w:val="21"/>
        </w:rPr>
        <w:t> </w:t>
      </w:r>
      <w:r>
        <w:rPr>
          <w:rFonts w:ascii="Helvetica" w:hAnsi="Helvetica" w:cs="Helvetica"/>
          <w:b/>
          <w:bCs/>
          <w:color w:val="222222"/>
          <w:sz w:val="21"/>
          <w:szCs w:val="21"/>
        </w:rPr>
        <w:t>глинистых</w:t>
      </w:r>
      <w:r>
        <w:rPr>
          <w:rFonts w:ascii="Helvetica" w:hAnsi="Helvetica" w:cs="Helvetica"/>
          <w:color w:val="222222"/>
          <w:sz w:val="21"/>
          <w:szCs w:val="21"/>
        </w:rPr>
        <w:t> </w:t>
      </w:r>
      <w:r>
        <w:rPr>
          <w:rFonts w:ascii="Helvetica" w:hAnsi="Helvetica" w:cs="Helvetica"/>
          <w:b/>
          <w:bCs/>
          <w:color w:val="222222"/>
          <w:sz w:val="21"/>
          <w:szCs w:val="21"/>
        </w:rPr>
        <w:t>грунтов</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описании деформационных</w:t>
      </w:r>
    </w:p>
    <w:p w14:paraId="0A32530C" w14:textId="77777777" w:rsidR="00D04193" w:rsidRDefault="00D04193" w:rsidP="00CC7AED">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47A8BAC4" w14:textId="77777777" w:rsidR="00D04193" w:rsidRDefault="00D04193" w:rsidP="00D0419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Якубов, Муким Мухтарович</w:t>
      </w:r>
    </w:p>
    <w:p w14:paraId="2F11CF04"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 H</w:t>
      </w:r>
    </w:p>
    <w:p w14:paraId="593F8FD0"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УСЛОВНЫЕ ОБОЗНАЧЕНИЯ . м</w:t>
      </w:r>
    </w:p>
    <w:p w14:paraId="767D03B6"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СОВРЕМЕННОЕ СОСТОЯНИЕ ИССЛЕДОВАНИЙ ДЕФОРМИРУЕМОСТИ И ПРОЧНОСТИ ГЛИНИСТЫХ ГРУНТОВ В ЗАВИСИМОСТИ ОТ ПЛОТНОСТИ-ВЛАЖНОСТИ</w:t>
      </w:r>
    </w:p>
    <w:p w14:paraId="35046590"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Экспериментальные исследования влияния плотности-влажности на механические свойства глинистых грунтов.</w:t>
      </w:r>
    </w:p>
    <w:p w14:paraId="04B91650"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Сопротивление сдвигу упрочняющегося глинистого грунта.</w:t>
      </w:r>
    </w:p>
    <w:p w14:paraId="4B99BC1A"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Цель и задачи исследований</w:t>
      </w:r>
    </w:p>
    <w:p w14:paraId="63D1FE65"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АППАРАТУРА И МЕТОДИКА ПРОВЕДЕНИЯ ЭКСПЕРИМЕНТОВ</w:t>
      </w:r>
    </w:p>
    <w:p w14:paraId="0A195770"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Экспериментальная аппаратура . зз</w:t>
      </w:r>
    </w:p>
    <w:p w14:paraId="093C2900"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приготовления образцов и характеристика исследуемых грунтов . Аз</w:t>
      </w:r>
    </w:p>
    <w:p w14:paraId="63FD9926"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проведения экспериментов и обработка экспериментальных данных</w:t>
      </w:r>
    </w:p>
    <w:p w14:paraId="12E930D5"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2Л. Выводы к главе П. ss</w:t>
      </w:r>
    </w:p>
    <w:p w14:paraId="17030FAF"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РЕЗУЛЬТАТЫ ЭКСПЕРИМЕНТАЛЬНЫХ ИССЛЕДОВАНИЙ</w:t>
      </w:r>
    </w:p>
    <w:p w14:paraId="6B7D57CE"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Цель и задачи экспериментальных исследований s</w:t>
      </w:r>
    </w:p>
    <w:p w14:paraId="429E729F"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Результаты испытания в приборе одноплоскостно-го среза</w:t>
      </w:r>
    </w:p>
    <w:p w14:paraId="53A0101B"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Результаты испытаний в приборе трехосного сжатия. 6?</w:t>
      </w:r>
    </w:p>
    <w:p w14:paraId="3E96CD8D"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 Выводы к главе Ш. toi</w:t>
      </w:r>
    </w:p>
    <w:p w14:paraId="3A5869B9"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ТЕОРЕТИЧЕСКИЕ ИССЛЕДОВАНИЯ ПО УЧЕТУ ПЛОТНОСТИ-ВЛАЖНОСТИ НА МЕХАНИЧЕСКИЕ СВОЙСТВА ГЛИНИСТЫХ ГРУНТОВ.</w:t>
      </w:r>
    </w:p>
    <w:p w14:paraId="6CDCAD54"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Общие положения. юз</w:t>
      </w:r>
    </w:p>
    <w:p w14:paraId="68F26886"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Учет изменения плотности-влажности глинистых грунтов при описании прочностных свойств . ios</w:t>
      </w:r>
    </w:p>
    <w:p w14:paraId="36A0C402"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Учет изменения плотности-влажности глинистых грунтов при описании деформационных свойств</w:t>
      </w:r>
    </w:p>
    <w:p w14:paraId="508C46B5"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Основы теории пластичности упрочняющегося глинистого грунта.</w:t>
      </w:r>
    </w:p>
    <w:p w14:paraId="3081809F"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Анализ полученных результатов. '3э</w:t>
      </w:r>
    </w:p>
    <w:p w14:paraId="733018B1"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Выводы к главе 1У. М</w:t>
      </w:r>
    </w:p>
    <w:p w14:paraId="173042B4"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ВЛИЯНИЕ НАЧАЛЬНОЙ ПЛОТНОСТИ-ВЛАЖНОСТИ НА</w:t>
      </w:r>
    </w:p>
    <w:p w14:paraId="317BA55E"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НАПРЯЖЕННО-ДЕФОРМИРОВАННОЕ СОСТОЯНИЕ ГРУНТОВЫХ ОСНОВАНИЙ</w:t>
      </w:r>
    </w:p>
    <w:p w14:paraId="6F83E6E7"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Об оседании поверхности грунтового полупространства под действием местной нагрузки . /</w:t>
      </w:r>
    </w:p>
    <w:p w14:paraId="323E315E"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 Напряженно-деформированное состояние неводонасы-щенного грунтового основания</w:t>
      </w:r>
    </w:p>
    <w:p w14:paraId="16F8A9F5"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Напряженно-деформированное состояние частично и полностью водонасыщенного грунтового основания im</w:t>
      </w:r>
    </w:p>
    <w:p w14:paraId="5C9CE86E" w14:textId="77777777" w:rsidR="00D04193" w:rsidRDefault="00D04193" w:rsidP="00D041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Учет упруго-пластических свойств глинистых грунтов в инженерных расчетах. 'М</w:t>
      </w:r>
    </w:p>
    <w:p w14:paraId="4CCADE6E" w14:textId="77D75C2A" w:rsidR="004F7911" w:rsidRPr="00D04193" w:rsidRDefault="004F7911" w:rsidP="00D04193"/>
    <w:sectPr w:rsidR="004F7911" w:rsidRPr="00D04193"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352CA" w14:textId="77777777" w:rsidR="00CC7AED" w:rsidRDefault="00CC7AED">
      <w:pPr>
        <w:spacing w:after="0" w:line="240" w:lineRule="auto"/>
      </w:pPr>
      <w:r>
        <w:separator/>
      </w:r>
    </w:p>
  </w:endnote>
  <w:endnote w:type="continuationSeparator" w:id="0">
    <w:p w14:paraId="04D98E43" w14:textId="77777777" w:rsidR="00CC7AED" w:rsidRDefault="00CC7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FBC9D" w14:textId="77777777" w:rsidR="00CC7AED" w:rsidRDefault="00CC7AED"/>
    <w:p w14:paraId="1FA3CC6C" w14:textId="77777777" w:rsidR="00CC7AED" w:rsidRDefault="00CC7AED"/>
    <w:p w14:paraId="69E60899" w14:textId="77777777" w:rsidR="00CC7AED" w:rsidRDefault="00CC7AED"/>
    <w:p w14:paraId="38E4CCB8" w14:textId="77777777" w:rsidR="00CC7AED" w:rsidRDefault="00CC7AED"/>
    <w:p w14:paraId="3C8E8157" w14:textId="77777777" w:rsidR="00CC7AED" w:rsidRDefault="00CC7AED"/>
    <w:p w14:paraId="4204BFEC" w14:textId="77777777" w:rsidR="00CC7AED" w:rsidRDefault="00CC7AED"/>
    <w:p w14:paraId="4B4387FE" w14:textId="77777777" w:rsidR="00CC7AED" w:rsidRDefault="00CC7A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7DA7EC" wp14:editId="1D9FC0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2BDB2" w14:textId="77777777" w:rsidR="00CC7AED" w:rsidRDefault="00CC7A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7DA7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32BDB2" w14:textId="77777777" w:rsidR="00CC7AED" w:rsidRDefault="00CC7A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C4EB25" w14:textId="77777777" w:rsidR="00CC7AED" w:rsidRDefault="00CC7AED"/>
    <w:p w14:paraId="357DDC69" w14:textId="77777777" w:rsidR="00CC7AED" w:rsidRDefault="00CC7AED"/>
    <w:p w14:paraId="387D6643" w14:textId="77777777" w:rsidR="00CC7AED" w:rsidRDefault="00CC7A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B0AD88" wp14:editId="58FE02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6D5FD" w14:textId="77777777" w:rsidR="00CC7AED" w:rsidRDefault="00CC7AED"/>
                          <w:p w14:paraId="658C165C" w14:textId="77777777" w:rsidR="00CC7AED" w:rsidRDefault="00CC7A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B0AD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46D5FD" w14:textId="77777777" w:rsidR="00CC7AED" w:rsidRDefault="00CC7AED"/>
                    <w:p w14:paraId="658C165C" w14:textId="77777777" w:rsidR="00CC7AED" w:rsidRDefault="00CC7A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C8E212" w14:textId="77777777" w:rsidR="00CC7AED" w:rsidRDefault="00CC7AED"/>
    <w:p w14:paraId="5E959C30" w14:textId="77777777" w:rsidR="00CC7AED" w:rsidRDefault="00CC7AED">
      <w:pPr>
        <w:rPr>
          <w:sz w:val="2"/>
          <w:szCs w:val="2"/>
        </w:rPr>
      </w:pPr>
    </w:p>
    <w:p w14:paraId="2C95BA80" w14:textId="77777777" w:rsidR="00CC7AED" w:rsidRDefault="00CC7AED"/>
    <w:p w14:paraId="07208AE8" w14:textId="77777777" w:rsidR="00CC7AED" w:rsidRDefault="00CC7AED">
      <w:pPr>
        <w:spacing w:after="0" w:line="240" w:lineRule="auto"/>
      </w:pPr>
    </w:p>
  </w:footnote>
  <w:footnote w:type="continuationSeparator" w:id="0">
    <w:p w14:paraId="53E92AEC" w14:textId="77777777" w:rsidR="00CC7AED" w:rsidRDefault="00CC7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3F328DB"/>
    <w:multiLevelType w:val="multilevel"/>
    <w:tmpl w:val="1126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AED"/>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185538</TotalTime>
  <Pages>3</Pages>
  <Words>464</Words>
  <Characters>2646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405</cp:revision>
  <cp:lastPrinted>2009-02-06T05:36:00Z</cp:lastPrinted>
  <dcterms:created xsi:type="dcterms:W3CDTF">2024-01-07T13:43:00Z</dcterms:created>
  <dcterms:modified xsi:type="dcterms:W3CDTF">2025-10-16T09:21:00Z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