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B83D2" w14:textId="77777777" w:rsidR="00F44078" w:rsidRDefault="00F44078" w:rsidP="00F44078">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Составление консолидированной отчетности группы с зарубежными дочерними </w:t>
      </w:r>
      <w:proofErr w:type="gramStart"/>
      <w:r>
        <w:rPr>
          <w:rFonts w:ascii="Verdana" w:hAnsi="Verdana"/>
          <w:color w:val="000000"/>
          <w:sz w:val="18"/>
          <w:szCs w:val="18"/>
          <w:shd w:val="clear" w:color="auto" w:fill="FFFFFF"/>
        </w:rPr>
        <w:t>компаниями :в</w:t>
      </w:r>
      <w:proofErr w:type="gramEnd"/>
      <w:r>
        <w:rPr>
          <w:rFonts w:ascii="Verdana" w:hAnsi="Verdana"/>
          <w:color w:val="000000"/>
          <w:sz w:val="18"/>
          <w:szCs w:val="18"/>
          <w:shd w:val="clear" w:color="auto" w:fill="FFFFFF"/>
        </w:rPr>
        <w:t xml:space="preserve"> соответствии с международными стандартами финансовой отчетности</w:t>
      </w:r>
    </w:p>
    <w:p w14:paraId="5F03D170" w14:textId="77777777" w:rsidR="00F44078" w:rsidRDefault="00F44078" w:rsidP="00F44078">
      <w:pPr>
        <w:rPr>
          <w:rFonts w:ascii="Verdana" w:hAnsi="Verdana"/>
          <w:color w:val="000000"/>
          <w:sz w:val="18"/>
          <w:szCs w:val="18"/>
          <w:shd w:val="clear" w:color="auto" w:fill="FFFFFF"/>
        </w:rPr>
      </w:pPr>
    </w:p>
    <w:p w14:paraId="30869419" w14:textId="77777777" w:rsidR="00F44078" w:rsidRDefault="00F44078" w:rsidP="00F44078">
      <w:pPr>
        <w:rPr>
          <w:rFonts w:ascii="Verdana" w:hAnsi="Verdana"/>
          <w:color w:val="000000"/>
          <w:sz w:val="18"/>
          <w:szCs w:val="18"/>
          <w:shd w:val="clear" w:color="auto" w:fill="FFFFFF"/>
        </w:rPr>
      </w:pPr>
    </w:p>
    <w:p w14:paraId="7DAC347E" w14:textId="77777777" w:rsidR="00F44078" w:rsidRDefault="00F44078" w:rsidP="00F4407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Бочкарева, Мария Всеволодовна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66C573" w14:textId="77777777" w:rsidR="00F44078" w:rsidRDefault="00F44078" w:rsidP="00F44078">
      <w:pPr>
        <w:spacing w:line="270" w:lineRule="atLeast"/>
        <w:rPr>
          <w:rFonts w:ascii="Verdana" w:hAnsi="Verdana"/>
          <w:color w:val="000000"/>
          <w:sz w:val="18"/>
          <w:szCs w:val="18"/>
        </w:rPr>
      </w:pPr>
      <w:r>
        <w:rPr>
          <w:rFonts w:ascii="Verdana" w:hAnsi="Verdana"/>
          <w:color w:val="000000"/>
          <w:sz w:val="18"/>
          <w:szCs w:val="18"/>
        </w:rPr>
        <w:t>2008</w:t>
      </w:r>
    </w:p>
    <w:p w14:paraId="4BB1BA66" w14:textId="77777777" w:rsidR="00F44078" w:rsidRDefault="00F44078" w:rsidP="00F440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48AAED" w14:textId="77777777" w:rsidR="00F44078" w:rsidRDefault="00F44078" w:rsidP="00F44078">
      <w:pPr>
        <w:spacing w:line="270" w:lineRule="atLeast"/>
        <w:rPr>
          <w:rFonts w:ascii="Verdana" w:hAnsi="Verdana"/>
          <w:color w:val="000000"/>
          <w:sz w:val="18"/>
          <w:szCs w:val="18"/>
        </w:rPr>
      </w:pPr>
      <w:r>
        <w:rPr>
          <w:rFonts w:ascii="Verdana" w:hAnsi="Verdana"/>
          <w:color w:val="000000"/>
          <w:sz w:val="18"/>
          <w:szCs w:val="18"/>
        </w:rPr>
        <w:t>Бочкарева, Мария Всеволодовна</w:t>
      </w:r>
    </w:p>
    <w:p w14:paraId="0AD23811" w14:textId="77777777" w:rsidR="00F44078" w:rsidRDefault="00F44078" w:rsidP="00F4407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DBDA24B" w14:textId="77777777" w:rsidR="00F44078" w:rsidRDefault="00F44078" w:rsidP="00F4407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07E0FA" w14:textId="77777777" w:rsidR="00F44078" w:rsidRDefault="00F44078" w:rsidP="00F440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4EA678" w14:textId="77777777" w:rsidR="00F44078" w:rsidRDefault="00F44078" w:rsidP="00F44078">
      <w:pPr>
        <w:spacing w:line="270" w:lineRule="atLeast"/>
        <w:rPr>
          <w:rFonts w:ascii="Verdana" w:hAnsi="Verdana"/>
          <w:color w:val="000000"/>
          <w:sz w:val="18"/>
          <w:szCs w:val="18"/>
        </w:rPr>
      </w:pPr>
      <w:r>
        <w:rPr>
          <w:rFonts w:ascii="Verdana" w:hAnsi="Verdana"/>
          <w:color w:val="000000"/>
          <w:sz w:val="18"/>
          <w:szCs w:val="18"/>
        </w:rPr>
        <w:t>Москва</w:t>
      </w:r>
    </w:p>
    <w:p w14:paraId="505526A7" w14:textId="77777777" w:rsidR="00F44078" w:rsidRDefault="00F44078" w:rsidP="00F4407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DB8C56F" w14:textId="77777777" w:rsidR="00F44078" w:rsidRDefault="00F44078" w:rsidP="00F44078">
      <w:pPr>
        <w:spacing w:line="270" w:lineRule="atLeast"/>
        <w:rPr>
          <w:rFonts w:ascii="Verdana" w:hAnsi="Verdana"/>
          <w:color w:val="000000"/>
          <w:sz w:val="18"/>
          <w:szCs w:val="18"/>
        </w:rPr>
      </w:pPr>
      <w:r>
        <w:rPr>
          <w:rFonts w:ascii="Verdana" w:hAnsi="Verdana"/>
          <w:color w:val="000000"/>
          <w:sz w:val="18"/>
          <w:szCs w:val="18"/>
        </w:rPr>
        <w:t>08.00.12</w:t>
      </w:r>
    </w:p>
    <w:p w14:paraId="647B1B53" w14:textId="77777777" w:rsidR="00F44078" w:rsidRDefault="00F44078" w:rsidP="00F440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D41D7C" w14:textId="77777777" w:rsidR="00F44078" w:rsidRDefault="00F44078" w:rsidP="00F4407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7C1230" w14:textId="77777777" w:rsidR="00F44078" w:rsidRDefault="00F44078" w:rsidP="00F4407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FD283BF" w14:textId="77777777" w:rsidR="00F44078" w:rsidRDefault="00F44078" w:rsidP="00F44078">
      <w:pPr>
        <w:spacing w:line="270" w:lineRule="atLeast"/>
        <w:rPr>
          <w:rFonts w:ascii="Verdana" w:hAnsi="Verdana"/>
          <w:color w:val="000000"/>
          <w:sz w:val="18"/>
          <w:szCs w:val="18"/>
        </w:rPr>
      </w:pPr>
      <w:r>
        <w:rPr>
          <w:rFonts w:ascii="Verdana" w:hAnsi="Verdana"/>
          <w:color w:val="000000"/>
          <w:sz w:val="18"/>
          <w:szCs w:val="18"/>
        </w:rPr>
        <w:t>207</w:t>
      </w:r>
    </w:p>
    <w:p w14:paraId="3A14F4BA" w14:textId="77777777" w:rsidR="00F44078" w:rsidRDefault="00F44078" w:rsidP="00F440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Бочкарева, Мария Всеволодовна</w:t>
      </w:r>
    </w:p>
    <w:p w14:paraId="50FD623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AD4E8B"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Понятие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AAAE25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консолидированной</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18B923A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1.1.Разграничение понятий</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сводная отчетность</w:t>
      </w:r>
    </w:p>
    <w:p w14:paraId="1198A80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1.2.Раз1раиичение понятий финансовая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16 1.3.Определение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2873453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Понятие контроля над деятельностью</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 xml:space="preserve">компании 21 </w:t>
      </w:r>
      <w:proofErr w:type="gramStart"/>
      <w:r>
        <w:rPr>
          <w:rFonts w:ascii="Verdana" w:hAnsi="Verdana"/>
          <w:color w:val="000000"/>
          <w:sz w:val="18"/>
          <w:szCs w:val="18"/>
        </w:rPr>
        <w:t>2.1,Основной</w:t>
      </w:r>
      <w:proofErr w:type="gramEnd"/>
      <w:r>
        <w:rPr>
          <w:rFonts w:ascii="Verdana" w:hAnsi="Verdana"/>
          <w:color w:val="000000"/>
          <w:sz w:val="18"/>
          <w:szCs w:val="18"/>
        </w:rPr>
        <w:t xml:space="preserve"> признак контроля над деятельностью дочерней компании 21 2.2.Дополнительные признаки контроля над деятельностью дочерней компании</w:t>
      </w:r>
    </w:p>
    <w:p w14:paraId="6933816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Определение периметра консолидации</w:t>
      </w:r>
    </w:p>
    <w:p w14:paraId="77F7791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3.1.Анализ существующей практики консолидации</w:t>
      </w:r>
    </w:p>
    <w:p w14:paraId="6BED8E85"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3.2.Возможные исключения из общего правила консолидации 36 </w:t>
      </w:r>
      <w:proofErr w:type="spellStart"/>
      <w:r>
        <w:rPr>
          <w:rFonts w:ascii="Verdana" w:hAnsi="Verdana"/>
          <w:color w:val="000000"/>
          <w:sz w:val="18"/>
          <w:szCs w:val="18"/>
        </w:rPr>
        <w:t>З.З.Освобождение</w:t>
      </w:r>
      <w:proofErr w:type="spellEnd"/>
      <w:r>
        <w:rPr>
          <w:rFonts w:ascii="Verdana" w:hAnsi="Verdana"/>
          <w:color w:val="000000"/>
          <w:sz w:val="18"/>
          <w:szCs w:val="18"/>
        </w:rPr>
        <w:t xml:space="preserve"> от обязанности составлять и представлять</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w:t>
      </w:r>
    </w:p>
    <w:p w14:paraId="13816773"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Общие требования к раскрытию информации в консолидированной финансовой отчетности</w:t>
      </w:r>
    </w:p>
    <w:p w14:paraId="666A663D"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Подходы к консолидации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или объединению бизнеса</w:t>
      </w:r>
    </w:p>
    <w:p w14:paraId="1AE12C9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Консолидация дочерних компаний в</w:t>
      </w:r>
      <w:r>
        <w:rPr>
          <w:rStyle w:val="WW8Num2z0"/>
          <w:rFonts w:ascii="Verdana" w:hAnsi="Verdana"/>
          <w:color w:val="000000"/>
          <w:sz w:val="18"/>
          <w:szCs w:val="18"/>
        </w:rPr>
        <w:t> </w:t>
      </w:r>
      <w:r>
        <w:rPr>
          <w:rStyle w:val="WW8Num3z0"/>
          <w:rFonts w:ascii="Verdana" w:hAnsi="Verdana"/>
          <w:color w:val="4682B4"/>
          <w:sz w:val="18"/>
          <w:szCs w:val="18"/>
        </w:rPr>
        <w:t>соответствии</w:t>
      </w:r>
      <w:r>
        <w:rPr>
          <w:rStyle w:val="WW8Num2z0"/>
          <w:rFonts w:ascii="Verdana" w:hAnsi="Verdana"/>
          <w:color w:val="000000"/>
          <w:sz w:val="18"/>
          <w:szCs w:val="18"/>
        </w:rPr>
        <w:t> </w:t>
      </w:r>
      <w:r>
        <w:rPr>
          <w:rFonts w:ascii="Verdana" w:hAnsi="Verdana"/>
          <w:color w:val="000000"/>
          <w:sz w:val="18"/>
          <w:szCs w:val="18"/>
        </w:rPr>
        <w:t>с МСФО</w:t>
      </w:r>
    </w:p>
    <w:p w14:paraId="4B78956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1.1.0пределение компании-покупателя</w:t>
      </w:r>
    </w:p>
    <w:p w14:paraId="6C08E74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1.2.Определение даты</w:t>
      </w:r>
      <w:r>
        <w:rPr>
          <w:rStyle w:val="WW8Num2z0"/>
          <w:rFonts w:ascii="Verdana" w:hAnsi="Verdana"/>
          <w:color w:val="000000"/>
          <w:sz w:val="18"/>
          <w:szCs w:val="18"/>
        </w:rPr>
        <w:t> </w:t>
      </w:r>
      <w:r>
        <w:rPr>
          <w:rStyle w:val="WW8Num3z0"/>
          <w:rFonts w:ascii="Verdana" w:hAnsi="Verdana"/>
          <w:color w:val="4682B4"/>
          <w:sz w:val="18"/>
          <w:szCs w:val="18"/>
        </w:rPr>
        <w:t>покупки</w:t>
      </w:r>
    </w:p>
    <w:p w14:paraId="2C9EBFCE"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1.3.Определение стоимости приобретенной компании</w:t>
      </w:r>
    </w:p>
    <w:p w14:paraId="61311049"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1.4.0пределение величины</w:t>
      </w:r>
      <w:r>
        <w:rPr>
          <w:rStyle w:val="WW8Num2z0"/>
          <w:rFonts w:ascii="Verdana" w:hAnsi="Verdana"/>
          <w:color w:val="000000"/>
          <w:sz w:val="18"/>
          <w:szCs w:val="18"/>
        </w:rPr>
        <w:t> </w:t>
      </w:r>
      <w:proofErr w:type="spellStart"/>
      <w:r>
        <w:rPr>
          <w:rStyle w:val="WW8Num3z0"/>
          <w:rFonts w:ascii="Verdana" w:hAnsi="Verdana"/>
          <w:color w:val="4682B4"/>
          <w:sz w:val="18"/>
          <w:szCs w:val="18"/>
        </w:rPr>
        <w:t>гудвила</w:t>
      </w:r>
      <w:proofErr w:type="spellEnd"/>
    </w:p>
    <w:p w14:paraId="324AA12E" w14:textId="77777777" w:rsidR="00F44078" w:rsidRDefault="00F44078" w:rsidP="00F44078">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1.4.1 .Понятие</w:t>
      </w:r>
      <w:proofErr w:type="gramEnd"/>
      <w:r>
        <w:rPr>
          <w:rFonts w:ascii="Verdana" w:hAnsi="Verdana"/>
          <w:color w:val="000000"/>
          <w:sz w:val="18"/>
          <w:szCs w:val="18"/>
        </w:rPr>
        <w:t xml:space="preserve"> </w:t>
      </w:r>
      <w:proofErr w:type="spellStart"/>
      <w:r>
        <w:rPr>
          <w:rFonts w:ascii="Verdana" w:hAnsi="Verdana"/>
          <w:color w:val="000000"/>
          <w:sz w:val="18"/>
          <w:szCs w:val="18"/>
        </w:rPr>
        <w:t>гудвила</w:t>
      </w:r>
      <w:proofErr w:type="spellEnd"/>
    </w:p>
    <w:p w14:paraId="7416215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1.4.2.Понятие идентифицируемых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10094F29"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1.4.3.Оценка величины идентифицируемых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p>
    <w:p w14:paraId="502EA1D9"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1.4.4.Порядок учета и отражения в консолидированной финансовой отчетности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и дохода, возникшего в результате превышения величины идентифицируемых активов и обязательств приобретенной компании над ее стоимостью</w:t>
      </w:r>
    </w:p>
    <w:p w14:paraId="2803E663"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1.4.5.Сопоставление понятий</w:t>
      </w:r>
      <w:r>
        <w:rPr>
          <w:rStyle w:val="WW8Num2z0"/>
          <w:rFonts w:ascii="Verdana" w:hAnsi="Verdana"/>
          <w:color w:val="000000"/>
          <w:sz w:val="18"/>
          <w:szCs w:val="18"/>
        </w:rPr>
        <w:t> </w:t>
      </w:r>
      <w:proofErr w:type="spellStart"/>
      <w:r>
        <w:rPr>
          <w:rStyle w:val="WW8Num3z0"/>
          <w:rFonts w:ascii="Verdana" w:hAnsi="Verdana"/>
          <w:color w:val="4682B4"/>
          <w:sz w:val="18"/>
          <w:szCs w:val="18"/>
        </w:rPr>
        <w:t>гудвил</w:t>
      </w:r>
      <w:proofErr w:type="spellEnd"/>
      <w:r>
        <w:rPr>
          <w:rStyle w:val="WW8Num2z0"/>
          <w:rFonts w:ascii="Verdana" w:hAnsi="Verdana"/>
          <w:color w:val="000000"/>
          <w:sz w:val="18"/>
          <w:szCs w:val="18"/>
        </w:rPr>
        <w:t> </w:t>
      </w:r>
      <w:r>
        <w:rPr>
          <w:rFonts w:ascii="Verdana" w:hAnsi="Verdana"/>
          <w:color w:val="000000"/>
          <w:sz w:val="18"/>
          <w:szCs w:val="18"/>
        </w:rPr>
        <w:t>и деловая репутация 82 1.5. Требования к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по объединению бизнеса</w:t>
      </w:r>
    </w:p>
    <w:p w14:paraId="38AA34A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Альтернативные подходы к отражению</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объединению бизнеса</w:t>
      </w:r>
    </w:p>
    <w:p w14:paraId="74B3294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2.1.Метод объединения интересов в редакции</w:t>
      </w:r>
      <w:r>
        <w:rPr>
          <w:rStyle w:val="WW8Num2z0"/>
          <w:rFonts w:ascii="Verdana" w:hAnsi="Verdana"/>
          <w:color w:val="000000"/>
          <w:sz w:val="18"/>
          <w:szCs w:val="18"/>
        </w:rPr>
        <w:t> </w:t>
      </w:r>
      <w:r>
        <w:rPr>
          <w:rStyle w:val="WW8Num3z0"/>
          <w:rFonts w:ascii="Verdana" w:hAnsi="Verdana"/>
          <w:color w:val="4682B4"/>
          <w:sz w:val="18"/>
          <w:szCs w:val="18"/>
        </w:rPr>
        <w:t>МСФО</w:t>
      </w:r>
    </w:p>
    <w:p w14:paraId="1843B2F5"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2.2.Метод покупки в редакции МСФО 22 98 2.2.1. Анализ различий в порядке учета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(включая доход от превышения величины идентифицируемых активов и обязательств приобретенной компании над ее стоимостью) согласно МСФО 3 и МСФО</w:t>
      </w:r>
    </w:p>
    <w:p w14:paraId="783527F5"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Анализ различий в критериях признания и оценки идентифицируемых активов и обязательств согласно МСФО 3 и МСФО</w:t>
      </w:r>
    </w:p>
    <w:p w14:paraId="2A4AE2BB"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2.3.Анализ подходов к учету сделок по объединению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применяемых в международной практике</w:t>
      </w:r>
    </w:p>
    <w:p w14:paraId="15E8FC2C"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 консолидации зарубежных дочерних компаний</w:t>
      </w:r>
    </w:p>
    <w:p w14:paraId="261EEE77"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1: Консолидация </w:t>
      </w:r>
      <w:proofErr w:type="spellStart"/>
      <w:r>
        <w:rPr>
          <w:rFonts w:ascii="Verdana" w:hAnsi="Verdana"/>
          <w:color w:val="000000"/>
          <w:sz w:val="18"/>
          <w:szCs w:val="18"/>
        </w:rPr>
        <w:t>зарубеленых</w:t>
      </w:r>
      <w:proofErr w:type="spellEnd"/>
      <w:r>
        <w:rPr>
          <w:rFonts w:ascii="Verdana" w:hAnsi="Verdana"/>
          <w:color w:val="000000"/>
          <w:sz w:val="18"/>
          <w:szCs w:val="18"/>
        </w:rPr>
        <w:t xml:space="preserve"> дочерних компаний согласно МСФО</w:t>
      </w:r>
    </w:p>
    <w:p w14:paraId="0BAF13D7"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1.1.Понятия функциональная</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и валюта представления отчетности</w:t>
      </w:r>
    </w:p>
    <w:p w14:paraId="5698D2F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1.2.Подходы к определению курса</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используемого для пересчета финансовых показателей зарубежной дочерней компании</w:t>
      </w:r>
    </w:p>
    <w:p w14:paraId="3FE1CF2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1.2.1.Анализ подходов, закрепленных в МСФО</w:t>
      </w:r>
    </w:p>
    <w:p w14:paraId="54D4F65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1.2.2.Анализ подходов, закрепленных 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w:t>
      </w:r>
    </w:p>
    <w:p w14:paraId="08FA5187"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Анализ подходов, закрепленных в учетной практике</w:t>
      </w:r>
    </w:p>
    <w:p w14:paraId="0616623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proofErr w:type="spellStart"/>
      <w:r>
        <w:rPr>
          <w:rStyle w:val="WW8Num3z0"/>
          <w:rFonts w:ascii="Verdana" w:hAnsi="Verdana"/>
          <w:color w:val="4682B4"/>
          <w:sz w:val="18"/>
          <w:szCs w:val="18"/>
        </w:rPr>
        <w:t>еликобритании</w:t>
      </w:r>
      <w:proofErr w:type="spellEnd"/>
    </w:p>
    <w:p w14:paraId="23C1A37B"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1.2.4.Анализ подходов, закрепленных в учетной практике США</w:t>
      </w:r>
    </w:p>
    <w:p w14:paraId="56A9699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1.3.Методика учета курсовых разниц, возникающих в результате пересчета финансовых показателей зарубежной дочерней компании</w:t>
      </w:r>
    </w:p>
    <w:p w14:paraId="3C43CF3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1.3.1.Пересчет из функциональной валюты, не являющейся</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 xml:space="preserve">страны с </w:t>
      </w:r>
      <w:proofErr w:type="spellStart"/>
      <w:r>
        <w:rPr>
          <w:rFonts w:ascii="Verdana" w:hAnsi="Verdana"/>
          <w:color w:val="000000"/>
          <w:sz w:val="18"/>
          <w:szCs w:val="18"/>
        </w:rPr>
        <w:t>гиперинфляционной</w:t>
      </w:r>
      <w:proofErr w:type="spellEnd"/>
      <w:r>
        <w:rPr>
          <w:rFonts w:ascii="Verdana" w:hAnsi="Verdana"/>
          <w:color w:val="000000"/>
          <w:sz w:val="18"/>
          <w:szCs w:val="18"/>
        </w:rPr>
        <w:t xml:space="preserve"> экономикой</w:t>
      </w:r>
    </w:p>
    <w:p w14:paraId="10726920"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1.3.2.Пересчет из функциональной валюты, являющейся валютой страны с</w:t>
      </w:r>
      <w:r>
        <w:rPr>
          <w:rStyle w:val="WW8Num2z0"/>
          <w:rFonts w:ascii="Verdana" w:hAnsi="Verdana"/>
          <w:color w:val="000000"/>
          <w:sz w:val="18"/>
          <w:szCs w:val="18"/>
        </w:rPr>
        <w:t> </w:t>
      </w:r>
      <w:proofErr w:type="spellStart"/>
      <w:r>
        <w:rPr>
          <w:rStyle w:val="WW8Num3z0"/>
          <w:rFonts w:ascii="Verdana" w:hAnsi="Verdana"/>
          <w:color w:val="4682B4"/>
          <w:sz w:val="18"/>
          <w:szCs w:val="18"/>
        </w:rPr>
        <w:t>гиперинфляционной</w:t>
      </w:r>
      <w:proofErr w:type="spellEnd"/>
      <w:r>
        <w:rPr>
          <w:rStyle w:val="WW8Num2z0"/>
          <w:rFonts w:ascii="Verdana" w:hAnsi="Verdana"/>
          <w:color w:val="000000"/>
          <w:sz w:val="18"/>
          <w:szCs w:val="18"/>
        </w:rPr>
        <w:t> </w:t>
      </w:r>
      <w:r>
        <w:rPr>
          <w:rFonts w:ascii="Verdana" w:hAnsi="Verdana"/>
          <w:color w:val="000000"/>
          <w:sz w:val="18"/>
          <w:szCs w:val="18"/>
        </w:rPr>
        <w:t xml:space="preserve">экономикой 150 </w:t>
      </w:r>
      <w:proofErr w:type="gramStart"/>
      <w:r>
        <w:rPr>
          <w:rFonts w:ascii="Verdana" w:hAnsi="Verdana"/>
          <w:color w:val="000000"/>
          <w:sz w:val="18"/>
          <w:szCs w:val="18"/>
        </w:rPr>
        <w:t>1.3.3 .Пересчет</w:t>
      </w:r>
      <w:proofErr w:type="gramEnd"/>
      <w:r>
        <w:rPr>
          <w:rFonts w:ascii="Verdana" w:hAnsi="Verdana"/>
          <w:color w:val="000000"/>
          <w:sz w:val="18"/>
          <w:szCs w:val="18"/>
        </w:rPr>
        <w:t xml:space="preserve"> финансовых показателей,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в рамках урегулирования расчетов с зарубежной дочерней компанией</w:t>
      </w:r>
    </w:p>
    <w:p w14:paraId="10379DC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1.4.Требования к раскрытию информации при консолидации зарубежных дочерних компаний</w:t>
      </w:r>
    </w:p>
    <w:p w14:paraId="40ADD5FB"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Ал </w:t>
      </w:r>
      <w:proofErr w:type="spellStart"/>
      <w:r>
        <w:rPr>
          <w:rFonts w:ascii="Verdana" w:hAnsi="Verdana"/>
          <w:color w:val="000000"/>
          <w:sz w:val="18"/>
          <w:szCs w:val="18"/>
        </w:rPr>
        <w:t>ьтернативные</w:t>
      </w:r>
      <w:proofErr w:type="spellEnd"/>
      <w:r>
        <w:rPr>
          <w:rFonts w:ascii="Verdana" w:hAnsi="Verdana"/>
          <w:color w:val="000000"/>
          <w:sz w:val="18"/>
          <w:szCs w:val="18"/>
        </w:rPr>
        <w:t xml:space="preserve"> подходы к консолидации зарубежных дочерних компаний</w:t>
      </w:r>
    </w:p>
    <w:p w14:paraId="67F6D87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2.1.Анализ подходов к трактовке понятия зарубежная</w:t>
      </w:r>
      <w:r>
        <w:rPr>
          <w:rStyle w:val="WW8Num2z0"/>
          <w:rFonts w:ascii="Verdana" w:hAnsi="Verdana"/>
          <w:color w:val="000000"/>
          <w:sz w:val="18"/>
          <w:szCs w:val="18"/>
        </w:rPr>
        <w:t> </w:t>
      </w:r>
      <w:r>
        <w:rPr>
          <w:rStyle w:val="WW8Num3z0"/>
          <w:rFonts w:ascii="Verdana" w:hAnsi="Verdana"/>
          <w:color w:val="4682B4"/>
          <w:sz w:val="18"/>
          <w:szCs w:val="18"/>
        </w:rPr>
        <w:t>дочерняя</w:t>
      </w:r>
      <w:r>
        <w:rPr>
          <w:rStyle w:val="WW8Num2z0"/>
          <w:rFonts w:ascii="Verdana" w:hAnsi="Verdana"/>
          <w:color w:val="000000"/>
          <w:sz w:val="18"/>
          <w:szCs w:val="18"/>
        </w:rPr>
        <w:t> </w:t>
      </w:r>
      <w:r>
        <w:rPr>
          <w:rFonts w:ascii="Verdana" w:hAnsi="Verdana"/>
          <w:color w:val="000000"/>
          <w:sz w:val="18"/>
          <w:szCs w:val="18"/>
        </w:rPr>
        <w:t>компания</w:t>
      </w:r>
    </w:p>
    <w:p w14:paraId="03DB6F1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2.2.Анализ подходов к учету курсовых разниц от пересчета финансовых показателей, выраженных в иностранной валюте</w:t>
      </w:r>
    </w:p>
    <w:p w14:paraId="144112E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2.3.Сопоставление требований к раскрытию информации согласно МСФО 21 (в ред. 2000 и 2005 гг.)</w:t>
      </w:r>
    </w:p>
    <w:p w14:paraId="1F8004F0" w14:textId="77777777" w:rsidR="00F44078" w:rsidRDefault="00F44078" w:rsidP="00F440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"Составление консолидированной отчетности группы с зарубежными дочерними </w:t>
      </w:r>
      <w:proofErr w:type="gramStart"/>
      <w:r>
        <w:rPr>
          <w:rStyle w:val="WW8Num1z0"/>
          <w:rFonts w:ascii="Verdana" w:hAnsi="Verdana"/>
          <w:b w:val="0"/>
          <w:bCs w:val="0"/>
          <w:color w:val="535353"/>
          <w:sz w:val="15"/>
          <w:szCs w:val="15"/>
        </w:rPr>
        <w:t>компаниями :в</w:t>
      </w:r>
      <w:proofErr w:type="gramEnd"/>
      <w:r>
        <w:rPr>
          <w:rStyle w:val="WW8Num1z0"/>
          <w:rFonts w:ascii="Verdana" w:hAnsi="Verdana"/>
          <w:b w:val="0"/>
          <w:bCs w:val="0"/>
          <w:color w:val="535353"/>
          <w:sz w:val="15"/>
          <w:szCs w:val="15"/>
        </w:rPr>
        <w:t xml:space="preserve"> соответствии с международными стандартами финансовой отчетности"</w:t>
      </w:r>
    </w:p>
    <w:p w14:paraId="0D4A21D0"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Международная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хозяйственно-экономических связей и интенсивное развитие</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компаний способствовали расширению зарубежной деятельности, в том числе появлению зарубежных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Следствием этого процесса явилось то, что консолидация зарубежных дочерних компаний стала неотъемлемой частью подготовки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6FFFEBFF"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Российской Федерации несмотря на то, что большинство публичных компаний, в обязанности </w:t>
      </w:r>
      <w:r>
        <w:rPr>
          <w:rFonts w:ascii="Verdana" w:hAnsi="Verdana"/>
          <w:color w:val="000000"/>
          <w:sz w:val="18"/>
          <w:szCs w:val="18"/>
        </w:rPr>
        <w:lastRenderedPageBreak/>
        <w:t>которых согласно действующему законодательству входит подготовка и представление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имеют зарубежные дочерние компании, специальная методика, регламентирующая порядок консолидации зарубежных дочерних компаний, пока не разработана. Отсутствие подобной методики приводит к тому, что пересчет финансовых показателей зарубежных дочерних компаний для целей включения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отражение курсовых разниц и раскрытие соответствующей информации осуществляются в соответствии с внутренними стандартами головной компании. Как следствие, представленная в консолидированной финансовой отчетности информация перестает быть сопоставимой и понятной для пользователей. Отсутствие утвержденной методики консолидации зарубежных дочерних компаний негативно сказывается и на самих компаниях, осуществляющих подготовку консолидированной финансовой отчетности, поскольку это вынуждает их нанимать дорогостоящих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для разработки собственной методики консолидации.</w:t>
      </w:r>
    </w:p>
    <w:p w14:paraId="480D81C2"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Российской Федерации национальные стандарты учета ряда стран, включая Великобританию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 также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содержат специальные положения, регламентирующие порядок включения показателей зарубежных дочерних компаний в консолидированную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 этой связи изучение международного опыта может оказаться неоценимым для разработки российской нормативной базы в области консолидации зарубежных дочерних компаний.</w:t>
      </w:r>
    </w:p>
    <w:p w14:paraId="4937CD83"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опыта применения Международных стандартов финансовой отчетности представляется тем более оправданным, что согласно проекта Федерального закона «</w:t>
      </w:r>
      <w:r>
        <w:rPr>
          <w:rStyle w:val="WW8Num3z0"/>
          <w:rFonts w:ascii="Verdana" w:hAnsi="Verdana"/>
          <w:color w:val="4682B4"/>
          <w:sz w:val="18"/>
          <w:szCs w:val="18"/>
        </w:rPr>
        <w:t>О консолидированной отчетности</w:t>
      </w:r>
      <w:r>
        <w:rPr>
          <w:rFonts w:ascii="Verdana" w:hAnsi="Verdana"/>
          <w:color w:val="000000"/>
          <w:sz w:val="18"/>
          <w:szCs w:val="18"/>
        </w:rPr>
        <w:t>» группы компаний (головные общества которых являются открытыми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 и ценные бумаги которых допущены к обращению через организаторов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должны будут ежегодно представлять консолидированную финансовую отчетность, подготовленную в соответствии с Международными стандартами финансовой отчетности.</w:t>
      </w:r>
    </w:p>
    <w:p w14:paraId="7CD3F2DA"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Совокупность перечисленных факторов определила выбор темы и актуальность диссертационного исследования.</w:t>
      </w:r>
    </w:p>
    <w:p w14:paraId="6A189459"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проработки темы. Проблемы формирования консолидированной финансовой отчетности группы с зарубежными</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компаниями не получили достаточного освещения в российской экономической литературе. Пожалуй, единственным научным трудом, в котором полностью</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 xml:space="preserve">системный подход к проблеме консолидации зарубежных дочерних компаний, является работа С.И. Пучковой. Однако ввиду того, что положения данной работы основаны на старой редакции МСФО (ред. 2000 г., которая была существенным образом пересмотрена в связи с вступлением в силу действующей редакции МСФО (ред. 2005 г.) и изменений указанной редакции, опубликованных в январе 2008 г.), она не отражает последние тенденции мировой практики в области формирования консолидированной финансовой отчетности группы, имеющей в составе </w:t>
      </w:r>
      <w:proofErr w:type="spellStart"/>
      <w:r>
        <w:rPr>
          <w:rFonts w:ascii="Verdana" w:hAnsi="Verdana"/>
          <w:color w:val="000000"/>
          <w:sz w:val="18"/>
          <w:szCs w:val="18"/>
        </w:rPr>
        <w:t>зарубежные</w:t>
      </w:r>
      <w:r>
        <w:rPr>
          <w:rStyle w:val="WW8Num3z0"/>
          <w:rFonts w:ascii="Verdana" w:hAnsi="Verdana"/>
          <w:color w:val="4682B4"/>
          <w:sz w:val="18"/>
          <w:szCs w:val="18"/>
        </w:rPr>
        <w:t>дочерние</w:t>
      </w:r>
      <w:proofErr w:type="spellEnd"/>
      <w:r>
        <w:rPr>
          <w:rStyle w:val="WW8Num2z0"/>
          <w:rFonts w:ascii="Verdana" w:hAnsi="Verdana"/>
          <w:color w:val="000000"/>
          <w:sz w:val="18"/>
          <w:szCs w:val="18"/>
        </w:rPr>
        <w:t> </w:t>
      </w:r>
      <w:r>
        <w:rPr>
          <w:rFonts w:ascii="Verdana" w:hAnsi="Verdana"/>
          <w:color w:val="000000"/>
          <w:sz w:val="18"/>
          <w:szCs w:val="18"/>
        </w:rPr>
        <w:t>компании.</w:t>
      </w:r>
    </w:p>
    <w:p w14:paraId="4BFFFD9D"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в российских экономических изданиях также не позволяют сформировать детальное представление о подходах, закрепленных в Международных стандартах финансовой отчетности в отношении консолидации зарубежных дочерних компаний. Это обусловлено тем, что рекомендации, содержащиеся в подавляющем большинстве публикаций, основаны на подходах,</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в старой редакции МСФО (ред. 2000 г.). Публикации, в которых реализованы подходы действующей (ред. 2005 г.), а также измененной (ред. 2008 г.) редакций МСФО, пока немногочисленны; кроме того, в них встречается не вполне корректный перевод отдельных английских терминов, что приводит к искажению смысла Международных стандартов финансовой отчетности.</w:t>
      </w:r>
    </w:p>
    <w:p w14:paraId="36B13D5D"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факты свидетельствуют о том, что проблемы формирования консолидированной финансовой отчетности группы с зарубежными дочерними компаниями недостаточно полно освещены в российской экономической литературе, а потому требуют детального изучения и разработки.</w:t>
      </w:r>
    </w:p>
    <w:p w14:paraId="488BDDA5"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исследования является обоснование и разработка на </w:t>
      </w:r>
      <w:r>
        <w:rPr>
          <w:rFonts w:ascii="Verdana" w:hAnsi="Verdana"/>
          <w:color w:val="000000"/>
          <w:sz w:val="18"/>
          <w:szCs w:val="18"/>
        </w:rPr>
        <w:lastRenderedPageBreak/>
        <w:t>основе опыта применения Международных стандартов финансовой отчетности рекомендаций по формированию консолидированной финансовой отчетности группы, имеющей в составе зарубежные дочерние компании.</w:t>
      </w:r>
    </w:p>
    <w:p w14:paraId="38C2DA02"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решения следующих задач:</w:t>
      </w:r>
    </w:p>
    <w:p w14:paraId="26325B1D"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критерии, обусловливающие периметр консолидации;</w:t>
      </w:r>
    </w:p>
    <w:p w14:paraId="74DE3FF3"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и систематизировать существующие подходы к консолидации дочерних компаний;</w:t>
      </w:r>
    </w:p>
    <w:p w14:paraId="0D483402"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динамику развития понятия «зарубежная</w:t>
      </w:r>
      <w:r>
        <w:rPr>
          <w:rStyle w:val="WW8Num2z0"/>
          <w:rFonts w:ascii="Verdana" w:hAnsi="Verdana"/>
          <w:color w:val="000000"/>
          <w:sz w:val="18"/>
          <w:szCs w:val="18"/>
        </w:rPr>
        <w:t> </w:t>
      </w:r>
      <w:r>
        <w:rPr>
          <w:rStyle w:val="WW8Num3z0"/>
          <w:rFonts w:ascii="Verdana" w:hAnsi="Verdana"/>
          <w:color w:val="4682B4"/>
          <w:sz w:val="18"/>
          <w:szCs w:val="18"/>
        </w:rPr>
        <w:t>дочерняя</w:t>
      </w:r>
      <w:r>
        <w:rPr>
          <w:rStyle w:val="WW8Num2z0"/>
          <w:rFonts w:ascii="Verdana" w:hAnsi="Verdana"/>
          <w:color w:val="000000"/>
          <w:sz w:val="18"/>
          <w:szCs w:val="18"/>
        </w:rPr>
        <w:t> </w:t>
      </w:r>
      <w:r>
        <w:rPr>
          <w:rFonts w:ascii="Verdana" w:hAnsi="Verdana"/>
          <w:color w:val="000000"/>
          <w:sz w:val="18"/>
          <w:szCs w:val="18"/>
        </w:rPr>
        <w:t>компания» и дать его определение в соответствии с современными научными тенденциями;</w:t>
      </w:r>
    </w:p>
    <w:p w14:paraId="25FFE567"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основы включения показателей зарубежных дочерних компаний в консолидированную финансовую отчетность;</w:t>
      </w:r>
    </w:p>
    <w:p w14:paraId="65106E7E"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перечень информации, подлежащей раскрытию в консолидированной финансовой отчетности, в том числе в связи с консолидацией за- ' рубежных дочерних компаний.</w:t>
      </w:r>
    </w:p>
    <w:p w14:paraId="426BBBF4"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 практические вопросы формирования консолидированной финансовой отчетности группы с зарубежными дочерними компаниями.</w:t>
      </w:r>
    </w:p>
    <w:p w14:paraId="3A1653DC"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группы компаний, основанные на отношениях контроля и имеющие зарубежные дочерние компании.</w:t>
      </w:r>
    </w:p>
    <w:p w14:paraId="059BFF0F"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ведущих отечественных и зарубежных специалистов в области учета и отчетности; нормативные акты Российской Федерации; отечественные и зарубежные стандарты учета и отчетности (Директивы ЕС, национальные стандарты учета Великобритании и США); Международные стандарты финансовой отчетности; а также информационные материалы, опубликованные в периодической печати и представленные в компьютерной сети Интернет.</w:t>
      </w:r>
    </w:p>
    <w:p w14:paraId="4C9497A6"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работы является системный подход к исследуемым процессам и явлениям, приемы диалектической и формальной логики. В зависимости от характера решаемых задач использовался широкий набор методов: сравнительного анализа, синтеза, систематизации и обобщения теоретических материалов, сводки и группировки, аналитические процедуры и другие методы, которые позволили бы обеспечить достоверность и обоснованность выводов и рекомендаций, предложенных в диссертационном исследовании.</w:t>
      </w:r>
    </w:p>
    <w:p w14:paraId="7B8A93CB"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полученные в ходе исследования результаты могут быть использованы в организационно-методической работе финансовых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предприятий, аудиторских компаний, а также в учебном процессе при подготовке лекционных курсов и формировании методических материалов.</w:t>
      </w:r>
    </w:p>
    <w:p w14:paraId="0E54C072"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предложенные автором трактовка понятий контроля над деятельностью</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компании, зарубежной дочерней компании, функциональной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а также методические основы включения показателей зарубежных дочерних компаний в консолидированную финансовую отчетность могут быть использованы при разработке нормативной базы российских стандартов учета и отчетности, а также при подготовке официального перевода текста Международных стандартов финансовой отчетности на русский язык.</w:t>
      </w:r>
    </w:p>
    <w:p w14:paraId="646785E4"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рекомендаций по совершенствованию теоретико-методологических основ формирования консолидированной финансовой отчетности группы с зарубежными дочерними компаниями.</w:t>
      </w:r>
    </w:p>
    <w:p w14:paraId="728869AC"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определяющие научную новизну и являющиеся предметом защиты:</w:t>
      </w:r>
    </w:p>
    <w:p w14:paraId="764AD043"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критерии, обусловливающие периметр консолидации, на основе выделения основного и дополнительных признаков контроля над деятельностью дочерней компании;</w:t>
      </w:r>
    </w:p>
    <w:p w14:paraId="2F248005"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и предложена систематизация способов учета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xml:space="preserve">по </w:t>
      </w:r>
      <w:r>
        <w:rPr>
          <w:rFonts w:ascii="Verdana" w:hAnsi="Verdana"/>
          <w:color w:val="000000"/>
          <w:sz w:val="18"/>
          <w:szCs w:val="18"/>
        </w:rPr>
        <w:lastRenderedPageBreak/>
        <w:t>объединению бизнеса;</w:t>
      </w:r>
    </w:p>
    <w:p w14:paraId="26500607"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применения в российской нормативной сфере понятий «</w:t>
      </w:r>
      <w:r>
        <w:rPr>
          <w:rStyle w:val="WW8Num3z0"/>
          <w:rFonts w:ascii="Verdana" w:hAnsi="Verdana"/>
          <w:color w:val="4682B4"/>
          <w:sz w:val="18"/>
          <w:szCs w:val="18"/>
        </w:rPr>
        <w:t>зарубежная дочерняя компания</w:t>
      </w:r>
      <w:r>
        <w:rPr>
          <w:rFonts w:ascii="Verdana" w:hAnsi="Verdana"/>
          <w:color w:val="000000"/>
          <w:sz w:val="18"/>
          <w:szCs w:val="18"/>
        </w:rPr>
        <w:t>» и «функциональная</w:t>
      </w:r>
      <w:r>
        <w:rPr>
          <w:rStyle w:val="WW8Num2z0"/>
          <w:rFonts w:ascii="Verdana" w:hAnsi="Verdana"/>
          <w:color w:val="000000"/>
          <w:sz w:val="18"/>
          <w:szCs w:val="18"/>
        </w:rPr>
        <w:t> </w:t>
      </w:r>
      <w:r>
        <w:rPr>
          <w:rStyle w:val="WW8Num3z0"/>
          <w:rFonts w:ascii="Verdana" w:hAnsi="Verdana"/>
          <w:color w:val="4682B4"/>
          <w:sz w:val="18"/>
          <w:szCs w:val="18"/>
        </w:rPr>
        <w:t>валюта</w:t>
      </w:r>
      <w:r>
        <w:rPr>
          <w:rFonts w:ascii="Verdana" w:hAnsi="Verdana"/>
          <w:color w:val="000000"/>
          <w:sz w:val="18"/>
          <w:szCs w:val="18"/>
        </w:rPr>
        <w:t>» и предложены их авторские определения, разработанные на основе положений Международных стандартов финансовой отчетности;</w:t>
      </w:r>
    </w:p>
    <w:p w14:paraId="6703F596"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методические основы включения показателей зарубежных дочерних компаний в консолидированную финансовую отчетность;</w:t>
      </w:r>
    </w:p>
    <w:p w14:paraId="1DF15A6E"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перечень информации, подлежащей раскрытию в консолидированной финансовой отчетности, в том числе в связи с консолидацией зарубежных дочерних компаний.</w:t>
      </w:r>
    </w:p>
    <w:p w14:paraId="4F26E6C2"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диссертационного исследования апробированы и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w:t>
      </w:r>
      <w:proofErr w:type="spellStart"/>
      <w:r>
        <w:rPr>
          <w:rStyle w:val="WW8Num3z0"/>
          <w:rFonts w:ascii="Verdana" w:hAnsi="Verdana"/>
          <w:color w:val="4682B4"/>
          <w:sz w:val="18"/>
          <w:szCs w:val="18"/>
        </w:rPr>
        <w:t>Металлоинвест</w:t>
      </w:r>
      <w:proofErr w:type="spellEnd"/>
      <w:r>
        <w:rPr>
          <w:rFonts w:ascii="Verdana" w:hAnsi="Verdana"/>
          <w:color w:val="000000"/>
          <w:sz w:val="18"/>
          <w:szCs w:val="18"/>
        </w:rPr>
        <w:t>» и «Промышленно-металлургический</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w:t>
      </w:r>
    </w:p>
    <w:p w14:paraId="226F6E2E"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результатов исследования. По теме исследования опубликовано 6 печатных работ общим объемом 3,67 </w:t>
      </w:r>
      <w:proofErr w:type="spellStart"/>
      <w:r>
        <w:rPr>
          <w:rFonts w:ascii="Verdana" w:hAnsi="Verdana"/>
          <w:color w:val="000000"/>
          <w:sz w:val="18"/>
          <w:szCs w:val="18"/>
        </w:rPr>
        <w:t>п.л</w:t>
      </w:r>
      <w:proofErr w:type="spellEnd"/>
      <w:r>
        <w:rPr>
          <w:rFonts w:ascii="Verdana" w:hAnsi="Verdana"/>
          <w:color w:val="000000"/>
          <w:sz w:val="18"/>
          <w:szCs w:val="18"/>
        </w:rPr>
        <w:t>.</w:t>
      </w:r>
    </w:p>
    <w:p w14:paraId="27E29C0D"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Совокупность изучаемых проблем, цель и задачи исследования определили структуру диссертационной работы. Она состоит из введения, трех глав и заключения. Работа содержит аналитические таблицы, схемы, список использованной литературы.</w:t>
      </w:r>
    </w:p>
    <w:p w14:paraId="3B89612F" w14:textId="77777777" w:rsidR="00F44078" w:rsidRDefault="00F44078" w:rsidP="00F440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Бочкарева, Мария Всеволодовна</w:t>
      </w:r>
    </w:p>
    <w:p w14:paraId="20622656"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65780C"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Ориентируясь на действующую российскую нормативную базу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а также на международный опыт (в первую очередь,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опираясь на труды отечественных и зарубежных ученых-экономистов, в диссертационной работе исследованы актуальные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группы с зарубежными</w:t>
      </w:r>
      <w:r>
        <w:rPr>
          <w:rStyle w:val="WW8Num2z0"/>
          <w:rFonts w:ascii="Verdana" w:hAnsi="Verdana"/>
          <w:color w:val="000000"/>
          <w:sz w:val="18"/>
          <w:szCs w:val="18"/>
        </w:rPr>
        <w:t> </w:t>
      </w:r>
      <w:proofErr w:type="spellStart"/>
      <w:r>
        <w:rPr>
          <w:rStyle w:val="WW8Num3z0"/>
          <w:rFonts w:ascii="Verdana" w:hAnsi="Verdana"/>
          <w:color w:val="4682B4"/>
          <w:sz w:val="18"/>
          <w:szCs w:val="18"/>
        </w:rPr>
        <w:t>дочерними</w:t>
      </w:r>
      <w:r>
        <w:rPr>
          <w:rFonts w:ascii="Verdana" w:hAnsi="Verdana"/>
          <w:color w:val="000000"/>
          <w:sz w:val="18"/>
          <w:szCs w:val="18"/>
        </w:rPr>
        <w:t>компаниями</w:t>
      </w:r>
      <w:proofErr w:type="spellEnd"/>
      <w:r>
        <w:rPr>
          <w:rFonts w:ascii="Verdana" w:hAnsi="Verdana"/>
          <w:color w:val="000000"/>
          <w:sz w:val="18"/>
          <w:szCs w:val="18"/>
        </w:rPr>
        <w:t>. Это позволило сделать следующие выводы и предложения.</w:t>
      </w:r>
    </w:p>
    <w:p w14:paraId="7FBB5725"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является самостоятельным видом отчетности, цель составления которой заключается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широкому кругу заинтересованных лиц информации о финансовом положении, финансовых результатах деятельности и изменениях в финансовом положении группы компаний, основанной на отношениях контроля.</w:t>
      </w:r>
    </w:p>
    <w:p w14:paraId="510B3122"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придание консолидированной финансовой отчетности самостоятельного юридического статуса, в российских нормативных документах, а также в литературных источниках она по-прежнему отождествляется с традиционной</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отчетностью либо с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Существенные различия по методам формирования и содержанию показателей сводной и консолидированной, а также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финансовой отчетности, приведенные в ходе диссертационного исследования, показывают, что понятия</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и бухгалтерская отчетность не должны и не могут заменить понятие консолидированная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3568C795"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Контроль над деятельностью</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компании является одним из ключевых критериев, обусловливающих периметр консолидации, т.е. позволяющих идентифицировать круг компаний, показатели которых подлежат построчному включению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с последующим элиминированием внутригрупповых операций. Контроль представляет собой полномочия головной компании по управлению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политикой дочерней компании с целью получения</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ее деятельности. Автором предложено подразделять признаки контроля на основной и дополнительные.</w:t>
      </w:r>
    </w:p>
    <w:p w14:paraId="0FBD7DFE"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Основной признак контроля включает в себя владение более чем половиной голосующих прав дочерней компании. В российских литературных источниках понятие голосующие права (от англ. - </w:t>
      </w:r>
      <w:proofErr w:type="spellStart"/>
      <w:r>
        <w:rPr>
          <w:rFonts w:ascii="Verdana" w:hAnsi="Verdana"/>
          <w:color w:val="000000"/>
          <w:sz w:val="18"/>
          <w:szCs w:val="18"/>
        </w:rPr>
        <w:t>voting</w:t>
      </w:r>
      <w:proofErr w:type="spellEnd"/>
      <w:r>
        <w:rPr>
          <w:rFonts w:ascii="Verdana" w:hAnsi="Verdana"/>
          <w:color w:val="000000"/>
          <w:sz w:val="18"/>
          <w:szCs w:val="18"/>
        </w:rPr>
        <w:t xml:space="preserve"> </w:t>
      </w:r>
      <w:proofErr w:type="spellStart"/>
      <w:r>
        <w:rPr>
          <w:rFonts w:ascii="Verdana" w:hAnsi="Verdana"/>
          <w:color w:val="000000"/>
          <w:sz w:val="18"/>
          <w:szCs w:val="18"/>
        </w:rPr>
        <w:t>power</w:t>
      </w:r>
      <w:proofErr w:type="spellEnd"/>
      <w:r>
        <w:rPr>
          <w:rFonts w:ascii="Verdana" w:hAnsi="Verdana"/>
          <w:color w:val="000000"/>
          <w:sz w:val="18"/>
          <w:szCs w:val="18"/>
        </w:rPr>
        <w:t>), используемое автором для определения основного признака контроля, заменено понятием голосующие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В диссертационном исследовании показано, что использование термина голосующие акции в отношении обществ с ограниченной ответственностью следует признать некорректным, поскольку возможность каждого из</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 xml:space="preserve">общества с ограниченной </w:t>
      </w:r>
      <w:r>
        <w:rPr>
          <w:rFonts w:ascii="Verdana" w:hAnsi="Verdana"/>
          <w:color w:val="000000"/>
          <w:sz w:val="18"/>
          <w:szCs w:val="18"/>
        </w:rPr>
        <w:lastRenderedPageBreak/>
        <w:t>ответственностью осуществлять управление финансовой и хозяйственной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такого общества определяется его долей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а не количеством</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обладающих правом голоса. Таким образом, отказ от использования термина голосующие акции в пользу предложенного автором термина голосующие права позволит соблюсти корректность применяемой терминологии. Кроме того, принимая во внимание тот факт, что Международные стандарты финансовой отчетности наряду с голосующими правами в традиционном понимании выделяют еще так называемые потенциальные права голоса или потенциальные голосующие права (термин, получивший широкое распространение в российской экономической литературе), замена термина голосующие акции на термин голосующие права позволит обеспечить единообразие применяемой терминологии.</w:t>
      </w:r>
    </w:p>
    <w:p w14:paraId="73972B19"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Дополнительные признаки контроля, согласно классификации, предложенной автором, включают в себя владение не более чем половиной голосующих прав дочерней компании при условии, что одновременно головная компания обладает следующими полномочиями: по соглашению с другими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управлять более чем половиной голосующих прав дочерней компании; управлять финансовой и хозяйственной политикой дочерней компании на основе устава или соглашения; назначать и смещать большинство членов совета директоров или аналогичного органа управления либо подавать большинство голосов на заседаниях совета директоров или аналогичного органа управления при условии, что указанные органы управления осуществляют контроль за деятельностью дочерней компании.</w:t>
      </w:r>
    </w:p>
    <w:p w14:paraId="095D5645"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Автор отмечает, </w:t>
      </w:r>
      <w:proofErr w:type="gramStart"/>
      <w:r>
        <w:rPr>
          <w:rFonts w:ascii="Verdana" w:hAnsi="Verdana"/>
          <w:color w:val="000000"/>
          <w:sz w:val="18"/>
          <w:szCs w:val="18"/>
        </w:rPr>
        <w:t>что</w:t>
      </w:r>
      <w:proofErr w:type="gramEnd"/>
      <w:r>
        <w:rPr>
          <w:rFonts w:ascii="Verdana" w:hAnsi="Verdana"/>
          <w:color w:val="000000"/>
          <w:sz w:val="18"/>
          <w:szCs w:val="18"/>
        </w:rPr>
        <w:t xml:space="preserve"> хотя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27 представленные признаки свидетельствуют о наличии контроля (то есть могут выступать в качестве дополнительных признаков контроля), другие стандарты зачастую не отождествляют указанные признаки с понятием контроля. Такой подход, в частности, прослеживается в МСФО (IFRS) 3. Согласно определению, приведенному в указанном стандарте, компанией-покупателем в</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по объединению бизнеса признается компания, установившая контроль над другими участниками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Соответственно контроль выступает в качестве основного признака, позволяющего идентифицировать компанию-покупателя в сделке по объединению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При невозможности идентифицировать компанию-покупателя на основе признаков контроля МСФО (IFRS) 3 предлагает использовать другие признаки, к числу которых относится доминирующее положение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одной из компаний (или возможность осуществлять подбор ключевого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Указанный подход к определению компании-покупателя приводит к противоречию МСФО (IFRS) 3 с МСФО (IAS) 27 в части определения признаков контроля. Учитывая изложенное, автор указывает на необходимость более четко определить признаки контроля для целей подготовки консолидированной финансовой отчетности в соответствии с Международными стандартами финансовой отчетности. Автор полагает, что предложенная им классификация признаков контроля в достаточной мере позволяет специфицировать указанное понятие.</w:t>
      </w:r>
    </w:p>
    <w:p w14:paraId="5CC35607"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также указывает на то, что несмотря на сходство в подходах к определению дочерней компании, закрепленное в Российском законодательстве и Международных стандартах финансовой отчетности, понятие контроля пока не получило официального признания в российских нормативных документах. Придание юридического статуса понятию контроля позволит, по мнению автора, более четко определить факторы, свидетельствующие о возможности одной компании определять решения другой компании (при отсутствии у первой компании преобладающего участия в уставном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второй компании), что, в свою очередь, позволит более четко определить понятие дочерней компании для целей Российского законодательства.</w:t>
      </w:r>
    </w:p>
    <w:p w14:paraId="4CC836E4"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Наряду с понятием контроля в диссертационном исследовании сформулированы и другие критерии, обусловливающие периметр консолидации. Для этого автором проведен анализ существующей практики консолидации, а также критически исследованы цель и базовые характеристики финансовой информации, раскрываемой в составе консолидированной финансовой отчетности, что позволило сделать следующие выводы:</w:t>
      </w:r>
      <w:r>
        <w:rPr>
          <w:rStyle w:val="WW8Num2z0"/>
          <w:rFonts w:ascii="Verdana" w:hAnsi="Verdana"/>
          <w:color w:val="000000"/>
          <w:sz w:val="18"/>
          <w:szCs w:val="18"/>
        </w:rPr>
        <w:t> </w:t>
      </w:r>
      <w:proofErr w:type="spellStart"/>
      <w:r>
        <w:rPr>
          <w:rStyle w:val="WW8Num3z0"/>
          <w:rFonts w:ascii="Verdana" w:hAnsi="Verdana"/>
          <w:color w:val="4682B4"/>
          <w:sz w:val="18"/>
          <w:szCs w:val="18"/>
        </w:rPr>
        <w:t>дочерние</w:t>
      </w:r>
      <w:r>
        <w:rPr>
          <w:rFonts w:ascii="Verdana" w:hAnsi="Verdana"/>
          <w:color w:val="000000"/>
          <w:sz w:val="18"/>
          <w:szCs w:val="18"/>
        </w:rPr>
        <w:t>компании</w:t>
      </w:r>
      <w:proofErr w:type="spellEnd"/>
      <w:r>
        <w:rPr>
          <w:rFonts w:ascii="Verdana" w:hAnsi="Verdana"/>
          <w:color w:val="000000"/>
          <w:sz w:val="18"/>
          <w:szCs w:val="18"/>
        </w:rPr>
        <w:t>, деятельность которых существенно отличается от деятельности других компаний группы, должны попадать в периметр консолидации (несмотря на то, что такой подход идет вразрез со сложившейся мировой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практикой). В обоснование своей позиции автор указывает на то, что исключение таких компаний из периметра консолидации приводит к искажению итоговых финансовых </w:t>
      </w:r>
      <w:r>
        <w:rPr>
          <w:rFonts w:ascii="Verdana" w:hAnsi="Verdana"/>
          <w:color w:val="000000"/>
          <w:sz w:val="18"/>
          <w:szCs w:val="18"/>
        </w:rPr>
        <w:lastRenderedPageBreak/>
        <w:t>показателей группы, а также к искажению показателей, раскрытых в составе примечания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что в конечном итоге приводит к нарушению цели консолидированной финансовой отчетности (поскольку нарушенными оказываются основные качественные характеристики представленной в отчетности финансовой информации: требование надежности (достоверность и полнота) и уместности (</w:t>
      </w:r>
      <w:r>
        <w:rPr>
          <w:rStyle w:val="WW8Num3z0"/>
          <w:rFonts w:ascii="Verdana" w:hAnsi="Verdana"/>
          <w:color w:val="4682B4"/>
          <w:sz w:val="18"/>
          <w:szCs w:val="18"/>
        </w:rPr>
        <w:t>существенность</w:t>
      </w:r>
      <w:r>
        <w:rPr>
          <w:rFonts w:ascii="Verdana" w:hAnsi="Verdana"/>
          <w:color w:val="000000"/>
          <w:sz w:val="18"/>
          <w:szCs w:val="18"/>
        </w:rPr>
        <w:t>));</w:t>
      </w:r>
    </w:p>
    <w:p w14:paraId="37EE9555"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дочерние компании, действующие в условиях строгих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ограничений, существенно снижающих их способность переводить средства головной компании, в общем случае должны попадать в периметр консолидации (основанием для их исключения из периметра консолидации может служить лишь утрата контроля). Несмотря на то, что представленный подход не соответствует мировой учетной практике, автор рекомендует его использовать, поскольку в рамках данного подхода приоритет при принятии решения о том, подлежит ли</w:t>
      </w:r>
      <w:r>
        <w:rPr>
          <w:rStyle w:val="WW8Num2z0"/>
          <w:rFonts w:ascii="Verdana" w:hAnsi="Verdana"/>
          <w:color w:val="000000"/>
          <w:sz w:val="18"/>
          <w:szCs w:val="18"/>
        </w:rPr>
        <w:t> </w:t>
      </w:r>
      <w:r>
        <w:rPr>
          <w:rStyle w:val="WW8Num3z0"/>
          <w:rFonts w:ascii="Verdana" w:hAnsi="Verdana"/>
          <w:color w:val="4682B4"/>
          <w:sz w:val="18"/>
          <w:szCs w:val="18"/>
        </w:rPr>
        <w:t>дочерняя</w:t>
      </w:r>
      <w:r>
        <w:rPr>
          <w:rStyle w:val="WW8Num2z0"/>
          <w:rFonts w:ascii="Verdana" w:hAnsi="Verdana"/>
          <w:color w:val="000000"/>
          <w:sz w:val="18"/>
          <w:szCs w:val="18"/>
        </w:rPr>
        <w:t> </w:t>
      </w:r>
      <w:r>
        <w:rPr>
          <w:rFonts w:ascii="Verdana" w:hAnsi="Verdana"/>
          <w:color w:val="000000"/>
          <w:sz w:val="18"/>
          <w:szCs w:val="18"/>
        </w:rPr>
        <w:t>компания, действующая в условиях строгих долгосрочных ограничений, включению в периметр консолидации, отдается понятию контроля, что сужает возможности необоснованного манипулирования периметром консолидации;</w:t>
      </w:r>
    </w:p>
    <w:p w14:paraId="56E3A2D0"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дочернюю</w:t>
      </w:r>
      <w:r>
        <w:rPr>
          <w:rStyle w:val="WW8Num2z0"/>
          <w:rFonts w:ascii="Verdana" w:hAnsi="Verdana"/>
          <w:color w:val="000000"/>
          <w:sz w:val="18"/>
          <w:szCs w:val="18"/>
        </w:rPr>
        <w:t> </w:t>
      </w:r>
      <w:r>
        <w:rPr>
          <w:rFonts w:ascii="Verdana" w:hAnsi="Verdana"/>
          <w:color w:val="000000"/>
          <w:sz w:val="18"/>
          <w:szCs w:val="18"/>
        </w:rPr>
        <w:t>компанию допускается исключать из периметра консолидации, если высока стоимость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необходимой для осуществления процедуры консолидации, и/ или велика вероятность значительной задержки в предоставлении указанной информации. Хотя указанное требование не предусмотрено МСФО (IAS) 27, автор считает целесообразным дополнить им перечень критериев, используемых для определения периметра консолидации. При этом автор опирается на требование своевременного предоставления информации и требование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затратами на получение информации и</w:t>
      </w:r>
      <w:r>
        <w:rPr>
          <w:rStyle w:val="WW8Num2z0"/>
          <w:rFonts w:ascii="Verdana" w:hAnsi="Verdana"/>
          <w:color w:val="000000"/>
          <w:sz w:val="18"/>
          <w:szCs w:val="18"/>
        </w:rPr>
        <w:t> </w:t>
      </w:r>
      <w:r>
        <w:rPr>
          <w:rStyle w:val="WW8Num3z0"/>
          <w:rFonts w:ascii="Verdana" w:hAnsi="Verdana"/>
          <w:color w:val="4682B4"/>
          <w:sz w:val="18"/>
          <w:szCs w:val="18"/>
        </w:rPr>
        <w:t>выгодами</w:t>
      </w:r>
      <w:r>
        <w:rPr>
          <w:rStyle w:val="WW8Num2z0"/>
          <w:rFonts w:ascii="Verdana" w:hAnsi="Verdana"/>
          <w:color w:val="000000"/>
          <w:sz w:val="18"/>
          <w:szCs w:val="18"/>
        </w:rPr>
        <w:t> </w:t>
      </w:r>
      <w:r>
        <w:rPr>
          <w:rFonts w:ascii="Verdana" w:hAnsi="Verdana"/>
          <w:color w:val="000000"/>
          <w:sz w:val="18"/>
          <w:szCs w:val="18"/>
        </w:rPr>
        <w:t>от ее предоставления, закрепленные в Принципах подготовки и представления финансовой информации;</w:t>
      </w:r>
    </w:p>
    <w:p w14:paraId="75E9E398"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дочернюю компанию допускается исключать из периметра консолидации, если ее финансовые показатели не являются существенными для группы. Рекомендуя дополнить перечень критериев, используемых для целей определения периметра консолидации, указанным требованием, автор опирается на требование уместности информации, закрепленное в Принципах подготовки и представления финансовой информации;</w:t>
      </w:r>
    </w:p>
    <w:p w14:paraId="28CD3CD9"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дочернюю компанию допускается исключать из периметра консолидации, если она приобретена с целью ее</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Style w:val="WW8Num2z0"/>
          <w:rFonts w:ascii="Verdana" w:hAnsi="Verdana"/>
          <w:color w:val="000000"/>
          <w:sz w:val="18"/>
          <w:szCs w:val="18"/>
        </w:rPr>
        <w:t> </w:t>
      </w:r>
      <w:r>
        <w:rPr>
          <w:rFonts w:ascii="Verdana" w:hAnsi="Verdana"/>
          <w:color w:val="000000"/>
          <w:sz w:val="18"/>
          <w:szCs w:val="18"/>
        </w:rPr>
        <w:t>в течение срока, не превышающего 12 месяцев с даты</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и менеджмент головной компании активно занят поисками нового</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Указанное исключение из общего правила консолидации следует из определения понятия «</w:t>
      </w:r>
      <w:r>
        <w:rPr>
          <w:rStyle w:val="WW8Num3z0"/>
          <w:rFonts w:ascii="Verdana" w:hAnsi="Verdana"/>
          <w:color w:val="4682B4"/>
          <w:sz w:val="18"/>
          <w:szCs w:val="18"/>
        </w:rPr>
        <w:t>бизнес</w:t>
      </w:r>
      <w:r>
        <w:rPr>
          <w:rFonts w:ascii="Verdana" w:hAnsi="Verdana"/>
          <w:color w:val="000000"/>
          <w:sz w:val="18"/>
          <w:szCs w:val="18"/>
        </w:rPr>
        <w:t>».</w:t>
      </w:r>
    </w:p>
    <w:p w14:paraId="64A429C5"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Вступление в силу нового стандарта МСФО (IFRS) 3 (а также изменений к нему) привело к существенному пересмотру ранее принятых подходов к консолидации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Для отражения сделок по объединению бизнеса МСФО (IFRS) 3 предписывает использовать метод покупки. Данный метод не является единственно возможным методом отражения подобных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ранее действовавший стандарт МСФО (IAS) 22 в дополнение к методу покупки предусматривал также метод объединения интересов; при этом сам метод покупки, закрепленный в МСФО (IAS) 22, подразделялся в зависимости от выбранного подхода на основной и допустимый альтернативный.</w:t>
      </w:r>
    </w:p>
    <w:p w14:paraId="08E35BB6"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многообразие способов учета сделок по объединению бизнеса, в диссертационном исследовании проведен их подробный анализ и систематизация. При этом наряду с сопоставлением способов учета сделок по объединению бизнеса, закрепленных в различных редакциях МСФО, автором также сопоставлены положения действующего МСФО (IFRS) 3 с национальными стандартами учета Великобритании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как системами, наиболее близкими по духу Международным стандартам финансовой отчетности и оказывающими на них существенное влияние.</w:t>
      </w:r>
    </w:p>
    <w:p w14:paraId="1542133C"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Использование метода покупки предполагает идентификацию компании-покупателя (такого участника сделки по объединению бизнеса, который в результате указанной сделки устанавливает контроль над другими ее участниками). Опираясь на собственную классификацию признаков контроля, автор уточнил классификацию признаков, позволяющих идентифицировать компанию-покупателя в сделке по объединению бизнеса, представленную в МСФО (IFRS) 3. В отличие от МСФО (IFRS) 3 автор предлагает рассматривать возможность назначать или смещать большинство членов </w:t>
      </w:r>
      <w:r>
        <w:rPr>
          <w:rFonts w:ascii="Verdana" w:hAnsi="Verdana"/>
          <w:color w:val="000000"/>
          <w:sz w:val="18"/>
          <w:szCs w:val="18"/>
        </w:rPr>
        <w:lastRenderedPageBreak/>
        <w:t>совета директоров или аналогичного органа управления в качестве основного признака, позволяющего идентифицировать компанию-покупателя в сделке по объединению бизнеса. Указанный признак представляет собой дополнительный признак контроля, а потому выделение его в качестве дополнительного признака, позволяющего идентифицировать компанию-покупателя в сделке по объединению бизнеса, (как это сделано в МСФО (IFRS) 3) является некорректным.</w:t>
      </w:r>
    </w:p>
    <w:p w14:paraId="22E8AE87"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Одним из ключевых вопросов при использовании метода покупки является определение величины</w:t>
      </w:r>
      <w:r>
        <w:rPr>
          <w:rStyle w:val="WW8Num2z0"/>
          <w:rFonts w:ascii="Verdana" w:hAnsi="Verdana"/>
          <w:color w:val="000000"/>
          <w:sz w:val="18"/>
          <w:szCs w:val="18"/>
        </w:rPr>
        <w:t> </w:t>
      </w:r>
      <w:proofErr w:type="spellStart"/>
      <w:r>
        <w:rPr>
          <w:rStyle w:val="WW8Num3z0"/>
          <w:rFonts w:ascii="Verdana" w:hAnsi="Verdana"/>
          <w:color w:val="4682B4"/>
          <w:sz w:val="18"/>
          <w:szCs w:val="18"/>
        </w:rPr>
        <w:t>гудвила</w:t>
      </w:r>
      <w:proofErr w:type="spellEnd"/>
      <w:r>
        <w:rPr>
          <w:rFonts w:ascii="Verdana" w:hAnsi="Verdana"/>
          <w:color w:val="000000"/>
          <w:sz w:val="18"/>
          <w:szCs w:val="18"/>
        </w:rPr>
        <w:t>, возникающего в результате сделки по объединению бизнеса, и методики его последующего отражения в отчетности.</w:t>
      </w:r>
    </w:p>
    <w:p w14:paraId="537C40B1"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понятие</w:t>
      </w:r>
      <w:r>
        <w:rPr>
          <w:rStyle w:val="WW8Num2z0"/>
          <w:rFonts w:ascii="Verdana" w:hAnsi="Verdana"/>
          <w:color w:val="000000"/>
          <w:sz w:val="18"/>
          <w:szCs w:val="18"/>
        </w:rPr>
        <w:t> </w:t>
      </w:r>
      <w:proofErr w:type="spellStart"/>
      <w:r>
        <w:rPr>
          <w:rStyle w:val="WW8Num3z0"/>
          <w:rFonts w:ascii="Verdana" w:hAnsi="Verdana"/>
          <w:color w:val="4682B4"/>
          <w:sz w:val="18"/>
          <w:szCs w:val="18"/>
        </w:rPr>
        <w:t>гудвил</w:t>
      </w:r>
      <w:proofErr w:type="spellEnd"/>
      <w:r>
        <w:rPr>
          <w:rStyle w:val="WW8Num2z0"/>
          <w:rFonts w:ascii="Verdana" w:hAnsi="Verdana"/>
          <w:color w:val="000000"/>
          <w:sz w:val="18"/>
          <w:szCs w:val="18"/>
        </w:rPr>
        <w:t> </w:t>
      </w:r>
      <w:r>
        <w:rPr>
          <w:rFonts w:ascii="Verdana" w:hAnsi="Verdana"/>
          <w:color w:val="000000"/>
          <w:sz w:val="18"/>
          <w:szCs w:val="18"/>
        </w:rPr>
        <w:t>активно используется в российской экономической литературе, оно пока не получило официального юридического статуса. Действующие российские нормативные документы предлагают рассматривать разницу между</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ценой и стоимостью приобретенной компании в терминах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Fonts w:ascii="Verdana" w:hAnsi="Verdana"/>
          <w:color w:val="000000"/>
          <w:sz w:val="18"/>
          <w:szCs w:val="18"/>
        </w:rPr>
        <w:t xml:space="preserve">. Учитывая то, что деловая репутация и </w:t>
      </w:r>
      <w:proofErr w:type="spellStart"/>
      <w:r>
        <w:rPr>
          <w:rFonts w:ascii="Verdana" w:hAnsi="Verdana"/>
          <w:color w:val="000000"/>
          <w:sz w:val="18"/>
          <w:szCs w:val="18"/>
        </w:rPr>
        <w:t>гудвил</w:t>
      </w:r>
      <w:proofErr w:type="spellEnd"/>
      <w:r>
        <w:rPr>
          <w:rFonts w:ascii="Verdana" w:hAnsi="Verdana"/>
          <w:color w:val="000000"/>
          <w:sz w:val="18"/>
          <w:szCs w:val="18"/>
        </w:rPr>
        <w:t xml:space="preserve"> имеют одни и те же корни происхождения (деловая репутация и </w:t>
      </w:r>
      <w:proofErr w:type="spellStart"/>
      <w:r>
        <w:rPr>
          <w:rFonts w:ascii="Verdana" w:hAnsi="Verdana"/>
          <w:color w:val="000000"/>
          <w:sz w:val="18"/>
          <w:szCs w:val="18"/>
        </w:rPr>
        <w:t>гудвил</w:t>
      </w:r>
      <w:proofErr w:type="spellEnd"/>
      <w:r>
        <w:rPr>
          <w:rFonts w:ascii="Verdana" w:hAnsi="Verdana"/>
          <w:color w:val="000000"/>
          <w:sz w:val="18"/>
          <w:szCs w:val="18"/>
        </w:rPr>
        <w:t xml:space="preserve"> возникают в результате несоответствия покупной цены стоимости приобретенной компании), в диссертационном исследовании проведено сопоставление указанных понятий. В результате указанного сопоставления автор приходит к выводу, что понятия деловая репутация и </w:t>
      </w:r>
      <w:proofErr w:type="spellStart"/>
      <w:r>
        <w:rPr>
          <w:rFonts w:ascii="Verdana" w:hAnsi="Verdana"/>
          <w:color w:val="000000"/>
          <w:sz w:val="18"/>
          <w:szCs w:val="18"/>
        </w:rPr>
        <w:t>гудвил</w:t>
      </w:r>
      <w:proofErr w:type="spellEnd"/>
      <w:r>
        <w:rPr>
          <w:rFonts w:ascii="Verdana" w:hAnsi="Verdana"/>
          <w:color w:val="000000"/>
          <w:sz w:val="18"/>
          <w:szCs w:val="18"/>
        </w:rPr>
        <w:t xml:space="preserve"> нельзя рассматривать как тождественные друг другу. В этой связи автор рекомендует внедрить понятие </w:t>
      </w:r>
      <w:proofErr w:type="spellStart"/>
      <w:r>
        <w:rPr>
          <w:rFonts w:ascii="Verdana" w:hAnsi="Verdana"/>
          <w:color w:val="000000"/>
          <w:sz w:val="18"/>
          <w:szCs w:val="18"/>
        </w:rPr>
        <w:t>гудвил</w:t>
      </w:r>
      <w:proofErr w:type="spellEnd"/>
      <w:r>
        <w:rPr>
          <w:rFonts w:ascii="Verdana" w:hAnsi="Verdana"/>
          <w:color w:val="000000"/>
          <w:sz w:val="18"/>
          <w:szCs w:val="18"/>
        </w:rPr>
        <w:t xml:space="preserve"> в российский деловой и </w:t>
      </w:r>
      <w:proofErr w:type="spellStart"/>
      <w:r>
        <w:rPr>
          <w:rFonts w:ascii="Verdana" w:hAnsi="Verdana"/>
          <w:color w:val="000000"/>
          <w:sz w:val="18"/>
          <w:szCs w:val="18"/>
        </w:rPr>
        <w:t>научный</w:t>
      </w:r>
      <w:r>
        <w:rPr>
          <w:rStyle w:val="WW8Num3z0"/>
          <w:rFonts w:ascii="Verdana" w:hAnsi="Verdana"/>
          <w:color w:val="4682B4"/>
          <w:sz w:val="18"/>
          <w:szCs w:val="18"/>
        </w:rPr>
        <w:t>оборот</w:t>
      </w:r>
      <w:proofErr w:type="spellEnd"/>
      <w:r>
        <w:rPr>
          <w:rFonts w:ascii="Verdana" w:hAnsi="Verdana"/>
          <w:color w:val="000000"/>
          <w:sz w:val="18"/>
          <w:szCs w:val="18"/>
        </w:rPr>
        <w:t>.</w:t>
      </w:r>
    </w:p>
    <w:p w14:paraId="60CAA35C"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Наряду с сопоставлением понятий </w:t>
      </w:r>
      <w:proofErr w:type="spellStart"/>
      <w:r>
        <w:rPr>
          <w:rFonts w:ascii="Verdana" w:hAnsi="Verdana"/>
          <w:color w:val="000000"/>
          <w:sz w:val="18"/>
          <w:szCs w:val="18"/>
        </w:rPr>
        <w:t>гудвил</w:t>
      </w:r>
      <w:proofErr w:type="spellEnd"/>
      <w:r>
        <w:rPr>
          <w:rFonts w:ascii="Verdana" w:hAnsi="Verdana"/>
          <w:color w:val="000000"/>
          <w:sz w:val="18"/>
          <w:szCs w:val="18"/>
        </w:rPr>
        <w:t xml:space="preserve"> и деловая репутация в исследовании также проведен сравнительный анализ требований, предъявляемых к порядку расчета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действующей редакцией МСФО (IFRS) 3 (редакция 2005 г.) и МСФО (IAS) 22. Автором предложено проводить подобный анализ с позиции стоимости приобретенной компании, а также с позиции идентифицируемых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приобретенной компании.</w:t>
      </w:r>
    </w:p>
    <w:p w14:paraId="58E9F130"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исследовании показано, что с позиции стоимости приобретенной компании вступление в силу действующей редакции МСФО (IFRS) 3 (редакция 2005 г.) не привело к значительному пересмотру требований, предъявляемых к порядку расчета </w:t>
      </w:r>
      <w:proofErr w:type="spellStart"/>
      <w:r>
        <w:rPr>
          <w:rFonts w:ascii="Verdana" w:hAnsi="Verdana"/>
          <w:color w:val="000000"/>
          <w:sz w:val="18"/>
          <w:szCs w:val="18"/>
        </w:rPr>
        <w:t>гудвила</w:t>
      </w:r>
      <w:proofErr w:type="spellEnd"/>
      <w:r>
        <w:rPr>
          <w:rFonts w:ascii="Verdana" w:hAnsi="Verdana"/>
          <w:color w:val="000000"/>
          <w:sz w:val="18"/>
          <w:szCs w:val="18"/>
        </w:rPr>
        <w:t>. Тем не менее, сам порядок определения стоимости приобретенной компании был уточнен. Указанное уточнение связано с введением перечня видов</w:t>
      </w:r>
      <w:r>
        <w:rPr>
          <w:rStyle w:val="WW8Num2z0"/>
          <w:rFonts w:ascii="Verdana" w:hAnsi="Verdana"/>
          <w:color w:val="000000"/>
          <w:sz w:val="18"/>
          <w:szCs w:val="18"/>
        </w:rPr>
        <w:t> </w:t>
      </w:r>
      <w:r>
        <w:rPr>
          <w:rStyle w:val="WW8Num3z0"/>
          <w:rFonts w:ascii="Verdana" w:hAnsi="Verdana"/>
          <w:color w:val="4682B4"/>
          <w:sz w:val="18"/>
          <w:szCs w:val="18"/>
        </w:rPr>
        <w:t>вознаграждений</w:t>
      </w:r>
      <w:r>
        <w:rPr>
          <w:rFonts w:ascii="Verdana" w:hAnsi="Verdana"/>
          <w:color w:val="000000"/>
          <w:sz w:val="18"/>
          <w:szCs w:val="18"/>
        </w:rPr>
        <w:t>, которые компания-покупатель может передать в обмен на голосующие права приобретенной компании. По мнению автора, введение подобного перечня следует рассматривать как позитивное явление, поскольку его наличие задает компании-покупателю определенные ориентиры, которыми она может воспользоваться для определения стоимости приобретенной компании.</w:t>
      </w:r>
    </w:p>
    <w:p w14:paraId="21D6A671"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идентифицируемых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приобретенной компании автор сопоставляет требования, предъявляемых к порядку расчета </w:t>
      </w:r>
      <w:proofErr w:type="spellStart"/>
      <w:r>
        <w:rPr>
          <w:rFonts w:ascii="Verdana" w:hAnsi="Verdana"/>
          <w:color w:val="000000"/>
          <w:sz w:val="18"/>
          <w:szCs w:val="18"/>
        </w:rPr>
        <w:t>гудвила</w:t>
      </w:r>
      <w:proofErr w:type="spellEnd"/>
      <w:r>
        <w:rPr>
          <w:rFonts w:ascii="Verdana" w:hAnsi="Verdana"/>
          <w:color w:val="000000"/>
          <w:sz w:val="18"/>
          <w:szCs w:val="18"/>
        </w:rPr>
        <w:t>, по следующим основным параметрам: возможность достоверной оценки справедливой стоимости идентифицируемых активов и обязательств приобретенной компании: автор отмечает тот факт, что МСФО (1FRS) 3 предъявляет более жесткие требования к возможности определения стоимости идентифицируемых активов/ обязательств приобретенной компании; возможность признать</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прекращаемой деятельности в качестве идентифицируемых обязательств приобретенной компании: автор делает вывод о том, что МСФО (IFRS) 3 занимает более последовательную позицию в отношении признания в качестве идентифицируемых обязательств таких обязательств, которые не существуют на дату покупки. Согласно МСФО (IFRS) 3 признанию подлежат лишь такие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связанные с сокращением либо прекращением видов деятельности приобретенной компании, которые существовали на дату покупки и были признаны в учете приобретенной компании в соответствии с требованиями МСФО (IAS) 37 «</w:t>
      </w:r>
      <w:r>
        <w:rPr>
          <w:rStyle w:val="WW8Num3z0"/>
          <w:rFonts w:ascii="Verdana" w:hAnsi="Verdana"/>
          <w:color w:val="4682B4"/>
          <w:sz w:val="18"/>
          <w:szCs w:val="18"/>
        </w:rPr>
        <w:t>Резервы</w:t>
      </w:r>
      <w:r>
        <w:rPr>
          <w:rFonts w:ascii="Verdana" w:hAnsi="Verdana"/>
          <w:color w:val="000000"/>
          <w:sz w:val="18"/>
          <w:szCs w:val="18"/>
        </w:rPr>
        <w:t>, условные активы и условные обязательства»; возможность признать условные обязательства в качестве идентифицируемых обязательств приобретенной компании:</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подхода, реализованного в МСФО (IFRS) 3, автор считает то, что он позволяет максимально учесть обязательства, возникшие в связи со</w:t>
      </w:r>
      <w:r>
        <w:rPr>
          <w:rStyle w:val="WW8Num2z0"/>
          <w:rFonts w:ascii="Verdana" w:hAnsi="Verdana"/>
          <w:color w:val="000000"/>
          <w:sz w:val="18"/>
          <w:szCs w:val="18"/>
        </w:rPr>
        <w:t> </w:t>
      </w:r>
      <w:r>
        <w:rPr>
          <w:rStyle w:val="WW8Num3z0"/>
          <w:rFonts w:ascii="Verdana" w:hAnsi="Verdana"/>
          <w:color w:val="4682B4"/>
          <w:sz w:val="18"/>
          <w:szCs w:val="18"/>
        </w:rPr>
        <w:t>сделкой</w:t>
      </w:r>
      <w:r>
        <w:rPr>
          <w:rStyle w:val="WW8Num2z0"/>
          <w:rFonts w:ascii="Verdana" w:hAnsi="Verdana"/>
          <w:color w:val="000000"/>
          <w:sz w:val="18"/>
          <w:szCs w:val="18"/>
        </w:rPr>
        <w:t> </w:t>
      </w:r>
      <w:r>
        <w:rPr>
          <w:rFonts w:ascii="Verdana" w:hAnsi="Verdana"/>
          <w:color w:val="000000"/>
          <w:sz w:val="18"/>
          <w:szCs w:val="18"/>
        </w:rPr>
        <w:t xml:space="preserve">по объединению бизнеса, что, в свою очередь, позволяет более точно определить связанный с этой сделкой </w:t>
      </w:r>
      <w:proofErr w:type="spellStart"/>
      <w:r>
        <w:rPr>
          <w:rFonts w:ascii="Verdana" w:hAnsi="Verdana"/>
          <w:color w:val="000000"/>
          <w:sz w:val="18"/>
          <w:szCs w:val="18"/>
        </w:rPr>
        <w:t>гудвил</w:t>
      </w:r>
      <w:proofErr w:type="spellEnd"/>
      <w:r>
        <w:rPr>
          <w:rFonts w:ascii="Verdana" w:hAnsi="Verdana"/>
          <w:color w:val="000000"/>
          <w:sz w:val="18"/>
          <w:szCs w:val="18"/>
        </w:rPr>
        <w:t xml:space="preserve">. Существенным недостатком указанного подхода следует признать то, что его использование приводит к коллизии с другими стандартами, в частности с МСФО (IAS) 37. Причиной указанного противоречия между стандартами является то, что включение условных обязательств в расчет </w:t>
      </w:r>
      <w:r>
        <w:rPr>
          <w:rFonts w:ascii="Verdana" w:hAnsi="Verdana"/>
          <w:color w:val="000000"/>
          <w:sz w:val="18"/>
          <w:szCs w:val="18"/>
        </w:rPr>
        <w:lastRenderedPageBreak/>
        <w:t xml:space="preserve">величины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приводит к их опосредованному (то есть через признание </w:t>
      </w:r>
      <w:proofErr w:type="spellStart"/>
      <w:r>
        <w:rPr>
          <w:rFonts w:ascii="Verdana" w:hAnsi="Verdana"/>
          <w:color w:val="000000"/>
          <w:sz w:val="18"/>
          <w:szCs w:val="18"/>
        </w:rPr>
        <w:t>гудвила</w:t>
      </w:r>
      <w:proofErr w:type="spellEnd"/>
      <w:r>
        <w:rPr>
          <w:rFonts w:ascii="Verdana" w:hAnsi="Verdana"/>
          <w:color w:val="000000"/>
          <w:sz w:val="18"/>
          <w:szCs w:val="18"/>
        </w:rPr>
        <w:t>) отражению в финансовой отчетности покупателя или в консолидированной финансовой отчетности. Согласно МСФО (IAS) 37 отражение условных обязательств компании в финансовой отчетности считается недопустимым; подход к определению стоимости идентифицируемых активов и обязательств приобретенной компании: автор полагает, что закрепление в стандарте лишь одного метода определения стоимости идентифицируемых активов и обязательств способствует повышению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информации, представленной в консолидированной финансовой отчетности, ее понятности для пользователей.</w:t>
      </w:r>
    </w:p>
    <w:p w14:paraId="42BBF506"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 В диссертационной работе проанализированы подходы к отражению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в консолидированной финансовой отчетности, закрепленные в МСФО</w:t>
      </w:r>
    </w:p>
    <w:p w14:paraId="3FB3B4F5"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IFRS) 3 и МСФО (IAS) 22. Полученные результаты свидетельствуют о необходимости более осмотрительно относиться к возможности использовать опыт Комитета по Международным стандартам финансовой отчетности в области учета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при разработке российских нормативных документов.</w:t>
      </w:r>
    </w:p>
    <w:p w14:paraId="6C31E34F"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Суть методики учета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закрепленной в действующем стандарте МСФО (IFRS) 3, заключается в том, что </w:t>
      </w:r>
      <w:proofErr w:type="spellStart"/>
      <w:r>
        <w:rPr>
          <w:rFonts w:ascii="Verdana" w:hAnsi="Verdana"/>
          <w:color w:val="000000"/>
          <w:sz w:val="18"/>
          <w:szCs w:val="18"/>
        </w:rPr>
        <w:t>гудвил</w:t>
      </w:r>
      <w:proofErr w:type="spellEnd"/>
      <w:r>
        <w:rPr>
          <w:rFonts w:ascii="Verdana" w:hAnsi="Verdana"/>
          <w:color w:val="000000"/>
          <w:sz w:val="18"/>
          <w:szCs w:val="18"/>
        </w:rPr>
        <w:t xml:space="preserve"> более не требуется</w:t>
      </w:r>
      <w:r>
        <w:rPr>
          <w:rStyle w:val="WW8Num2z0"/>
          <w:rFonts w:ascii="Verdana" w:hAnsi="Verdana"/>
          <w:color w:val="000000"/>
          <w:sz w:val="18"/>
          <w:szCs w:val="18"/>
        </w:rPr>
        <w:t> </w:t>
      </w:r>
      <w:r>
        <w:rPr>
          <w:rStyle w:val="WW8Num3z0"/>
          <w:rFonts w:ascii="Verdana" w:hAnsi="Verdana"/>
          <w:color w:val="4682B4"/>
          <w:sz w:val="18"/>
          <w:szCs w:val="18"/>
        </w:rPr>
        <w:t>амортизировать</w:t>
      </w:r>
      <w:r>
        <w:rPr>
          <w:rStyle w:val="WW8Num2z0"/>
          <w:rFonts w:ascii="Verdana" w:hAnsi="Verdana"/>
          <w:color w:val="000000"/>
          <w:sz w:val="18"/>
          <w:szCs w:val="18"/>
        </w:rPr>
        <w:t> </w:t>
      </w:r>
      <w:r>
        <w:rPr>
          <w:rFonts w:ascii="Verdana" w:hAnsi="Verdana"/>
          <w:color w:val="000000"/>
          <w:sz w:val="18"/>
          <w:szCs w:val="18"/>
        </w:rPr>
        <w:t xml:space="preserve">на систематической основе. Вместо этого компания-покупатель должна ежегодно (либо чаще, если определенные события или обстоятельства свидетельствуют о снижении стоимости </w:t>
      </w:r>
      <w:proofErr w:type="spellStart"/>
      <w:r>
        <w:rPr>
          <w:rFonts w:ascii="Verdana" w:hAnsi="Verdana"/>
          <w:color w:val="000000"/>
          <w:sz w:val="18"/>
          <w:szCs w:val="18"/>
        </w:rPr>
        <w:t>гудвила</w:t>
      </w:r>
      <w:proofErr w:type="spellEnd"/>
      <w:r>
        <w:rPr>
          <w:rFonts w:ascii="Verdana" w:hAnsi="Verdana"/>
          <w:color w:val="000000"/>
          <w:sz w:val="18"/>
          <w:szCs w:val="18"/>
        </w:rPr>
        <w:t>) тестировать его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Fonts w:ascii="Verdana" w:hAnsi="Verdana"/>
          <w:color w:val="000000"/>
          <w:sz w:val="18"/>
          <w:szCs w:val="18"/>
        </w:rPr>
        <w:t>.</w:t>
      </w:r>
    </w:p>
    <w:p w14:paraId="50EA3267"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отказ от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на систематической основе можно рассматривать как позитивное явление в той части, в которой это позволяет избежать рисков недостоверного отражения финансовых показателей компании (группы компаний), обусловленных невозможностью достоверно определить срок полезного использования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а также невозможностью отразить факт замены приобретенного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на внутренне созданный </w:t>
      </w:r>
      <w:proofErr w:type="spellStart"/>
      <w:r>
        <w:rPr>
          <w:rFonts w:ascii="Verdana" w:hAnsi="Verdana"/>
          <w:color w:val="000000"/>
          <w:sz w:val="18"/>
          <w:szCs w:val="18"/>
        </w:rPr>
        <w:t>гудвил</w:t>
      </w:r>
      <w:proofErr w:type="spellEnd"/>
      <w:r>
        <w:rPr>
          <w:rFonts w:ascii="Verdana" w:hAnsi="Verdana"/>
          <w:color w:val="000000"/>
          <w:sz w:val="18"/>
          <w:szCs w:val="18"/>
        </w:rPr>
        <w:t xml:space="preserve">. К недостаткам указанного подхода можно отнести то, что тестирование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на обесценение базируется на субъективных оценках, что повышает возможности компании (группы компаний) по манипулированию своими финансовыми показателями.</w:t>
      </w:r>
    </w:p>
    <w:p w14:paraId="439C780D"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работе также отмечен тот факт, что в измененной редакции МСФО (IFRS) 3 (редакция 2008 г.) предпринята попытка реализовать концепцию полного </w:t>
      </w:r>
      <w:proofErr w:type="spellStart"/>
      <w:r>
        <w:rPr>
          <w:rFonts w:ascii="Verdana" w:hAnsi="Verdana"/>
          <w:color w:val="000000"/>
          <w:sz w:val="18"/>
          <w:szCs w:val="18"/>
        </w:rPr>
        <w:t>гудвила</w:t>
      </w:r>
      <w:proofErr w:type="spellEnd"/>
      <w:r>
        <w:rPr>
          <w:rFonts w:ascii="Verdana" w:hAnsi="Verdana"/>
          <w:color w:val="000000"/>
          <w:sz w:val="18"/>
          <w:szCs w:val="18"/>
        </w:rPr>
        <w:t>, суть которой сводится к тому, что в</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 xml:space="preserve">по объединению бизнеса необходимо рассчитывать </w:t>
      </w:r>
      <w:proofErr w:type="spellStart"/>
      <w:r>
        <w:rPr>
          <w:rFonts w:ascii="Verdana" w:hAnsi="Verdana"/>
          <w:color w:val="000000"/>
          <w:sz w:val="18"/>
          <w:szCs w:val="18"/>
        </w:rPr>
        <w:t>гудвил</w:t>
      </w:r>
      <w:proofErr w:type="spellEnd"/>
      <w:r>
        <w:rPr>
          <w:rFonts w:ascii="Verdana" w:hAnsi="Verdana"/>
          <w:color w:val="000000"/>
          <w:sz w:val="18"/>
          <w:szCs w:val="18"/>
        </w:rPr>
        <w:t xml:space="preserve"> так, как он</w:t>
      </w:r>
      <w:r>
        <w:rPr>
          <w:rStyle w:val="WW8Num2z0"/>
          <w:rFonts w:ascii="Verdana" w:hAnsi="Verdana"/>
          <w:color w:val="000000"/>
          <w:sz w:val="18"/>
          <w:szCs w:val="18"/>
        </w:rPr>
        <w:t> </w:t>
      </w:r>
      <w:r>
        <w:rPr>
          <w:rStyle w:val="WW8Num3z0"/>
          <w:rFonts w:ascii="Verdana" w:hAnsi="Verdana"/>
          <w:color w:val="4682B4"/>
          <w:sz w:val="18"/>
          <w:szCs w:val="18"/>
        </w:rPr>
        <w:t>рассчитывался</w:t>
      </w:r>
      <w:r>
        <w:rPr>
          <w:rStyle w:val="WW8Num2z0"/>
          <w:rFonts w:ascii="Verdana" w:hAnsi="Verdana"/>
          <w:color w:val="000000"/>
          <w:sz w:val="18"/>
          <w:szCs w:val="18"/>
        </w:rPr>
        <w:t> </w:t>
      </w:r>
      <w:r>
        <w:rPr>
          <w:rFonts w:ascii="Verdana" w:hAnsi="Verdana"/>
          <w:color w:val="000000"/>
          <w:sz w:val="18"/>
          <w:szCs w:val="18"/>
        </w:rPr>
        <w:t>бы в случае, если бы компания-покупатель</w:t>
      </w:r>
      <w:r>
        <w:rPr>
          <w:rStyle w:val="WW8Num2z0"/>
          <w:rFonts w:ascii="Verdana" w:hAnsi="Verdana"/>
          <w:color w:val="000000"/>
          <w:sz w:val="18"/>
          <w:szCs w:val="18"/>
        </w:rPr>
        <w:t> </w:t>
      </w:r>
      <w:r>
        <w:rPr>
          <w:rStyle w:val="WW8Num3z0"/>
          <w:rFonts w:ascii="Verdana" w:hAnsi="Verdana"/>
          <w:color w:val="4682B4"/>
          <w:sz w:val="18"/>
          <w:szCs w:val="18"/>
        </w:rPr>
        <w:t>выкупила</w:t>
      </w:r>
      <w:r>
        <w:rPr>
          <w:rStyle w:val="WW8Num2z0"/>
          <w:rFonts w:ascii="Verdana" w:hAnsi="Verdana"/>
          <w:color w:val="000000"/>
          <w:sz w:val="18"/>
          <w:szCs w:val="18"/>
        </w:rPr>
        <w:t> </w:t>
      </w:r>
      <w:r>
        <w:rPr>
          <w:rFonts w:ascii="Verdana" w:hAnsi="Verdana"/>
          <w:color w:val="000000"/>
          <w:sz w:val="18"/>
          <w:szCs w:val="18"/>
        </w:rPr>
        <w:t xml:space="preserve">весь пакет голосующих прав приобретенной компании (то есть как разность между полной справедливой стоимостью приобретенной компании и справедливой стоимостью ее идентифицируемых активов и обязательств). Использование методики расчета </w:t>
      </w:r>
      <w:proofErr w:type="spellStart"/>
      <w:r>
        <w:rPr>
          <w:rFonts w:ascii="Verdana" w:hAnsi="Verdana"/>
          <w:color w:val="000000"/>
          <w:sz w:val="18"/>
          <w:szCs w:val="18"/>
        </w:rPr>
        <w:t>гудвила</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в МСФО (IFRS) 3 (в ред. 2008 г.),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вместо оценки справедливой стоимости приобретенного бизнеса в целом осуществляет оценку отдельных его долей, что является концептуально неверным. Нарушению концептуальной целостности заложенного в МСФО</w:t>
      </w:r>
    </w:p>
    <w:p w14:paraId="64B6745F"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IFRS) 3 (в ред. 2008 г.) механизма определения величины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способствует также оценка не контролируемой компанией-покупателем доли на основе величины идентифицируемых активов и обязательств приобретенной компании (вместо разрешенной стандартом оценки справедливой стоимости указанной доли).</w:t>
      </w:r>
    </w:p>
    <w:p w14:paraId="469B3EB2"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диссертационной работе проанализирована динамика развития понятия «</w:t>
      </w:r>
      <w:r>
        <w:rPr>
          <w:rStyle w:val="WW8Num3z0"/>
          <w:rFonts w:ascii="Verdana" w:hAnsi="Verdana"/>
          <w:color w:val="4682B4"/>
          <w:sz w:val="18"/>
          <w:szCs w:val="18"/>
        </w:rPr>
        <w:t>зарубежная дочерняя компания</w:t>
      </w:r>
      <w:r>
        <w:rPr>
          <w:rFonts w:ascii="Verdana" w:hAnsi="Verdana"/>
          <w:color w:val="000000"/>
          <w:sz w:val="18"/>
          <w:szCs w:val="18"/>
        </w:rPr>
        <w:t>» и предложено следующее определение зарубежной дочерней компании в соответствии с современными научными тенденциями: зарубежная дочерняя компания — это такая дочерняя компания, которая осуществляет свою деятельность в стране или ведет ее в функциональной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иных нежели головная компания. Таким образом, для классификации дочерней компании в качестве зарубежной достаточным критерием в настоящее время является ведение деятельности в функциональной валюте, иной нежели головная компания. Автор указывает на то, что подобное изменение в подходах к определению зарубежной дочерней компании носит принципиальный характер.</w:t>
      </w:r>
    </w:p>
    <w:p w14:paraId="4CC118DE"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Автором также отмечен тот факт, что новый подход к определению зарубежной дочерней </w:t>
      </w:r>
      <w:r>
        <w:rPr>
          <w:rFonts w:ascii="Verdana" w:hAnsi="Verdana"/>
          <w:color w:val="000000"/>
          <w:sz w:val="18"/>
          <w:szCs w:val="18"/>
        </w:rPr>
        <w:lastRenderedPageBreak/>
        <w:t>компании приводит к существенным противоречиям в части классификации зарубежной дочерней компании между современной мировой и российской практикой учета. Причины указанных противоречий кроются в следующем:</w:t>
      </w:r>
    </w:p>
    <w:p w14:paraId="26E3CD33"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в российских нормативных документах положения, обязывающего компании, зарегистрированные в Российской Федерации,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представлять бухгалтерскую отчетность в российских</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Как следствие у компаний, зарегистрированных в Российской Федерации, не может возникнуть ситуации, когда они будут рассматриваться в качестве зарубежной дочерней компании другой компании, зарегистрированной в Российской Федерации. Согласно МСФО (IAS) 21, напротив, возможна такая ситуация, когда компания, осуществляющая деятельность в той же стране, что и головная компания, но ведущая ее в другой функциональной валюте, будет рассматриваться в качестве зарубежной дочерней компании.</w:t>
      </w:r>
    </w:p>
    <w:p w14:paraId="0C43DB1F"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в российской нормативной базе понятий, аналогичных понятию «функциональная</w:t>
      </w:r>
      <w:r>
        <w:rPr>
          <w:rStyle w:val="WW8Num2z0"/>
          <w:rFonts w:ascii="Verdana" w:hAnsi="Verdana"/>
          <w:color w:val="000000"/>
          <w:sz w:val="18"/>
          <w:szCs w:val="18"/>
        </w:rPr>
        <w:t> </w:t>
      </w:r>
      <w:r>
        <w:rPr>
          <w:rStyle w:val="WW8Num3z0"/>
          <w:rFonts w:ascii="Verdana" w:hAnsi="Verdana"/>
          <w:color w:val="4682B4"/>
          <w:sz w:val="18"/>
          <w:szCs w:val="18"/>
        </w:rPr>
        <w:t>валюта</w:t>
      </w:r>
      <w:r>
        <w:rPr>
          <w:rFonts w:ascii="Verdana" w:hAnsi="Verdana"/>
          <w:color w:val="000000"/>
          <w:sz w:val="18"/>
          <w:szCs w:val="18"/>
        </w:rPr>
        <w:t>». Как следствие, в рамках Российского законодательства деятельность, осуществляемая дочерней компанией, находящейся за пределами Российской Федерации, может быть классифицирована как деятельность дочерней компании, отчетность которой представлена в иностранной валюте (соответственно в отношении данной компании будут применяться процедуры консолидации, аналогичные консолидации зарубежных дочерних компаний в терминах Международных стандартов финансовой отчетности). В рамках Международных стандартов финансовой отчетности деятельность аналогичной компании (при определенных условиях) может рассматриваться как осуществление дочерней компанией операций в иностранной валюте (что потребует применения принципиально иных методик консолидации).</w:t>
      </w:r>
    </w:p>
    <w:p w14:paraId="2239F394"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результате проведенного исследования автором предложено следующее определение функциональной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разработанное на основе положений МСФО (IAS) 21: функциональная валюта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той экономической среды, в которой компания преимущественно осуществляет свою деятельность (то есть генерирует и использует</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Автором также разработана классификация критериев, позволяющих идентифицировать функциональную валюту.</w:t>
      </w:r>
    </w:p>
    <w:p w14:paraId="24423AE7"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полагает, что основным преимуществом использования предложенного определения функциональной валюты является возможность более достоверно отразить экономические механизмы, влияющие на финансовые показатели группы компаний, что обеспечивается благодаря акценту на</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силы и иные факторы регулирования, оказывающие доминирующее влияние на цены сделок, а также возможность четко идентифицировать иностранную валюту (иностранной считается валюта, отличная от функциональной валюты компании). Отсутствие в российской нормативной сфере понятий, аналогичных понятиям зарубежной дочерней компании и функциональной валюты, используемым в Международных стандартах финансовой отчетности, не только приводит к принципиальным расхождениям в части формирования финансовых показателей консолидированной финансовой отчетности, но также не позволяет адекватно отразить экономические механизмы, влияющие на указанные финансовые показатели, что в конечном итоге снижает ценность представленной информации для пользователей. В этой связи представляется целесообразным внедрение в российскую нормативную среду понятий «</w:t>
      </w:r>
      <w:r>
        <w:rPr>
          <w:rStyle w:val="WW8Num3z0"/>
          <w:rFonts w:ascii="Verdana" w:hAnsi="Verdana"/>
          <w:color w:val="4682B4"/>
          <w:sz w:val="18"/>
          <w:szCs w:val="18"/>
        </w:rPr>
        <w:t>зарубежная дочерняя компания</w:t>
      </w:r>
      <w:r>
        <w:rPr>
          <w:rFonts w:ascii="Verdana" w:hAnsi="Verdana"/>
          <w:color w:val="000000"/>
          <w:sz w:val="18"/>
          <w:szCs w:val="18"/>
        </w:rPr>
        <w:t>» и «</w:t>
      </w:r>
      <w:r>
        <w:rPr>
          <w:rStyle w:val="WW8Num3z0"/>
          <w:rFonts w:ascii="Verdana" w:hAnsi="Verdana"/>
          <w:color w:val="4682B4"/>
          <w:sz w:val="18"/>
          <w:szCs w:val="18"/>
        </w:rPr>
        <w:t>функциональная валюта</w:t>
      </w:r>
      <w:r>
        <w:rPr>
          <w:rFonts w:ascii="Verdana" w:hAnsi="Verdana"/>
          <w:color w:val="000000"/>
          <w:sz w:val="18"/>
          <w:szCs w:val="18"/>
        </w:rPr>
        <w:t>», в основу определения которых могут быть положены предложения автора.</w:t>
      </w:r>
    </w:p>
    <w:p w14:paraId="1BDA63FF"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Анализ подходов к определению курса иностранной валюты, закрепленных в МСФО (IAS) 21 и национальных стандартах учета Российской Федерации, Великобритании и США, проведенный в диссертационном исследовании, свидетельствует о том, что подходы,</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российской учетной практике, не противоречат положениям МСФО (IAS) 21. Кроме того, они позволяют избежать целого ряда проблем, связанных с определением курса иностранной валюты в случае отсутствия (временного или постоянного) рыночных</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валют. В этой связи при разработке методических рекомендаций по включению показателей зарубежных дочерних компаний в консолидированную финансовую отчетность автор рекомендует сохранить действующий подход к определению курса иностранной валюты, закрепленный в российской учетной практике.</w:t>
      </w:r>
    </w:p>
    <w:p w14:paraId="243AEA55" w14:textId="77777777" w:rsidR="00F44078" w:rsidRDefault="00F44078" w:rsidP="00F440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Опираясь на опыт применения Международных стандартов финансовой отчетности, в диссертационном исследовании были разработаны и обоснованы методические основы включения </w:t>
      </w:r>
      <w:r>
        <w:rPr>
          <w:rFonts w:ascii="Verdana" w:hAnsi="Verdana"/>
          <w:color w:val="000000"/>
          <w:sz w:val="18"/>
          <w:szCs w:val="18"/>
        </w:rPr>
        <w:lastRenderedPageBreak/>
        <w:t>показателей зарубежных дочерних компаний в консолидированную финансовую отчетность. Предложенные автором методические основы отражения курсовых разниц, обусловленных консолидацией зарубежных дочерних компаний, базируются на концепции сохранения финансового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(суть которой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наращение</w:t>
      </w:r>
      <w:r>
        <w:rPr>
          <w:rStyle w:val="WW8Num2z0"/>
          <w:rFonts w:ascii="Verdana" w:hAnsi="Verdana"/>
          <w:color w:val="000000"/>
          <w:sz w:val="18"/>
          <w:szCs w:val="18"/>
        </w:rPr>
        <w:t> </w:t>
      </w:r>
      <w:r>
        <w:rPr>
          <w:rFonts w:ascii="Verdana" w:hAnsi="Verdana"/>
          <w:color w:val="000000"/>
          <w:sz w:val="18"/>
          <w:szCs w:val="18"/>
        </w:rPr>
        <w:t>финансового капитала (который рассматривается как синоним</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компании) или прибыль признаются только в случае, когда величина чистых активов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скорректированная на операции по</w:t>
      </w:r>
      <w:r>
        <w:rPr>
          <w:rStyle w:val="WW8Num2z0"/>
          <w:rFonts w:ascii="Verdana" w:hAnsi="Verdana"/>
          <w:color w:val="000000"/>
          <w:sz w:val="18"/>
          <w:szCs w:val="18"/>
        </w:rPr>
        <w:t> </w:t>
      </w:r>
      <w:r>
        <w:rPr>
          <w:rStyle w:val="WW8Num3z0"/>
          <w:rFonts w:ascii="Verdana" w:hAnsi="Verdana"/>
          <w:color w:val="4682B4"/>
          <w:sz w:val="18"/>
          <w:szCs w:val="18"/>
        </w:rPr>
        <w:t>вложению</w:t>
      </w:r>
      <w:r>
        <w:rPr>
          <w:rFonts w:ascii="Verdana" w:hAnsi="Verdana"/>
          <w:color w:val="000000"/>
          <w:sz w:val="18"/>
          <w:szCs w:val="18"/>
        </w:rPr>
        <w:t>/ изъятию средств, осуществленные собственниками компании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превышает величину чистых активов на начало отчетного периода) и предполагает особый порядок учета курсовых разниц, возникающих в результате консолидации зарубежных дочерних компаний, в зависимости от источника возникновения указанных разниц (пересчет финансовых показателей зарубежной дочерней компании или урегулирование внутригрупповых расчетов с зарубежной дочерней компанией) и характеристик функциональной валюты (порядок пересчета финансовых показателей зарубежной дочерней компании зависит от того, является ли функциональная валюта данной компании</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 xml:space="preserve">страны с </w:t>
      </w:r>
      <w:proofErr w:type="spellStart"/>
      <w:r>
        <w:rPr>
          <w:rFonts w:ascii="Verdana" w:hAnsi="Verdana"/>
          <w:color w:val="000000"/>
          <w:sz w:val="18"/>
          <w:szCs w:val="18"/>
        </w:rPr>
        <w:t>гиперинфляционной</w:t>
      </w:r>
      <w:proofErr w:type="spellEnd"/>
      <w:r>
        <w:rPr>
          <w:rFonts w:ascii="Verdana" w:hAnsi="Verdana"/>
          <w:color w:val="000000"/>
          <w:sz w:val="18"/>
          <w:szCs w:val="18"/>
        </w:rPr>
        <w:t xml:space="preserve"> экономикой).</w:t>
      </w:r>
    </w:p>
    <w:p w14:paraId="033C774E" w14:textId="77777777" w:rsidR="00F44078" w:rsidRDefault="00F44078" w:rsidP="00F440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В заключение диссертационной работы автор обосновывает перечень информации, подлежащей раскрытию в консолидированной финансовой отчетности, в том числе в связи с консолидацией зарубежных дочерних компаний.</w:t>
      </w:r>
    </w:p>
    <w:p w14:paraId="41B99632" w14:textId="77777777" w:rsidR="00F44078" w:rsidRDefault="00F44078" w:rsidP="00F440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Бочкарева, Мария Всеволодовна, 2008 год</w:t>
      </w:r>
    </w:p>
    <w:p w14:paraId="07C3D21D"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 ред. Федерального закона №118-ФЗ от 26 июня 2007 г.).</w:t>
      </w:r>
    </w:p>
    <w:p w14:paraId="7E6053C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№129-ФЗ от 21 ноября 1996 г. (в ред. Федерального закона №183-Ф3 от 03 ноября 2006 г.).</w:t>
      </w:r>
    </w:p>
    <w:p w14:paraId="507A46A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№208-ФЗ от 26 декабря 1995 г. (в ред. Федерального закона №220-ФЗ от 24 июля 2007 г.).</w:t>
      </w:r>
    </w:p>
    <w:p w14:paraId="7DF4E38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№14-ФЗ от 08 февраля 1998 г. (в ред. Федерального закона №13 8-ФЗ от 27 июля 2006 г.).</w:t>
      </w:r>
    </w:p>
    <w:p w14:paraId="36C8DB9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утвержденное приказом Министерства Финансов РФ №154н от 27 ноября 2006 г.</w:t>
      </w:r>
    </w:p>
    <w:p w14:paraId="529C7F3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утвержденное приказом Министерства Финансов РФ №91н от 16 октября 2000 г.</w:t>
      </w:r>
    </w:p>
    <w:p w14:paraId="58C9B25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01.07.2004 г. №180.</w:t>
      </w:r>
    </w:p>
    <w:p w14:paraId="4CCB2DB0"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утвержденные приказом Министерства Финансов РФ №112 от 30 декабря 1996 г.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12 мая 1999 г. №36н).</w:t>
      </w:r>
    </w:p>
    <w:p w14:paraId="29A4855E"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указания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осуществлении реорганизации организаций, утвержденные приказом Министерства Финансов РФ №44н от 20 мая 2003 г.</w:t>
      </w:r>
    </w:p>
    <w:p w14:paraId="279D251E"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Письмо Министерства Финансов РФ от 09 июня 1992 г. №38 «Об объеме и формах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учета предприятий и организаций» (в настоящее время документ утратил силу).</w:t>
      </w:r>
    </w:p>
    <w:p w14:paraId="52A5ABB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утвержденное приказом Министерства Финансов</w:t>
      </w:r>
    </w:p>
    <w:p w14:paraId="38B87D3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РФ №34н от 29 июля 1998 г. (в ред. Приказа Минфина РФ №116н от 18 сентября 2006 г.).</w:t>
      </w:r>
    </w:p>
    <w:p w14:paraId="18A79D1D"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 бухгалтерском учете и отчетности в Российской Федерации, утвержденное приказом Министерства Финансов РФ №170 от 26 декабря 1994 г. (в настоящее время документ утратил силу).</w:t>
      </w:r>
    </w:p>
    <w:p w14:paraId="714332FB"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Порядок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w:t>
      </w:r>
      <w:r>
        <w:rPr>
          <w:rFonts w:ascii="Verdana" w:hAnsi="Verdana"/>
          <w:color w:val="000000"/>
          <w:sz w:val="18"/>
          <w:szCs w:val="18"/>
        </w:rPr>
        <w:lastRenderedPageBreak/>
        <w:t>промышленной группы, утвержденный Постановлением Правительства РФ от 09 января 1997 г. №24.</w:t>
      </w:r>
    </w:p>
    <w:p w14:paraId="3A07B20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Проект Федерального закона №55792-4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(ред., подготовленная ГД РФ ко II чтению 17 декабря 2004 г.).</w:t>
      </w:r>
    </w:p>
    <w:p w14:paraId="5445B7A5"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Александер</w:t>
      </w:r>
      <w:proofErr w:type="spellEnd"/>
      <w:r>
        <w:rPr>
          <w:rFonts w:ascii="Verdana" w:hAnsi="Verdana"/>
          <w:color w:val="000000"/>
          <w:sz w:val="18"/>
          <w:szCs w:val="18"/>
        </w:rPr>
        <w:t xml:space="preserve">, Дэвид. Международные стандарты финансовой отчетности: от теории к практике / Дэвид </w:t>
      </w:r>
      <w:proofErr w:type="spellStart"/>
      <w:r>
        <w:rPr>
          <w:rFonts w:ascii="Verdana" w:hAnsi="Verdana"/>
          <w:color w:val="000000"/>
          <w:sz w:val="18"/>
          <w:szCs w:val="18"/>
        </w:rPr>
        <w:t>Александер</w:t>
      </w:r>
      <w:proofErr w:type="spellEnd"/>
      <w:r>
        <w:rPr>
          <w:rFonts w:ascii="Verdana" w:hAnsi="Verdana"/>
          <w:color w:val="000000"/>
          <w:sz w:val="18"/>
          <w:szCs w:val="18"/>
        </w:rPr>
        <w:t xml:space="preserve">, Анне </w:t>
      </w:r>
      <w:proofErr w:type="spellStart"/>
      <w:r>
        <w:rPr>
          <w:rFonts w:ascii="Verdana" w:hAnsi="Verdana"/>
          <w:color w:val="000000"/>
          <w:sz w:val="18"/>
          <w:szCs w:val="18"/>
        </w:rPr>
        <w:t>Бриттон</w:t>
      </w:r>
      <w:proofErr w:type="spellEnd"/>
      <w:r>
        <w:rPr>
          <w:rFonts w:ascii="Verdana" w:hAnsi="Verdana"/>
          <w:color w:val="000000"/>
          <w:sz w:val="18"/>
          <w:szCs w:val="18"/>
        </w:rPr>
        <w:t>, Энн</w:t>
      </w:r>
      <w:r>
        <w:rPr>
          <w:rStyle w:val="WW8Num2z0"/>
          <w:rFonts w:ascii="Verdana" w:hAnsi="Verdana"/>
          <w:color w:val="000000"/>
          <w:sz w:val="18"/>
          <w:szCs w:val="18"/>
        </w:rPr>
        <w:t> </w:t>
      </w:r>
      <w:proofErr w:type="spellStart"/>
      <w:r>
        <w:rPr>
          <w:rStyle w:val="WW8Num3z0"/>
          <w:rFonts w:ascii="Verdana" w:hAnsi="Verdana"/>
          <w:color w:val="4682B4"/>
          <w:sz w:val="18"/>
          <w:szCs w:val="18"/>
        </w:rPr>
        <w:t>Йориссен</w:t>
      </w:r>
      <w:proofErr w:type="spellEnd"/>
      <w:r>
        <w:rPr>
          <w:rFonts w:ascii="Verdana" w:hAnsi="Verdana"/>
          <w:color w:val="000000"/>
          <w:sz w:val="18"/>
          <w:szCs w:val="18"/>
        </w:rPr>
        <w:t>;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Вершина, 2005.</w:t>
      </w:r>
    </w:p>
    <w:p w14:paraId="11A30D83"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 xml:space="preserve">Ю.А., Петров А.М. Международные стандарты финансовой отчетности: Учебник. М.: ТК </w:t>
      </w:r>
      <w:proofErr w:type="spellStart"/>
      <w:r>
        <w:rPr>
          <w:rFonts w:ascii="Verdana" w:hAnsi="Verdana"/>
          <w:color w:val="000000"/>
          <w:sz w:val="18"/>
          <w:szCs w:val="18"/>
        </w:rPr>
        <w:t>Велби</w:t>
      </w:r>
      <w:proofErr w:type="spellEnd"/>
      <w:r>
        <w:rPr>
          <w:rFonts w:ascii="Verdana" w:hAnsi="Verdana"/>
          <w:color w:val="000000"/>
          <w:sz w:val="18"/>
          <w:szCs w:val="18"/>
        </w:rPr>
        <w:t>, Издательство Проспект, 2007.</w:t>
      </w:r>
    </w:p>
    <w:p w14:paraId="374A0287"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М.: ИНФРА-М, 2003.</w:t>
      </w:r>
    </w:p>
    <w:p w14:paraId="2D4FC7C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М.А., Мельникова Л.А., </w:t>
      </w:r>
      <w:proofErr w:type="spellStart"/>
      <w:r>
        <w:rPr>
          <w:rFonts w:ascii="Verdana" w:hAnsi="Verdana"/>
          <w:color w:val="000000"/>
          <w:sz w:val="18"/>
          <w:szCs w:val="18"/>
        </w:rPr>
        <w:t>Пласкова</w:t>
      </w:r>
      <w:proofErr w:type="spellEnd"/>
      <w:r>
        <w:rPr>
          <w:rFonts w:ascii="Verdana" w:hAnsi="Verdana"/>
          <w:color w:val="000000"/>
          <w:sz w:val="18"/>
          <w:szCs w:val="18"/>
        </w:rPr>
        <w:t xml:space="preserve"> Н.С. Международные стандарты учета и финансовой отчетности: учебное пособие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2007.</w:t>
      </w:r>
    </w:p>
    <w:p w14:paraId="68AF720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Ван</w:t>
      </w:r>
      <w:r>
        <w:rPr>
          <w:rStyle w:val="WW8Num2z0"/>
          <w:rFonts w:ascii="Verdana" w:hAnsi="Verdana"/>
          <w:color w:val="000000"/>
          <w:sz w:val="18"/>
          <w:szCs w:val="18"/>
        </w:rPr>
        <w:t> </w:t>
      </w:r>
      <w:proofErr w:type="spellStart"/>
      <w:r>
        <w:rPr>
          <w:rStyle w:val="WW8Num3z0"/>
          <w:rFonts w:ascii="Verdana" w:hAnsi="Verdana"/>
          <w:color w:val="4682B4"/>
          <w:sz w:val="18"/>
          <w:szCs w:val="18"/>
        </w:rPr>
        <w:t>Грюнинг</w:t>
      </w:r>
      <w:proofErr w:type="spellEnd"/>
      <w:r>
        <w:rPr>
          <w:rFonts w:ascii="Verdana" w:hAnsi="Verdana"/>
          <w:color w:val="000000"/>
          <w:sz w:val="18"/>
          <w:szCs w:val="18"/>
        </w:rPr>
        <w:t xml:space="preserve">, Хенни. Международные стандарты финансовой отчетности: практическое руководство. 3-е изд., </w:t>
      </w:r>
      <w:proofErr w:type="spellStart"/>
      <w:r>
        <w:rPr>
          <w:rFonts w:ascii="Verdana" w:hAnsi="Verdana"/>
          <w:color w:val="000000"/>
          <w:sz w:val="18"/>
          <w:szCs w:val="18"/>
        </w:rPr>
        <w:t>обновл</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перераб</w:t>
      </w:r>
      <w:proofErr w:type="spellEnd"/>
      <w:r>
        <w:rPr>
          <w:rFonts w:ascii="Verdana" w:hAnsi="Verdana"/>
          <w:color w:val="000000"/>
          <w:sz w:val="18"/>
          <w:szCs w:val="18"/>
        </w:rPr>
        <w:t>. — М.: Издательство Весь Мир, 2006.</w:t>
      </w:r>
    </w:p>
    <w:p w14:paraId="2DB78AB5"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финансовой отчетности: Учебное пособие. -М.: Издательство «</w:t>
      </w:r>
      <w:r>
        <w:rPr>
          <w:rStyle w:val="WW8Num3z0"/>
          <w:rFonts w:ascii="Verdana" w:hAnsi="Verdana"/>
          <w:color w:val="4682B4"/>
          <w:sz w:val="18"/>
          <w:szCs w:val="18"/>
        </w:rPr>
        <w:t>Экзамен</w:t>
      </w:r>
      <w:r>
        <w:rPr>
          <w:rFonts w:ascii="Verdana" w:hAnsi="Verdana"/>
          <w:color w:val="000000"/>
          <w:sz w:val="18"/>
          <w:szCs w:val="18"/>
        </w:rPr>
        <w:t>», 2005.</w:t>
      </w:r>
    </w:p>
    <w:p w14:paraId="755112C0"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Международные стандарты финансовой отчетности: издание на русском языке. М.: </w:t>
      </w:r>
      <w:proofErr w:type="spellStart"/>
      <w:r>
        <w:rPr>
          <w:rFonts w:ascii="Verdana" w:hAnsi="Verdana"/>
          <w:color w:val="000000"/>
          <w:sz w:val="18"/>
          <w:szCs w:val="18"/>
        </w:rPr>
        <w:t>Аскери</w:t>
      </w:r>
      <w:proofErr w:type="spellEnd"/>
      <w:r>
        <w:rPr>
          <w:rFonts w:ascii="Verdana" w:hAnsi="Verdana"/>
          <w:color w:val="000000"/>
          <w:sz w:val="18"/>
          <w:szCs w:val="18"/>
        </w:rPr>
        <w:t>-АССА, 2007.</w:t>
      </w:r>
    </w:p>
    <w:p w14:paraId="42493727"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Международные стандарты финансовой отчетности (перевод полного официального текста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xml:space="preserve">, действующих в ЕС по состоянию на 15 июня 2004 года). М.: </w:t>
      </w:r>
      <w:proofErr w:type="spellStart"/>
      <w:r>
        <w:rPr>
          <w:rFonts w:ascii="Verdana" w:hAnsi="Verdana"/>
          <w:color w:val="000000"/>
          <w:sz w:val="18"/>
          <w:szCs w:val="18"/>
        </w:rPr>
        <w:t>Аскери</w:t>
      </w:r>
      <w:proofErr w:type="spellEnd"/>
      <w:r>
        <w:rPr>
          <w:rFonts w:ascii="Verdana" w:hAnsi="Verdana"/>
          <w:color w:val="000000"/>
          <w:sz w:val="18"/>
          <w:szCs w:val="18"/>
        </w:rPr>
        <w:t>-АССА, 2004.</w:t>
      </w:r>
    </w:p>
    <w:p w14:paraId="0DD5A01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Международные стандарты финансовой отчетности/ под ред. JI.B. Горбатовой М.: </w:t>
      </w:r>
      <w:proofErr w:type="spellStart"/>
      <w:r>
        <w:rPr>
          <w:rFonts w:ascii="Verdana" w:hAnsi="Verdana"/>
          <w:color w:val="000000"/>
          <w:sz w:val="18"/>
          <w:szCs w:val="18"/>
        </w:rPr>
        <w:t>Волтерс</w:t>
      </w:r>
      <w:proofErr w:type="spellEnd"/>
      <w:r>
        <w:rPr>
          <w:rFonts w:ascii="Verdana" w:hAnsi="Verdana"/>
          <w:color w:val="000000"/>
          <w:sz w:val="18"/>
          <w:szCs w:val="18"/>
        </w:rPr>
        <w:t xml:space="preserve"> </w:t>
      </w:r>
      <w:proofErr w:type="spellStart"/>
      <w:r>
        <w:rPr>
          <w:rFonts w:ascii="Verdana" w:hAnsi="Verdana"/>
          <w:color w:val="000000"/>
          <w:sz w:val="18"/>
          <w:szCs w:val="18"/>
        </w:rPr>
        <w:t>Клувер</w:t>
      </w:r>
      <w:proofErr w:type="spellEnd"/>
      <w:r>
        <w:rPr>
          <w:rFonts w:ascii="Verdana" w:hAnsi="Verdana"/>
          <w:color w:val="000000"/>
          <w:sz w:val="18"/>
          <w:szCs w:val="18"/>
        </w:rPr>
        <w:t>, 2006 (</w:t>
      </w:r>
      <w:proofErr w:type="spellStart"/>
      <w:r>
        <w:rPr>
          <w:rFonts w:ascii="Verdana" w:hAnsi="Verdana"/>
          <w:color w:val="000000"/>
          <w:sz w:val="18"/>
          <w:szCs w:val="18"/>
        </w:rPr>
        <w:t>КонсультантПлюс</w:t>
      </w:r>
      <w:proofErr w:type="spellEnd"/>
      <w:r>
        <w:rPr>
          <w:rFonts w:ascii="Verdana" w:hAnsi="Verdana"/>
          <w:color w:val="000000"/>
          <w:sz w:val="18"/>
          <w:szCs w:val="18"/>
        </w:rPr>
        <w:t>, ИБ 86451).</w:t>
      </w:r>
    </w:p>
    <w:p w14:paraId="576C8DA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Мощенко</w:t>
      </w:r>
      <w:proofErr w:type="spellEnd"/>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w:t>
      </w:r>
    </w:p>
    <w:p w14:paraId="7A82B83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Международные стандарты учета и финансовой отчетности: Учебник. 3-е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ИНФРА-М, 2008.</w:t>
      </w:r>
    </w:p>
    <w:p w14:paraId="03E349C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2005.</w:t>
      </w:r>
    </w:p>
    <w:p w14:paraId="4191A7DD"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Проскуровская</w:t>
      </w:r>
      <w:proofErr w:type="spellEnd"/>
      <w:r>
        <w:rPr>
          <w:rStyle w:val="WW8Num2z0"/>
          <w:rFonts w:ascii="Verdana" w:hAnsi="Verdana"/>
          <w:color w:val="000000"/>
          <w:sz w:val="18"/>
          <w:szCs w:val="18"/>
        </w:rPr>
        <w:t> </w:t>
      </w:r>
      <w:r>
        <w:rPr>
          <w:rFonts w:ascii="Verdana" w:hAnsi="Verdana"/>
          <w:color w:val="000000"/>
          <w:sz w:val="18"/>
          <w:szCs w:val="18"/>
        </w:rPr>
        <w:t>Ю.И. Международные стандарты финансовой отчетности: учебное пособие. М.: Омега-JI, 2007.</w:t>
      </w:r>
    </w:p>
    <w:p w14:paraId="0BE1A3F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Пучкова</w:t>
      </w:r>
      <w:proofErr w:type="spellEnd"/>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 xml:space="preserve">группы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ИД ФБК-Пресс, 2004.</w:t>
      </w:r>
    </w:p>
    <w:p w14:paraId="6A5B72D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Чая В.Т., Чая Г.В.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w:t>
      </w:r>
    </w:p>
    <w:p w14:paraId="5152CDCC"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П.А. Учет операций в иностранной валюте и</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отчетности в соответствии с МСФО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 2007.</w:t>
      </w:r>
    </w:p>
    <w:p w14:paraId="70ADDD7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Ашуркова</w:t>
      </w:r>
      <w:r>
        <w:rPr>
          <w:rStyle w:val="WW8Num2z0"/>
          <w:rFonts w:ascii="Verdana" w:hAnsi="Verdana"/>
          <w:color w:val="000000"/>
          <w:sz w:val="18"/>
          <w:szCs w:val="18"/>
        </w:rPr>
        <w:t> </w:t>
      </w:r>
      <w:r>
        <w:rPr>
          <w:rFonts w:ascii="Verdana" w:hAnsi="Verdana"/>
          <w:color w:val="000000"/>
          <w:sz w:val="18"/>
          <w:szCs w:val="18"/>
        </w:rPr>
        <w:t>A.M. Консолидация отчетности иностранных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 Бухгалтерский учет, №3, 1999.</w:t>
      </w:r>
    </w:p>
    <w:p w14:paraId="59159CE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C.B. Сравнение отечественных и международных стандартов учета и отчетности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 2005.</w:t>
      </w:r>
    </w:p>
    <w:p w14:paraId="2D3059C0"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№3, 2002.</w:t>
      </w:r>
    </w:p>
    <w:p w14:paraId="32EFF7D0"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обеспечение качества исходной информации // Бухгалтерский учет, №6, 2002.</w:t>
      </w:r>
    </w:p>
    <w:p w14:paraId="3B02B0F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O.A. Проблемы формирования консолидированной финансовой отчетности // Финансы, №2, 2005.</w:t>
      </w:r>
    </w:p>
    <w:p w14:paraId="714BDBB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Гвелесиани</w:t>
      </w:r>
      <w:proofErr w:type="spellEnd"/>
      <w:r>
        <w:rPr>
          <w:rStyle w:val="WW8Num2z0"/>
          <w:rFonts w:ascii="Verdana" w:hAnsi="Verdana"/>
          <w:color w:val="000000"/>
          <w:sz w:val="18"/>
          <w:szCs w:val="18"/>
        </w:rPr>
        <w:t> </w:t>
      </w:r>
      <w:r>
        <w:rPr>
          <w:rFonts w:ascii="Verdana" w:hAnsi="Verdana"/>
          <w:color w:val="000000"/>
          <w:sz w:val="18"/>
          <w:szCs w:val="18"/>
        </w:rPr>
        <w:t>Т.В. Объединение бизнеса //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№4, 2005.</w:t>
      </w:r>
    </w:p>
    <w:p w14:paraId="06397346"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Гвелесиани</w:t>
      </w:r>
      <w:proofErr w:type="spellEnd"/>
      <w:r>
        <w:rPr>
          <w:rStyle w:val="WW8Num2z0"/>
          <w:rFonts w:ascii="Verdana" w:hAnsi="Verdana"/>
          <w:color w:val="000000"/>
          <w:sz w:val="18"/>
          <w:szCs w:val="18"/>
        </w:rPr>
        <w:t> </w:t>
      </w:r>
      <w:r>
        <w:rPr>
          <w:rFonts w:ascii="Verdana" w:hAnsi="Verdana"/>
          <w:color w:val="000000"/>
          <w:sz w:val="18"/>
          <w:szCs w:val="18"/>
        </w:rPr>
        <w:t>Т.В. Включение в консолидированную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отчетности </w:t>
      </w:r>
      <w:proofErr w:type="spellStart"/>
      <w:r>
        <w:rPr>
          <w:rFonts w:ascii="Verdana" w:hAnsi="Verdana"/>
          <w:color w:val="000000"/>
          <w:sz w:val="18"/>
          <w:szCs w:val="18"/>
        </w:rPr>
        <w:t>некредитных</w:t>
      </w:r>
      <w:proofErr w:type="spellEnd"/>
      <w:r>
        <w:rPr>
          <w:rFonts w:ascii="Verdana" w:hAnsi="Verdana"/>
          <w:color w:val="000000"/>
          <w:sz w:val="18"/>
          <w:szCs w:val="18"/>
        </w:rPr>
        <w:t xml:space="preserve"> организаций // Внедрение МСФО в кредитной организации, №2, 2006.</w:t>
      </w:r>
    </w:p>
    <w:p w14:paraId="6507EBE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Гвелесиани</w:t>
      </w:r>
      <w:proofErr w:type="spellEnd"/>
      <w:r>
        <w:rPr>
          <w:rStyle w:val="WW8Num2z0"/>
          <w:rFonts w:ascii="Verdana" w:hAnsi="Verdana"/>
          <w:color w:val="000000"/>
          <w:sz w:val="18"/>
          <w:szCs w:val="18"/>
        </w:rPr>
        <w:t> </w:t>
      </w:r>
      <w:r>
        <w:rPr>
          <w:rFonts w:ascii="Verdana" w:hAnsi="Verdana"/>
          <w:color w:val="000000"/>
          <w:sz w:val="18"/>
          <w:szCs w:val="18"/>
        </w:rPr>
        <w:t>Т.В. Консолидированная финансовая отчетность // Внедрение МСФО в кредитной организации, №1, 2006.</w:t>
      </w:r>
    </w:p>
    <w:p w14:paraId="7BF265A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Давыдов М., </w:t>
      </w:r>
      <w:proofErr w:type="spellStart"/>
      <w:r>
        <w:rPr>
          <w:rFonts w:ascii="Verdana" w:hAnsi="Verdana"/>
          <w:color w:val="000000"/>
          <w:sz w:val="18"/>
          <w:szCs w:val="18"/>
        </w:rPr>
        <w:t>Кочуев</w:t>
      </w:r>
      <w:proofErr w:type="spellEnd"/>
      <w:r>
        <w:rPr>
          <w:rFonts w:ascii="Verdana" w:hAnsi="Verdana"/>
          <w:color w:val="000000"/>
          <w:sz w:val="18"/>
          <w:szCs w:val="18"/>
        </w:rPr>
        <w:t xml:space="preserve"> А. Формирование консолидированной отчетности </w:t>
      </w:r>
      <w:r>
        <w:rPr>
          <w:rFonts w:ascii="Verdana" w:hAnsi="Verdana"/>
          <w:color w:val="000000"/>
          <w:sz w:val="18"/>
          <w:szCs w:val="18"/>
        </w:rPr>
        <w:lastRenderedPageBreak/>
        <w:t>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расчетах // Финансовая газета, №30, 2000.</w:t>
      </w:r>
    </w:p>
    <w:p w14:paraId="1D324B87"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Клинов</w:t>
      </w:r>
      <w:proofErr w:type="spellEnd"/>
      <w:r>
        <w:rPr>
          <w:rStyle w:val="WW8Num2z0"/>
          <w:rFonts w:ascii="Verdana" w:hAnsi="Verdana"/>
          <w:color w:val="000000"/>
          <w:sz w:val="18"/>
          <w:szCs w:val="18"/>
        </w:rPr>
        <w:t> </w:t>
      </w:r>
      <w:r>
        <w:rPr>
          <w:rFonts w:ascii="Verdana" w:hAnsi="Verdana"/>
          <w:color w:val="000000"/>
          <w:sz w:val="18"/>
          <w:szCs w:val="18"/>
        </w:rPr>
        <w:t>Н. Консолидированная финансовая отчетность при переходе российской организации на МСФО // Финансовая газета, №9, 2005.</w:t>
      </w:r>
    </w:p>
    <w:p w14:paraId="2D8832C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w:t>
      </w:r>
      <w:proofErr w:type="spellStart"/>
      <w:r>
        <w:rPr>
          <w:rFonts w:ascii="Verdana" w:hAnsi="Verdana"/>
          <w:color w:val="000000"/>
          <w:sz w:val="18"/>
          <w:szCs w:val="18"/>
        </w:rPr>
        <w:t>Клинов</w:t>
      </w:r>
      <w:proofErr w:type="spellEnd"/>
      <w:r>
        <w:rPr>
          <w:rFonts w:ascii="Verdana" w:hAnsi="Verdana"/>
          <w:color w:val="000000"/>
          <w:sz w:val="18"/>
          <w:szCs w:val="18"/>
        </w:rPr>
        <w:t xml:space="preserve"> Н. Методика исключения внутригрупповых операций при подготовке консолидированной финансовой отчетности по МСФО // Финансовая газета, №13, 2005.</w:t>
      </w:r>
    </w:p>
    <w:p w14:paraId="5D104FE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Клинов</w:t>
      </w:r>
      <w:proofErr w:type="spellEnd"/>
      <w:r>
        <w:rPr>
          <w:rFonts w:ascii="Verdana" w:hAnsi="Verdana"/>
          <w:color w:val="000000"/>
          <w:sz w:val="18"/>
          <w:szCs w:val="18"/>
        </w:rPr>
        <w:t xml:space="preserve"> Н. Финансовая отчетность по МСФО: ассоциированные компании // Финансовая газета, №19, 2005.</w:t>
      </w:r>
    </w:p>
    <w:p w14:paraId="55D76FA5"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w:t>
      </w:r>
      <w:proofErr w:type="spellEnd"/>
      <w:r>
        <w:rPr>
          <w:rStyle w:val="WW8Num2z0"/>
          <w:rFonts w:ascii="Verdana" w:hAnsi="Verdana"/>
          <w:color w:val="000000"/>
          <w:sz w:val="18"/>
          <w:szCs w:val="18"/>
        </w:rPr>
        <w:t> </w:t>
      </w:r>
      <w:r>
        <w:rPr>
          <w:rFonts w:ascii="Verdana" w:hAnsi="Verdana"/>
          <w:color w:val="000000"/>
          <w:sz w:val="18"/>
          <w:szCs w:val="18"/>
        </w:rPr>
        <w:t>Н.Т., Кузнецов И.А. Формирование финансовой отчетности взаимосвязанной группой компаний // Аудиторские ведомости, №7, 2007.</w:t>
      </w:r>
    </w:p>
    <w:p w14:paraId="44E2F564"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Литвиненко М. Периметр консолидации отчетности по МСФО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№5, 2005.</w:t>
      </w:r>
    </w:p>
    <w:p w14:paraId="51ECDF1C"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46. Литвиненко М. Категория </w:t>
      </w:r>
      <w:proofErr w:type="spellStart"/>
      <w:r>
        <w:rPr>
          <w:rFonts w:ascii="Verdana" w:hAnsi="Verdana"/>
          <w:color w:val="000000"/>
          <w:sz w:val="18"/>
          <w:szCs w:val="18"/>
        </w:rPr>
        <w:t>goodwill</w:t>
      </w:r>
      <w:proofErr w:type="spellEnd"/>
      <w:r>
        <w:rPr>
          <w:rFonts w:ascii="Verdana" w:hAnsi="Verdana"/>
          <w:color w:val="000000"/>
          <w:sz w:val="18"/>
          <w:szCs w:val="18"/>
        </w:rPr>
        <w:t xml:space="preserve"> в отчетности по МСФО // Консультант, №9, 2005.</w:t>
      </w:r>
    </w:p>
    <w:p w14:paraId="07381097"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Литвиненко М. Первичная консолидация по МСФО // Консультант, №7, 2005.</w:t>
      </w:r>
    </w:p>
    <w:p w14:paraId="0CE1150D"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Масленникова JI.A. Составляем</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отчетность для группы компаний // Российский налоговый курьер, №1-2,2006.</w:t>
      </w:r>
    </w:p>
    <w:p w14:paraId="31F13CE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Мод </w:t>
      </w:r>
      <w:proofErr w:type="spellStart"/>
      <w:r>
        <w:rPr>
          <w:rFonts w:ascii="Verdana" w:hAnsi="Verdana"/>
          <w:color w:val="000000"/>
          <w:sz w:val="18"/>
          <w:szCs w:val="18"/>
        </w:rPr>
        <w:t>еров</w:t>
      </w:r>
      <w:proofErr w:type="spellEnd"/>
      <w:r>
        <w:rPr>
          <w:rFonts w:ascii="Verdana" w:hAnsi="Verdana"/>
          <w:color w:val="000000"/>
          <w:sz w:val="18"/>
          <w:szCs w:val="18"/>
        </w:rPr>
        <w:t xml:space="preserve"> С.</w:t>
      </w:r>
      <w:r>
        <w:rPr>
          <w:rStyle w:val="WW8Num2z0"/>
          <w:rFonts w:ascii="Verdana" w:hAnsi="Verdana"/>
          <w:color w:val="000000"/>
          <w:sz w:val="18"/>
          <w:szCs w:val="18"/>
        </w:rPr>
        <w:t> </w:t>
      </w:r>
      <w:proofErr w:type="spellStart"/>
      <w:r>
        <w:rPr>
          <w:rStyle w:val="WW8Num3z0"/>
          <w:rFonts w:ascii="Verdana" w:hAnsi="Verdana"/>
          <w:color w:val="4682B4"/>
          <w:sz w:val="18"/>
          <w:szCs w:val="18"/>
        </w:rPr>
        <w:t>Гудвил</w:t>
      </w:r>
      <w:proofErr w:type="spellEnd"/>
      <w:r>
        <w:rPr>
          <w:rStyle w:val="WW8Num2z0"/>
          <w:rFonts w:ascii="Verdana" w:hAnsi="Verdana"/>
          <w:color w:val="000000"/>
          <w:sz w:val="18"/>
          <w:szCs w:val="18"/>
        </w:rPr>
        <w:t> </w:t>
      </w:r>
      <w:r>
        <w:rPr>
          <w:rFonts w:ascii="Verdana" w:hAnsi="Verdana"/>
          <w:color w:val="000000"/>
          <w:sz w:val="18"/>
          <w:szCs w:val="18"/>
        </w:rPr>
        <w:t>при слиянии и приобретении компаний // Финансовая газета, №3, 2005.</w:t>
      </w:r>
    </w:p>
    <w:p w14:paraId="0EBB72EC"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Модеров</w:t>
      </w:r>
      <w:proofErr w:type="spellEnd"/>
      <w:r>
        <w:rPr>
          <w:rFonts w:ascii="Verdana" w:hAnsi="Verdana"/>
          <w:color w:val="000000"/>
          <w:sz w:val="18"/>
          <w:szCs w:val="18"/>
        </w:rPr>
        <w:t xml:space="preserve"> С. Тест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proofErr w:type="spellStart"/>
      <w:r>
        <w:rPr>
          <w:rFonts w:ascii="Verdana" w:hAnsi="Verdana"/>
          <w:color w:val="000000"/>
          <w:sz w:val="18"/>
          <w:szCs w:val="18"/>
        </w:rPr>
        <w:t>гудвила</w:t>
      </w:r>
      <w:proofErr w:type="spellEnd"/>
      <w:r>
        <w:rPr>
          <w:rFonts w:ascii="Verdana" w:hAnsi="Verdana"/>
          <w:color w:val="000000"/>
          <w:sz w:val="18"/>
          <w:szCs w:val="18"/>
        </w:rPr>
        <w:t xml:space="preserve"> // Консультант, №11, 2005.</w:t>
      </w:r>
    </w:p>
    <w:p w14:paraId="48346FE5"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З.Мод</w:t>
      </w:r>
      <w:proofErr w:type="spellEnd"/>
      <w:r>
        <w:rPr>
          <w:rFonts w:ascii="Verdana" w:hAnsi="Verdana"/>
          <w:color w:val="000000"/>
          <w:sz w:val="18"/>
          <w:szCs w:val="18"/>
        </w:rPr>
        <w:t xml:space="preserve"> </w:t>
      </w:r>
      <w:proofErr w:type="spellStart"/>
      <w:r>
        <w:rPr>
          <w:rFonts w:ascii="Verdana" w:hAnsi="Verdana"/>
          <w:color w:val="000000"/>
          <w:sz w:val="18"/>
          <w:szCs w:val="18"/>
        </w:rPr>
        <w:t>еров</w:t>
      </w:r>
      <w:proofErr w:type="spellEnd"/>
      <w:r>
        <w:rPr>
          <w:rFonts w:ascii="Verdana" w:hAnsi="Verdana"/>
          <w:color w:val="000000"/>
          <w:sz w:val="18"/>
          <w:szCs w:val="18"/>
        </w:rPr>
        <w:t xml:space="preserve"> C.B. Консолидация группы компаний для целей составления отчетности по МСФО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№10, 2005.</w:t>
      </w:r>
    </w:p>
    <w:p w14:paraId="1EB58BD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Мод </w:t>
      </w:r>
      <w:proofErr w:type="spellStart"/>
      <w:r>
        <w:rPr>
          <w:rFonts w:ascii="Verdana" w:hAnsi="Verdana"/>
          <w:color w:val="000000"/>
          <w:sz w:val="18"/>
          <w:szCs w:val="18"/>
        </w:rPr>
        <w:t>еров</w:t>
      </w:r>
      <w:proofErr w:type="spellEnd"/>
      <w:r>
        <w:rPr>
          <w:rFonts w:ascii="Verdana" w:hAnsi="Verdana"/>
          <w:color w:val="000000"/>
          <w:sz w:val="18"/>
          <w:szCs w:val="18"/>
        </w:rPr>
        <w:t xml:space="preserve"> С.</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 Финансовая газета, №5, 2006.</w:t>
      </w:r>
    </w:p>
    <w:p w14:paraId="35C1B2C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Модеров</w:t>
      </w:r>
      <w:proofErr w:type="spellEnd"/>
      <w:r>
        <w:rPr>
          <w:rFonts w:ascii="Verdana" w:hAnsi="Verdana"/>
          <w:color w:val="000000"/>
          <w:sz w:val="18"/>
          <w:szCs w:val="18"/>
        </w:rPr>
        <w:t xml:space="preserve"> С. Консолидированная финансовая отчетность — отчетность группы компаний // Финансовая газета, №31, 2006.</w:t>
      </w:r>
    </w:p>
    <w:p w14:paraId="62F48509"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w:t>
      </w:r>
      <w:proofErr w:type="spellStart"/>
      <w:r>
        <w:rPr>
          <w:rFonts w:ascii="Verdana" w:hAnsi="Verdana"/>
          <w:color w:val="000000"/>
          <w:sz w:val="18"/>
          <w:szCs w:val="18"/>
        </w:rPr>
        <w:t>Модеров</w:t>
      </w:r>
      <w:proofErr w:type="spellEnd"/>
      <w:r>
        <w:rPr>
          <w:rFonts w:ascii="Verdana" w:hAnsi="Verdana"/>
          <w:color w:val="000000"/>
          <w:sz w:val="18"/>
          <w:szCs w:val="18"/>
        </w:rPr>
        <w:t xml:space="preserve"> С. Консолидированная финансовая отчетность </w:t>
      </w:r>
      <w:proofErr w:type="spellStart"/>
      <w:r>
        <w:rPr>
          <w:rFonts w:ascii="Verdana" w:hAnsi="Verdana"/>
          <w:color w:val="000000"/>
          <w:sz w:val="18"/>
          <w:szCs w:val="18"/>
        </w:rPr>
        <w:t>отчетность</w:t>
      </w:r>
      <w:proofErr w:type="spellEnd"/>
      <w:r>
        <w:rPr>
          <w:rFonts w:ascii="Verdana" w:hAnsi="Verdana"/>
          <w:color w:val="000000"/>
          <w:sz w:val="18"/>
          <w:szCs w:val="18"/>
        </w:rPr>
        <w:t xml:space="preserve"> группы компаний // Финансовая газета, №33, 2006.</w:t>
      </w:r>
    </w:p>
    <w:p w14:paraId="59A09710"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w:t>
      </w:r>
      <w:proofErr w:type="spellStart"/>
      <w:r>
        <w:rPr>
          <w:rFonts w:ascii="Verdana" w:hAnsi="Verdana"/>
          <w:color w:val="000000"/>
          <w:sz w:val="18"/>
          <w:szCs w:val="18"/>
        </w:rPr>
        <w:t>Слепов</w:t>
      </w:r>
      <w:proofErr w:type="spellEnd"/>
      <w:r>
        <w:rPr>
          <w:rFonts w:ascii="Verdana" w:hAnsi="Verdana"/>
          <w:color w:val="000000"/>
          <w:sz w:val="18"/>
          <w:szCs w:val="18"/>
        </w:rPr>
        <w:t xml:space="preserve"> Ю.В. Составление сводной бухгалтерской отчетности группами взаимосвязанных организаций // Бухгалтерский учет, №17,2000. ,</w:t>
      </w:r>
    </w:p>
    <w:p w14:paraId="00D0372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w:t>
      </w:r>
      <w:proofErr w:type="spellStart"/>
      <w:r>
        <w:rPr>
          <w:rFonts w:ascii="Verdana" w:hAnsi="Verdana"/>
          <w:color w:val="000000"/>
          <w:sz w:val="18"/>
          <w:szCs w:val="18"/>
        </w:rPr>
        <w:t>Слепов</w:t>
      </w:r>
      <w:proofErr w:type="spellEnd"/>
      <w:r>
        <w:rPr>
          <w:rFonts w:ascii="Verdana" w:hAnsi="Verdana"/>
          <w:color w:val="000000"/>
          <w:sz w:val="18"/>
          <w:szCs w:val="18"/>
        </w:rPr>
        <w:t xml:space="preserve"> Ю.В. Составление сводной бухгалтерской отчетности группами взаимосвязанных организаций // Бухгалтерский учет, №18, 2000.59.0мельченко В.В. Обесценение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Внедрение МСФО в кредитной организации, №3, 2006.</w:t>
      </w:r>
    </w:p>
    <w:p w14:paraId="4EDF993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Пласкова</w:t>
      </w:r>
      <w:proofErr w:type="spellEnd"/>
      <w:r>
        <w:rPr>
          <w:rStyle w:val="WW8Num2z0"/>
          <w:rFonts w:ascii="Verdana" w:hAnsi="Verdana"/>
          <w:color w:val="000000"/>
          <w:sz w:val="18"/>
          <w:szCs w:val="18"/>
        </w:rPr>
        <w:t> </w:t>
      </w:r>
      <w:r>
        <w:rPr>
          <w:rFonts w:ascii="Verdana" w:hAnsi="Verdana"/>
          <w:color w:val="000000"/>
          <w:sz w:val="18"/>
          <w:szCs w:val="18"/>
        </w:rPr>
        <w:t>Н.С. Влияние валютных курсов на финансовую отчетность организации в соответствии с МСФО // Финансы, №1, 2007.</w:t>
      </w:r>
    </w:p>
    <w:p w14:paraId="7304F37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Рабинович А., Солдатова М.,</w:t>
      </w:r>
      <w:r>
        <w:rPr>
          <w:rStyle w:val="WW8Num2z0"/>
          <w:rFonts w:ascii="Verdana" w:hAnsi="Verdana"/>
          <w:color w:val="000000"/>
          <w:sz w:val="18"/>
          <w:szCs w:val="18"/>
        </w:rPr>
        <w:t> </w:t>
      </w:r>
      <w:proofErr w:type="spellStart"/>
      <w:r>
        <w:rPr>
          <w:rStyle w:val="WW8Num3z0"/>
          <w:rFonts w:ascii="Verdana" w:hAnsi="Verdana"/>
          <w:color w:val="4682B4"/>
          <w:sz w:val="18"/>
          <w:szCs w:val="18"/>
        </w:rPr>
        <w:t>Тынчерова</w:t>
      </w:r>
      <w:proofErr w:type="spellEnd"/>
      <w:r>
        <w:rPr>
          <w:rStyle w:val="WW8Num2z0"/>
          <w:rFonts w:ascii="Verdana" w:hAnsi="Verdana"/>
          <w:color w:val="000000"/>
          <w:sz w:val="18"/>
          <w:szCs w:val="18"/>
        </w:rPr>
        <w:t> </w:t>
      </w:r>
      <w:r>
        <w:rPr>
          <w:rFonts w:ascii="Verdana" w:hAnsi="Verdana"/>
          <w:color w:val="000000"/>
          <w:sz w:val="18"/>
          <w:szCs w:val="18"/>
        </w:rPr>
        <w:t>3. Составляем консолидированную отчетность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№50, 2004.</w:t>
      </w:r>
    </w:p>
    <w:p w14:paraId="1FFC5161"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Рассказова-Николаева С.А.,</w:t>
      </w:r>
      <w:r>
        <w:rPr>
          <w:rStyle w:val="WW8Num2z0"/>
          <w:rFonts w:ascii="Verdana" w:hAnsi="Verdana"/>
          <w:color w:val="000000"/>
          <w:sz w:val="18"/>
          <w:szCs w:val="18"/>
        </w:rPr>
        <w:t> </w:t>
      </w:r>
      <w:proofErr w:type="spellStart"/>
      <w:r>
        <w:rPr>
          <w:rStyle w:val="WW8Num3z0"/>
          <w:rFonts w:ascii="Verdana" w:hAnsi="Verdana"/>
          <w:color w:val="4682B4"/>
          <w:sz w:val="18"/>
          <w:szCs w:val="18"/>
        </w:rPr>
        <w:t>Бушмелева</w:t>
      </w:r>
      <w:proofErr w:type="spellEnd"/>
      <w:r>
        <w:rPr>
          <w:rStyle w:val="WW8Num2z0"/>
          <w:rFonts w:ascii="Verdana" w:hAnsi="Verdana"/>
          <w:color w:val="000000"/>
          <w:sz w:val="18"/>
          <w:szCs w:val="18"/>
        </w:rPr>
        <w:t> </w:t>
      </w:r>
      <w:r>
        <w:rPr>
          <w:rFonts w:ascii="Verdana" w:hAnsi="Verdana"/>
          <w:color w:val="000000"/>
          <w:sz w:val="18"/>
          <w:szCs w:val="18"/>
        </w:rPr>
        <w:t>Н.В. Новые правила отражения в учете и отчетности расчетов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выраженным в иностранной валюте // Экономико-правовой бюллетень, №6, 2007.</w:t>
      </w:r>
    </w:p>
    <w:p w14:paraId="2DCABE8C"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JI.3. Российская и международная финансовая отчетность: существенные различия // Бухгалтерский учет, №18, 2001.</w:t>
      </w:r>
    </w:p>
    <w:p w14:paraId="55FCBF33"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w:t>
      </w:r>
      <w:proofErr w:type="spellStart"/>
      <w:r>
        <w:rPr>
          <w:rFonts w:ascii="Verdana" w:hAnsi="Verdana"/>
          <w:color w:val="000000"/>
          <w:sz w:val="18"/>
          <w:szCs w:val="18"/>
        </w:rPr>
        <w:t>Светлицкая</w:t>
      </w:r>
      <w:proofErr w:type="spellEnd"/>
      <w:r>
        <w:rPr>
          <w:rFonts w:ascii="Verdana" w:hAnsi="Verdana"/>
          <w:color w:val="000000"/>
          <w:sz w:val="18"/>
          <w:szCs w:val="18"/>
        </w:rPr>
        <w:t xml:space="preserve"> H. Практические аспекты подготовки финансовой отчетности по МСФО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№6, 2005.</w:t>
      </w:r>
    </w:p>
    <w:p w14:paraId="5C3FE629"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Светлицкая</w:t>
      </w:r>
      <w:proofErr w:type="spellEnd"/>
      <w:r>
        <w:rPr>
          <w:rFonts w:ascii="Verdana" w:hAnsi="Verdana"/>
          <w:color w:val="000000"/>
          <w:sz w:val="18"/>
          <w:szCs w:val="18"/>
        </w:rPr>
        <w:t xml:space="preserve"> Н. Практические аспекты подготовки финансовой отчетности по МСФО // Бухгалтерия и банки, №12, 2005.</w:t>
      </w:r>
    </w:p>
    <w:p w14:paraId="1A6D9C8C"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w:t>
      </w:r>
      <w:proofErr w:type="spellStart"/>
      <w:r>
        <w:rPr>
          <w:rFonts w:ascii="Verdana" w:hAnsi="Verdana"/>
          <w:color w:val="000000"/>
          <w:sz w:val="18"/>
          <w:szCs w:val="18"/>
        </w:rPr>
        <w:t>Светлицкая</w:t>
      </w:r>
      <w:proofErr w:type="spellEnd"/>
      <w:r>
        <w:rPr>
          <w:rFonts w:ascii="Verdana" w:hAnsi="Verdana"/>
          <w:color w:val="000000"/>
          <w:sz w:val="18"/>
          <w:szCs w:val="18"/>
        </w:rPr>
        <w:t xml:space="preserve"> Н. Практические аспекты подготовки финансовой отчетности по МСФО // Бухгалтерия и банки, №1, 2006.</w:t>
      </w:r>
    </w:p>
    <w:p w14:paraId="7A1B5EAE"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Ю.С. Слияния и приобретения компаний: оценка стоимости консолидированной компании // Аудиторские ведомости, №7, 2006.</w:t>
      </w:r>
    </w:p>
    <w:p w14:paraId="070C1F6B"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Слепов</w:t>
      </w:r>
      <w:proofErr w:type="spellEnd"/>
      <w:r>
        <w:rPr>
          <w:rStyle w:val="WW8Num2z0"/>
          <w:rFonts w:ascii="Verdana" w:hAnsi="Verdana"/>
          <w:color w:val="000000"/>
          <w:sz w:val="18"/>
          <w:szCs w:val="18"/>
        </w:rPr>
        <w:t> </w:t>
      </w:r>
      <w:r>
        <w:rPr>
          <w:rFonts w:ascii="Verdana" w:hAnsi="Verdana"/>
          <w:color w:val="000000"/>
          <w:sz w:val="18"/>
          <w:szCs w:val="18"/>
        </w:rPr>
        <w:t>Ю.В. Виды сводной отчетности взаимосвязанных организаций // Аудиторские ведомости, №7, 2003.</w:t>
      </w:r>
    </w:p>
    <w:p w14:paraId="771DF60D"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Слепов</w:t>
      </w:r>
      <w:proofErr w:type="spellEnd"/>
      <w:r>
        <w:rPr>
          <w:rStyle w:val="WW8Num2z0"/>
          <w:rFonts w:ascii="Verdana" w:hAnsi="Verdana"/>
          <w:color w:val="000000"/>
          <w:sz w:val="18"/>
          <w:szCs w:val="18"/>
        </w:rPr>
        <w:t> </w:t>
      </w:r>
      <w:r>
        <w:rPr>
          <w:rFonts w:ascii="Verdana" w:hAnsi="Verdana"/>
          <w:color w:val="000000"/>
          <w:sz w:val="18"/>
          <w:szCs w:val="18"/>
        </w:rPr>
        <w:t>Ю.В. Составление сводной (консолидированной) отчетности // Аудиторские ведомости, №3, 2003.</w:t>
      </w:r>
    </w:p>
    <w:p w14:paraId="53755B0A"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A.A., Бычкова O.A. Составление консолидированной финансовой отчетности в соответствии с МСФО // Финансы, №10, 2005.</w:t>
      </w:r>
    </w:p>
    <w:p w14:paraId="58327476"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Суркова</w:t>
      </w:r>
      <w:r>
        <w:rPr>
          <w:rStyle w:val="WW8Num2z0"/>
          <w:rFonts w:ascii="Verdana" w:hAnsi="Verdana"/>
          <w:color w:val="000000"/>
          <w:sz w:val="18"/>
          <w:szCs w:val="18"/>
        </w:rPr>
        <w:t> </w:t>
      </w:r>
      <w:r>
        <w:rPr>
          <w:rFonts w:ascii="Verdana" w:hAnsi="Verdana"/>
          <w:color w:val="000000"/>
          <w:sz w:val="18"/>
          <w:szCs w:val="18"/>
        </w:rPr>
        <w:t>М.И. «IFRS 3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 Внедрение МСФО в кредитной организации, </w:t>
      </w:r>
      <w:r>
        <w:rPr>
          <w:rFonts w:ascii="Verdana" w:hAnsi="Verdana"/>
          <w:color w:val="000000"/>
          <w:sz w:val="18"/>
          <w:szCs w:val="18"/>
        </w:rPr>
        <w:lastRenderedPageBreak/>
        <w:t>№3, 2006.</w:t>
      </w:r>
    </w:p>
    <w:p w14:paraId="22AAA6F0"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O.A. Комментарии к новому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3/2006 «</w:t>
      </w:r>
      <w:r>
        <w:rPr>
          <w:rStyle w:val="WW8Num3z0"/>
          <w:rFonts w:ascii="Verdana" w:hAnsi="Verdana"/>
          <w:color w:val="4682B4"/>
          <w:sz w:val="18"/>
          <w:szCs w:val="18"/>
        </w:rPr>
        <w:t>Учет активов и обязательств, стоимость которых выражена в иностранной валюте</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№6, 2007.</w:t>
      </w:r>
    </w:p>
    <w:p w14:paraId="07D31763"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O.A. Реформа бухгалтерского учета: консолидация финансовой отчетности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№12, 2006.</w:t>
      </w:r>
    </w:p>
    <w:p w14:paraId="4834EE6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Тинкельман</w:t>
      </w:r>
      <w:proofErr w:type="spellEnd"/>
      <w:r>
        <w:rPr>
          <w:rFonts w:ascii="Verdana" w:hAnsi="Verdana"/>
          <w:color w:val="000000"/>
          <w:sz w:val="18"/>
          <w:szCs w:val="18"/>
        </w:rPr>
        <w:t xml:space="preserve"> С. «МСФО 21 Влияние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 Финансовая газета, №25, 2007.</w:t>
      </w:r>
    </w:p>
    <w:p w14:paraId="31AAE386"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Тинкельман</w:t>
      </w:r>
      <w:proofErr w:type="spellEnd"/>
      <w:r>
        <w:rPr>
          <w:rFonts w:ascii="Verdana" w:hAnsi="Verdana"/>
          <w:color w:val="000000"/>
          <w:sz w:val="18"/>
          <w:szCs w:val="18"/>
        </w:rPr>
        <w:t xml:space="preserve"> С.Б.,</w:t>
      </w:r>
      <w:r>
        <w:rPr>
          <w:rStyle w:val="WW8Num2z0"/>
          <w:rFonts w:ascii="Verdana" w:hAnsi="Verdana"/>
          <w:color w:val="000000"/>
          <w:sz w:val="18"/>
          <w:szCs w:val="18"/>
        </w:rPr>
        <w:t> </w:t>
      </w:r>
      <w:proofErr w:type="spellStart"/>
      <w:r>
        <w:rPr>
          <w:rStyle w:val="WW8Num3z0"/>
          <w:rFonts w:ascii="Verdana" w:hAnsi="Verdana"/>
          <w:color w:val="4682B4"/>
          <w:sz w:val="18"/>
          <w:szCs w:val="18"/>
        </w:rPr>
        <w:t>Адитярова</w:t>
      </w:r>
      <w:proofErr w:type="spellEnd"/>
      <w:r>
        <w:rPr>
          <w:rStyle w:val="WW8Num2z0"/>
          <w:rFonts w:ascii="Verdana" w:hAnsi="Verdana"/>
          <w:color w:val="000000"/>
          <w:sz w:val="18"/>
          <w:szCs w:val="18"/>
        </w:rPr>
        <w:t> </w:t>
      </w:r>
      <w:r>
        <w:rPr>
          <w:rFonts w:ascii="Verdana" w:hAnsi="Verdana"/>
          <w:color w:val="000000"/>
          <w:sz w:val="18"/>
          <w:szCs w:val="18"/>
        </w:rPr>
        <w:t>Н.Р. Объединение предприятий // МСФО и МСА в кредитной организации, №1, 2007.</w:t>
      </w:r>
    </w:p>
    <w:p w14:paraId="03E75A0F"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A.B., Ледакова Ю.Н. Консолидированная отчетность согласно российскому законодательству и международным стандартам // Налоговый вестник, №1, 2005.</w:t>
      </w:r>
    </w:p>
    <w:p w14:paraId="5D76A4C6"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 xml:space="preserve">A.B., Ледакова Ю.Н. Консолидированная отчетность согласно российскому законодательству и международным стандартам // </w:t>
      </w:r>
      <w:proofErr w:type="spellStart"/>
      <w:r>
        <w:rPr>
          <w:rFonts w:ascii="Verdana" w:hAnsi="Verdana"/>
          <w:color w:val="000000"/>
          <w:sz w:val="18"/>
          <w:szCs w:val="18"/>
        </w:rPr>
        <w:t>Налоговыйвестник</w:t>
      </w:r>
      <w:proofErr w:type="spellEnd"/>
      <w:r>
        <w:rPr>
          <w:rFonts w:ascii="Verdana" w:hAnsi="Verdana"/>
          <w:color w:val="000000"/>
          <w:sz w:val="18"/>
          <w:szCs w:val="18"/>
        </w:rPr>
        <w:t>, №2, 2005.</w:t>
      </w:r>
    </w:p>
    <w:p w14:paraId="2B9C2A08"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Ледакова Ю.Н. Консолидированная отчетность согласно российскому законодательству и международным стандартам // Налоговый вестник, №3, 2005.</w:t>
      </w:r>
    </w:p>
    <w:p w14:paraId="2105302D"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Бухгалтерский учет, №7, 2001.</w:t>
      </w:r>
    </w:p>
    <w:p w14:paraId="5F15FBD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С.В., Важенина Г.В. Проблемы консолидации бухгалтерской отчетности // Бухгалтерский учет, №21, 2000.</w:t>
      </w:r>
    </w:p>
    <w:p w14:paraId="696AA072" w14:textId="77777777" w:rsidR="00F44078" w:rsidRDefault="00F44078" w:rsidP="00F440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Яременко Г. Составление сводной отчетности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№5,2004.</w:t>
      </w:r>
    </w:p>
    <w:p w14:paraId="3A9A2A9A"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79. International Financial Reporting Standards 2008. IASB, 2008.</w:t>
      </w:r>
    </w:p>
    <w:p w14:paraId="47613315"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80. International Financial Reporting Standards 2007. IASCF, 2007.</w:t>
      </w:r>
    </w:p>
    <w:p w14:paraId="76F17DFF"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81. International Financial Reporting Standards 2003. IASCF, 2003.</w:t>
      </w:r>
    </w:p>
    <w:p w14:paraId="297BA9E2"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82. Framework for the Preparation and Presentation of Financial Statements (as effective 1 January 2005).</w:t>
      </w:r>
    </w:p>
    <w:p w14:paraId="0830FB87"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83. International Financial Reporting Standard (IFRS) 3 «Business Combinations» (as effective 1 July 2009).</w:t>
      </w:r>
    </w:p>
    <w:p w14:paraId="5A2E14E7"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84. International Financial Reporting Standard (IFRS) 3 «Business Combinations» (as effective 1 January 2005).</w:t>
      </w:r>
    </w:p>
    <w:p w14:paraId="34E4B7DD"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85. International Accounting Standard (IAS) 21 «The effects of Changes in Foreign Exchange Rates» (as effective 1 January 2005).</w:t>
      </w:r>
    </w:p>
    <w:p w14:paraId="456E59E0"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86. International Accounting Standard (IAS) 21 «The effects of Changes in Foreign Exchange Rates» (as effective 1 January 2000).</w:t>
      </w:r>
    </w:p>
    <w:p w14:paraId="357AAFE1"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87. International Accounting Standard (IAS) 22 «Business Combinations» (as effective 1 January 2000).</w:t>
      </w:r>
    </w:p>
    <w:p w14:paraId="3EBA2BD9"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88. International Accounting Standard (IAS) 27 «Consolidated and Separate Financial Statements» (as effective 1 July 2009).</w:t>
      </w:r>
    </w:p>
    <w:p w14:paraId="0730E6E6"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89. International Accounting Standard (IAS) 27 «Consolidated and Separate Financial Statements» (as effective 1 January 2005).</w:t>
      </w:r>
    </w:p>
    <w:p w14:paraId="7A16A878"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90. International Accounting Standard (IAS) 27 «Consolidated Financial Statements and Accounting for Investments in Subsidiaries» (as effective 1 January 2000).</w:t>
      </w:r>
    </w:p>
    <w:p w14:paraId="5249F629"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91. International Accounting Standard (IAS) 28 «Investments in Associates» (as effective 1 January 2005).</w:t>
      </w:r>
    </w:p>
    <w:p w14:paraId="7A755264"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92. International Accounting Standard (IAS) 37 «Provisions, Contingent Liabilities and Contingent Assets» (as effective 1 January 2005).</w:t>
      </w:r>
    </w:p>
    <w:p w14:paraId="01E6BBD2"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93. International Accounting Standard (IAS) 38 «Intangible Assets» (as effective 1 January 2005).</w:t>
      </w:r>
    </w:p>
    <w:p w14:paraId="0BC01393"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 xml:space="preserve">94. Financial Reporting Standard (FRS) </w:t>
      </w:r>
      <w:proofErr w:type="gramStart"/>
      <w:r w:rsidRPr="00F44078">
        <w:rPr>
          <w:rFonts w:ascii="Verdana" w:hAnsi="Verdana"/>
          <w:color w:val="000000"/>
          <w:sz w:val="18"/>
          <w:szCs w:val="18"/>
          <w:lang w:val="en-US"/>
        </w:rPr>
        <w:t>6</w:t>
      </w:r>
      <w:proofErr w:type="gramEnd"/>
      <w:r w:rsidRPr="00F44078">
        <w:rPr>
          <w:rFonts w:ascii="Verdana" w:hAnsi="Verdana"/>
          <w:color w:val="000000"/>
          <w:sz w:val="18"/>
          <w:szCs w:val="18"/>
          <w:lang w:val="en-US"/>
        </w:rPr>
        <w:t xml:space="preserve"> «Acquisitions and Mergers» (www.frc.org.ru).</w:t>
      </w:r>
    </w:p>
    <w:p w14:paraId="62BBAF4A"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 xml:space="preserve">95. Seventh Directive «Consolidated Accounts of Companies with Limited Liability» </w:t>
      </w:r>
      <w:proofErr w:type="spellStart"/>
      <w:proofErr w:type="gramStart"/>
      <w:r w:rsidRPr="00F44078">
        <w:rPr>
          <w:rFonts w:ascii="Verdana" w:hAnsi="Verdana"/>
          <w:color w:val="000000"/>
          <w:sz w:val="18"/>
          <w:szCs w:val="18"/>
          <w:lang w:val="en-US"/>
        </w:rPr>
        <w:t>fhttp</w:t>
      </w:r>
      <w:proofErr w:type="spellEnd"/>
      <w:r w:rsidRPr="00F44078">
        <w:rPr>
          <w:rFonts w:ascii="Verdana" w:hAnsi="Verdana"/>
          <w:color w:val="000000"/>
          <w:sz w:val="18"/>
          <w:szCs w:val="18"/>
          <w:lang w:val="en-US"/>
        </w:rPr>
        <w:t xml:space="preserve"> :/</w:t>
      </w:r>
      <w:proofErr w:type="gramEnd"/>
      <w:r w:rsidRPr="00F44078">
        <w:rPr>
          <w:rFonts w:ascii="Verdana" w:hAnsi="Verdana"/>
          <w:color w:val="000000"/>
          <w:sz w:val="18"/>
          <w:szCs w:val="18"/>
          <w:lang w:val="en-US"/>
        </w:rPr>
        <w:t>/europa.eu).</w:t>
      </w:r>
    </w:p>
    <w:p w14:paraId="5540A641"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96. Standard of Accounting Practice (SFAS) 52 «Foreign Currency Translation» (www.fasb.org).</w:t>
      </w:r>
    </w:p>
    <w:p w14:paraId="2C36EA40"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97. Standard of Accounting Practice (SFAS) 141 «Business Combinations» (www.fasb.org).</w:t>
      </w:r>
    </w:p>
    <w:p w14:paraId="51C55C89"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lastRenderedPageBreak/>
        <w:t>98. Standard of Accounting Practice (SFAS) 142 «Goodwill and Other Intangible Assets» (www.fasb.org).</w:t>
      </w:r>
    </w:p>
    <w:p w14:paraId="1B7BD1F5" w14:textId="77777777" w:rsidR="00F44078" w:rsidRPr="00F44078" w:rsidRDefault="00F44078" w:rsidP="00F44078">
      <w:pPr>
        <w:pStyle w:val="WW8Num1z2"/>
        <w:shd w:val="clear" w:color="auto" w:fill="F7F7F7"/>
        <w:spacing w:after="0" w:line="270" w:lineRule="atLeast"/>
        <w:rPr>
          <w:rFonts w:ascii="Verdana" w:hAnsi="Verdana"/>
          <w:color w:val="000000"/>
          <w:sz w:val="18"/>
          <w:szCs w:val="18"/>
          <w:lang w:val="en-US"/>
        </w:rPr>
      </w:pPr>
      <w:r w:rsidRPr="00F44078">
        <w:rPr>
          <w:rFonts w:ascii="Verdana" w:hAnsi="Verdana"/>
          <w:color w:val="000000"/>
          <w:sz w:val="18"/>
          <w:szCs w:val="18"/>
          <w:lang w:val="en-US"/>
        </w:rPr>
        <w:t>99. Statement of Standard Accounting Practice (SSAP) 20 «Foreign Currency Transactions» (www.frc.org.ru).103. www.efrag.ore104. http://europa.eu105. www.fasb.org106. www.frc.org.uk107. www.gaap.ru108. www.iab.org109. www.ifac.org110. www.iasplus.com</w:t>
      </w:r>
    </w:p>
    <w:p w14:paraId="6C6A9DFE" w14:textId="402D2604" w:rsidR="00F42E7F" w:rsidRPr="00F44078" w:rsidRDefault="00F44078" w:rsidP="00F44078">
      <w:pPr>
        <w:rPr>
          <w:lang w:val="en-US"/>
        </w:rPr>
      </w:pPr>
      <w:r w:rsidRPr="00F44078">
        <w:rPr>
          <w:rFonts w:ascii="Verdana" w:hAnsi="Verdana"/>
          <w:color w:val="000000"/>
          <w:sz w:val="18"/>
          <w:szCs w:val="18"/>
          <w:lang w:val="en-US"/>
        </w:rPr>
        <w:br/>
      </w:r>
      <w:r w:rsidRPr="00F44078">
        <w:rPr>
          <w:rFonts w:ascii="Verdana" w:hAnsi="Verdana"/>
          <w:color w:val="000000"/>
          <w:sz w:val="18"/>
          <w:szCs w:val="18"/>
          <w:lang w:val="en-US"/>
        </w:rPr>
        <w:br/>
      </w:r>
      <w:bookmarkStart w:id="0" w:name="_GoBack"/>
      <w:bookmarkEnd w:id="0"/>
    </w:p>
    <w:sectPr w:rsidR="00F42E7F" w:rsidRPr="00F4407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FEEA" w14:textId="77777777" w:rsidR="00B95C85" w:rsidRDefault="00B95C85">
      <w:pPr>
        <w:spacing w:after="0" w:line="240" w:lineRule="auto"/>
      </w:pPr>
      <w:r>
        <w:separator/>
      </w:r>
    </w:p>
  </w:endnote>
  <w:endnote w:type="continuationSeparator" w:id="0">
    <w:p w14:paraId="514C5CBF" w14:textId="77777777" w:rsidR="00B95C85" w:rsidRDefault="00B9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B3C6" w14:textId="77777777" w:rsidR="00B95C85" w:rsidRDefault="00B95C85">
      <w:pPr>
        <w:spacing w:after="0" w:line="240" w:lineRule="auto"/>
      </w:pPr>
      <w:r>
        <w:separator/>
      </w:r>
    </w:p>
  </w:footnote>
  <w:footnote w:type="continuationSeparator" w:id="0">
    <w:p w14:paraId="299F9EF4" w14:textId="77777777" w:rsidR="00B95C85" w:rsidRDefault="00B95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C85"/>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75F7-9482-4887-9D45-96ADCCD5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9794</TotalTime>
  <Pages>15</Pages>
  <Words>7767</Words>
  <Characters>44273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517</cp:revision>
  <cp:lastPrinted>2009-02-06T05:36:00Z</cp:lastPrinted>
  <dcterms:created xsi:type="dcterms:W3CDTF">2016-05-04T14:28:00Z</dcterms:created>
  <dcterms:modified xsi:type="dcterms:W3CDTF">2016-07-12T13:41:00Z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