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7B" w:rsidRPr="005F1E7B" w:rsidRDefault="005F1E7B" w:rsidP="005F1E7B">
      <w:pPr>
        <w:tabs>
          <w:tab w:val="clear" w:pos="709"/>
        </w:tabs>
        <w:suppressAutoHyphens w:val="0"/>
        <w:spacing w:after="50" w:line="360" w:lineRule="exact"/>
        <w:ind w:left="1760" w:hanging="176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РЯЗАНСКАЯ ГОСУДАРСТВЕННАЯ СЕЛЬСКОХйЗЯЙСТВЕННАЯ АКАДЕМИЯ</w:t>
      </w:r>
    </w:p>
    <w:p w:rsidR="005F1E7B" w:rsidRPr="005F1E7B" w:rsidRDefault="005F1E7B" w:rsidP="005F1E7B">
      <w:pPr>
        <w:tabs>
          <w:tab w:val="clear" w:pos="709"/>
        </w:tabs>
        <w:suppressAutoHyphens w:val="0"/>
        <w:spacing w:after="961" w:line="360" w:lineRule="exact"/>
        <w:ind w:left="236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им. П.А.КОСТЫЧЕВА</w:t>
      </w:r>
    </w:p>
    <w:p w:rsidR="005F1E7B" w:rsidRPr="005F1E7B" w:rsidRDefault="005F1E7B" w:rsidP="005F1E7B">
      <w:pPr>
        <w:tabs>
          <w:tab w:val="clear" w:pos="709"/>
        </w:tabs>
        <w:suppressAutoHyphens w:val="0"/>
        <w:spacing w:after="915" w:line="260" w:lineRule="exact"/>
        <w:ind w:left="5240" w:firstLine="0"/>
        <w:jc w:val="left"/>
        <w:rPr>
          <w:rFonts w:ascii="Tahoma" w:eastAsia="Tahoma" w:hAnsi="Tahoma" w:cs="Tahoma"/>
          <w:i/>
          <w:iCs/>
          <w:color w:val="000000"/>
          <w:spacing w:val="-20"/>
          <w:kern w:val="0"/>
          <w:sz w:val="26"/>
          <w:szCs w:val="26"/>
          <w:lang w:eastAsia="ru-RU" w:bidi="ru-RU"/>
        </w:rPr>
      </w:pPr>
      <w:r w:rsidRPr="005F1E7B">
        <w:rPr>
          <w:rFonts w:ascii="Tahoma" w:eastAsia="Tahoma" w:hAnsi="Tahoma" w:cs="Tahoma"/>
          <w:i/>
          <w:iCs/>
          <w:color w:val="000000"/>
          <w:spacing w:val="-20"/>
          <w:kern w:val="0"/>
          <w:sz w:val="26"/>
          <w:szCs w:val="26"/>
          <w:lang w:eastAsia="ru-RU" w:bidi="ru-RU"/>
        </w:rPr>
        <w:t>На правах рукописи</w:t>
      </w:r>
    </w:p>
    <w:p w:rsidR="005F1E7B" w:rsidRPr="005F1E7B" w:rsidRDefault="005F1E7B" w:rsidP="005F1E7B">
      <w:pPr>
        <w:tabs>
          <w:tab w:val="clear" w:pos="709"/>
        </w:tabs>
        <w:suppressAutoHyphens w:val="0"/>
        <w:spacing w:after="840" w:line="360" w:lineRule="exact"/>
        <w:ind w:left="240" w:firstLine="0"/>
        <w:jc w:val="center"/>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Сафронова Наталья Александровна</w:t>
      </w:r>
    </w:p>
    <w:p w:rsidR="005F1E7B" w:rsidRPr="005F1E7B" w:rsidRDefault="005F1E7B" w:rsidP="005F1E7B">
      <w:pPr>
        <w:tabs>
          <w:tab w:val="clear" w:pos="709"/>
        </w:tabs>
        <w:suppressAutoHyphens w:val="0"/>
        <w:spacing w:after="773" w:line="418" w:lineRule="exact"/>
        <w:ind w:left="1760" w:hanging="176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ЭКОНОМИЧЕСКАЯ ОЦЕНКА ЗЕМЛИ И ЕЕ ПРАКТИЧЕСКОЕ ПРИМЕНЕНИЕ В УСЛОВИЯХ РЯЗАНСКОЙ ОБЛАСТИ</w:t>
      </w:r>
    </w:p>
    <w:p w:rsidR="005F1E7B" w:rsidRPr="005F1E7B" w:rsidRDefault="005F1E7B" w:rsidP="005F1E7B">
      <w:pPr>
        <w:tabs>
          <w:tab w:val="clear" w:pos="709"/>
        </w:tabs>
        <w:suppressAutoHyphens w:val="0"/>
        <w:spacing w:after="0" w:line="427" w:lineRule="exact"/>
        <w:ind w:left="5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Диссертация на соискание ученой степени кандидата экономических наук по специальности 08.00.05 -</w:t>
      </w:r>
    </w:p>
    <w:p w:rsidR="005F1E7B" w:rsidRPr="005F1E7B" w:rsidRDefault="005F1E7B" w:rsidP="005F1E7B">
      <w:pPr>
        <w:tabs>
          <w:tab w:val="clear" w:pos="709"/>
          <w:tab w:val="left" w:pos="6892"/>
        </w:tabs>
        <w:suppressAutoHyphens w:val="0"/>
        <w:spacing w:after="0" w:line="80" w:lineRule="exact"/>
        <w:ind w:left="5860" w:firstLine="0"/>
        <w:rPr>
          <w:rFonts w:ascii="Courier New" w:hAnsi="Courier New"/>
          <w:i/>
          <w:iCs/>
          <w:color w:val="000000"/>
          <w:spacing w:val="-10"/>
          <w:kern w:val="0"/>
          <w:sz w:val="8"/>
          <w:szCs w:val="8"/>
          <w:lang w:eastAsia="ru-RU" w:bidi="ru-RU"/>
        </w:rPr>
      </w:pPr>
      <w:r w:rsidRPr="005F1E7B">
        <w:rPr>
          <w:rFonts w:ascii="Courier New" w:hAnsi="Courier New"/>
          <w:i/>
          <w:iCs/>
          <w:color w:val="000000"/>
          <w:spacing w:val="-10"/>
          <w:kern w:val="0"/>
          <w:sz w:val="8"/>
          <w:szCs w:val="8"/>
          <w:lang w:eastAsia="ru-RU" w:bidi="ru-RU"/>
        </w:rPr>
        <w:t>и</w:t>
      </w:r>
      <w:r w:rsidRPr="005F1E7B">
        <w:rPr>
          <w:rFonts w:ascii="Courier New" w:hAnsi="Courier New"/>
          <w:i/>
          <w:iCs/>
          <w:color w:val="000000"/>
          <w:spacing w:val="-10"/>
          <w:kern w:val="0"/>
          <w:sz w:val="8"/>
          <w:szCs w:val="8"/>
          <w:lang w:eastAsia="ru-RU" w:bidi="ru-RU"/>
        </w:rPr>
        <w:tab/>
      </w:r>
      <w:r w:rsidRPr="005F1E7B">
        <w:rPr>
          <w:rFonts w:ascii="Courier New" w:hAnsi="Courier New"/>
          <w:i/>
          <w:iCs/>
          <w:color w:val="000000"/>
          <w:spacing w:val="-10"/>
          <w:kern w:val="0"/>
          <w:sz w:val="8"/>
          <w:szCs w:val="8"/>
          <w:lang w:val="uk-UA" w:eastAsia="uk-UA" w:bidi="uk-UA"/>
        </w:rPr>
        <w:t>і</w:t>
      </w:r>
    </w:p>
    <w:p w:rsidR="005F1E7B" w:rsidRPr="005F1E7B" w:rsidRDefault="005F1E7B" w:rsidP="005F1E7B">
      <w:pPr>
        <w:tabs>
          <w:tab w:val="clear" w:pos="709"/>
        </w:tabs>
        <w:suppressAutoHyphens w:val="0"/>
        <w:spacing w:after="1276" w:line="442" w:lineRule="exact"/>
        <w:ind w:left="5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экономика и управление народным хозяйством ( сельское хозяйство)</w:t>
      </w:r>
    </w:p>
    <w:p w:rsidR="005F1E7B" w:rsidRPr="005F1E7B" w:rsidRDefault="005F1E7B" w:rsidP="005F1E7B">
      <w:pPr>
        <w:tabs>
          <w:tab w:val="clear" w:pos="709"/>
        </w:tabs>
        <w:suppressAutoHyphens w:val="0"/>
        <w:spacing w:after="0" w:line="422" w:lineRule="exact"/>
        <w:ind w:firstLine="44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pict>
          <v:shapetype id="_x0000_t202" coordsize="21600,21600" o:spt="202" path="m,l,21600r21600,l21600,xe">
            <v:stroke joinstyle="miter"/>
            <v:path gradientshapeok="t" o:connecttype="rect"/>
          </v:shapetype>
          <v:shape id="_x0000_s1286" type="#_x0000_t202" style="position:absolute;left:0;text-align:left;margin-left:253.45pt;margin-top:43.55pt;width:12.5pt;height:16.85pt;z-index:-251656192;mso-wrap-distance-left:5pt;mso-wrap-distance-top:2.5pt;mso-wrap-distance-right:5pt;mso-wrap-distance-bottom:108.8pt;mso-position-horizontal-relative:margin" filled="f" stroked="f">
            <v:textbox style="mso-fit-shape-to-text:t" inset="0,0,0,0">
              <w:txbxContent>
                <w:p w:rsidR="005F1E7B" w:rsidRDefault="005F1E7B" w:rsidP="005F1E7B">
                  <w:pPr>
                    <w:pStyle w:val="5ff4"/>
                    <w:shd w:val="clear" w:color="auto" w:fill="auto"/>
                    <w:spacing w:line="280" w:lineRule="exact"/>
                  </w:pPr>
                  <w:r>
                    <w:rPr>
                      <w:rStyle w:val="5Exact"/>
                    </w:rPr>
                    <w:t>*)</w:t>
                  </w:r>
                </w:p>
              </w:txbxContent>
            </v:textbox>
            <w10:wrap type="square" anchorx="margin"/>
          </v:shape>
        </w:pict>
      </w:r>
      <w:r>
        <w:rPr>
          <w:rFonts w:ascii="Courier New" w:hAnsi="Courier New"/>
          <w:b/>
          <w:bCs/>
          <w:noProof/>
          <w:color w:val="000000"/>
          <w:kern w:val="0"/>
          <w:sz w:val="36"/>
          <w:szCs w:val="36"/>
          <w:lang w:eastAsia="ru-RU"/>
        </w:rPr>
        <w:drawing>
          <wp:anchor distT="0" distB="0" distL="63500" distR="990600" simplePos="0" relativeHeight="251661312" behindDoc="1" locked="0" layoutInCell="1" allowOverlap="1">
            <wp:simplePos x="0" y="0"/>
            <wp:positionH relativeFrom="margin">
              <wp:posOffset>3498850</wp:posOffset>
            </wp:positionH>
            <wp:positionV relativeFrom="paragraph">
              <wp:posOffset>1487170</wp:posOffset>
            </wp:positionV>
            <wp:extent cx="829310" cy="664210"/>
            <wp:effectExtent l="19050" t="0" r="8890" b="0"/>
            <wp:wrapTopAndBottom/>
            <wp:docPr id="263" name="Рисунок 263" descr="C:\Users\Pavel\AppData\Local\Temp\Rar$DIa0.86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Users\Pavel\AppData\Local\Temp\Rar$DIa0.867\media\image2.jpeg"/>
                    <pic:cNvPicPr>
                      <a:picLocks noChangeAspect="1" noChangeArrowheads="1"/>
                    </pic:cNvPicPr>
                  </pic:nvPicPr>
                  <pic:blipFill>
                    <a:blip r:embed="rId8" cstate="print"/>
                    <a:srcRect/>
                    <a:stretch>
                      <a:fillRect/>
                    </a:stretch>
                  </pic:blipFill>
                  <pic:spPr bwMode="auto">
                    <a:xfrm>
                      <a:off x="0" y="0"/>
                      <a:ext cx="829310" cy="664210"/>
                    </a:xfrm>
                    <a:prstGeom prst="rect">
                      <a:avLst/>
                    </a:prstGeom>
                    <a:noFill/>
                  </pic:spPr>
                </pic:pic>
              </a:graphicData>
            </a:graphic>
          </wp:anchor>
        </w:drawing>
      </w:r>
      <w:r w:rsidRPr="005F1E7B">
        <w:rPr>
          <w:rFonts w:ascii="Courier New" w:hAnsi="Courier New"/>
          <w:b/>
          <w:bCs/>
          <w:color w:val="000000"/>
          <w:w w:val="66"/>
          <w:kern w:val="0"/>
          <w:sz w:val="36"/>
          <w:szCs w:val="36"/>
          <w:lang w:eastAsia="ru-RU" w:bidi="ru-RU"/>
        </w:rPr>
        <w:t>Научные руководители: доц., к.э.н. Козлов А.А. прбф., д.э.н. Тушканов М.П.</w:t>
      </w:r>
    </w:p>
    <w:p w:rsidR="005F1E7B" w:rsidRPr="005F1E7B" w:rsidRDefault="005F1E7B" w:rsidP="005F1E7B">
      <w:pPr>
        <w:tabs>
          <w:tab w:val="clear" w:pos="709"/>
        </w:tabs>
        <w:suppressAutoHyphens w:val="0"/>
        <w:spacing w:after="0" w:line="360" w:lineRule="exact"/>
        <w:ind w:left="304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Рязань 1997</w:t>
      </w:r>
      <w:r w:rsidRPr="005F1E7B">
        <w:rPr>
          <w:rFonts w:ascii="Courier New" w:hAnsi="Courier New"/>
          <w:b/>
          <w:bCs/>
          <w:color w:val="000000"/>
          <w:w w:val="66"/>
          <w:kern w:val="0"/>
          <w:sz w:val="36"/>
          <w:szCs w:val="36"/>
          <w:lang w:eastAsia="ru-RU" w:bidi="ru-RU"/>
        </w:rPr>
        <w:br w:type="page"/>
      </w:r>
    </w:p>
    <w:p w:rsidR="005F1E7B" w:rsidRPr="005F1E7B" w:rsidRDefault="005F1E7B" w:rsidP="005F1E7B">
      <w:pPr>
        <w:tabs>
          <w:tab w:val="clear" w:pos="709"/>
        </w:tabs>
        <w:suppressAutoHyphens w:val="0"/>
        <w:spacing w:after="0" w:line="427" w:lineRule="exact"/>
        <w:ind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Введение</w:t>
      </w:r>
    </w:p>
    <w:p w:rsidR="005F1E7B" w:rsidRPr="005F1E7B" w:rsidRDefault="005F1E7B" w:rsidP="005F1E7B">
      <w:pPr>
        <w:tabs>
          <w:tab w:val="clear" w:pos="709"/>
        </w:tabs>
        <w:suppressAutoHyphens w:val="0"/>
        <w:spacing w:after="0" w:line="427" w:lineRule="exact"/>
        <w:ind w:right="122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Глава 1. Теоретические основы экономической оцен</w:t>
      </w:r>
      <w:r w:rsidRPr="005F1E7B">
        <w:rPr>
          <w:rFonts w:ascii="Courier New" w:hAnsi="Courier New"/>
          <w:b/>
          <w:bCs/>
          <w:color w:val="000000"/>
          <w:w w:val="66"/>
          <w:kern w:val="0"/>
          <w:sz w:val="36"/>
          <w:szCs w:val="36"/>
          <w:lang w:eastAsia="ru-RU" w:bidi="ru-RU"/>
        </w:rPr>
        <w:softHyphen/>
        <w:t>ки эемли</w:t>
      </w:r>
    </w:p>
    <w:p w:rsidR="005F1E7B" w:rsidRPr="005F1E7B" w:rsidRDefault="005F1E7B" w:rsidP="005F1E7B">
      <w:pPr>
        <w:numPr>
          <w:ilvl w:val="0"/>
          <w:numId w:val="40"/>
        </w:numPr>
        <w:tabs>
          <w:tab w:val="clear" w:pos="709"/>
          <w:tab w:val="left" w:pos="1082"/>
        </w:tabs>
        <w:suppressAutoHyphens w:val="0"/>
        <w:spacing w:after="0" w:line="427" w:lineRule="exact"/>
        <w:ind w:left="360" w:right="92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Особенности земли как средства производства в сельском хозяйстве</w:t>
      </w:r>
    </w:p>
    <w:p w:rsidR="005F1E7B" w:rsidRPr="005F1E7B" w:rsidRDefault="005F1E7B" w:rsidP="005F1E7B">
      <w:pPr>
        <w:numPr>
          <w:ilvl w:val="0"/>
          <w:numId w:val="40"/>
        </w:numPr>
        <w:tabs>
          <w:tab w:val="clear" w:pos="709"/>
          <w:tab w:val="left" w:pos="1083"/>
        </w:tabs>
        <w:suppressAutoHyphens w:val="0"/>
        <w:spacing w:after="0" w:line="427" w:lineRule="exact"/>
        <w:ind w:left="360" w:right="92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Бонитировка почв и ее место в системе оцен</w:t>
      </w:r>
      <w:r w:rsidRPr="005F1E7B">
        <w:rPr>
          <w:rFonts w:ascii="Courier New" w:hAnsi="Courier New"/>
          <w:b/>
          <w:bCs/>
          <w:color w:val="000000"/>
          <w:w w:val="66"/>
          <w:kern w:val="0"/>
          <w:sz w:val="36"/>
          <w:szCs w:val="36"/>
          <w:lang w:eastAsia="ru-RU" w:bidi="ru-RU"/>
        </w:rPr>
        <w:softHyphen/>
        <w:t>ки эемли</w:t>
      </w:r>
    </w:p>
    <w:p w:rsidR="005F1E7B" w:rsidRPr="005F1E7B" w:rsidRDefault="005F1E7B" w:rsidP="005F1E7B">
      <w:pPr>
        <w:numPr>
          <w:ilvl w:val="0"/>
          <w:numId w:val="40"/>
        </w:numPr>
        <w:tabs>
          <w:tab w:val="clear" w:pos="709"/>
          <w:tab w:val="left" w:pos="1082"/>
        </w:tabs>
        <w:suppressAutoHyphens w:val="0"/>
        <w:spacing w:after="0" w:line="427" w:lineRule="exact"/>
        <w:ind w:left="360" w:right="92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Принципы проведения и показатели экономичес</w:t>
      </w:r>
      <w:r w:rsidRPr="005F1E7B">
        <w:rPr>
          <w:rFonts w:ascii="Courier New" w:hAnsi="Courier New"/>
          <w:b/>
          <w:bCs/>
          <w:color w:val="000000"/>
          <w:w w:val="66"/>
          <w:kern w:val="0"/>
          <w:sz w:val="36"/>
          <w:szCs w:val="36"/>
          <w:lang w:eastAsia="ru-RU" w:bidi="ru-RU"/>
        </w:rPr>
        <w:softHyphen/>
        <w:t>кой оценки земли</w:t>
      </w:r>
    </w:p>
    <w:p w:rsidR="005F1E7B" w:rsidRPr="005F1E7B" w:rsidRDefault="005F1E7B" w:rsidP="005F1E7B">
      <w:pPr>
        <w:tabs>
          <w:tab w:val="clear" w:pos="709"/>
        </w:tabs>
        <w:suppressAutoHyphens w:val="0"/>
        <w:spacing w:after="0" w:line="427" w:lineRule="exact"/>
        <w:ind w:right="92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Глава 2. Анализ использования сельскохозяйствен</w:t>
      </w:r>
      <w:r w:rsidRPr="005F1E7B">
        <w:rPr>
          <w:rFonts w:ascii="Courier New" w:hAnsi="Courier New"/>
          <w:b/>
          <w:bCs/>
          <w:color w:val="000000"/>
          <w:w w:val="66"/>
          <w:kern w:val="0"/>
          <w:sz w:val="36"/>
          <w:szCs w:val="36"/>
          <w:lang w:eastAsia="ru-RU" w:bidi="ru-RU"/>
        </w:rPr>
        <w:softHyphen/>
        <w:t>ных угодий Рязанской области</w:t>
      </w:r>
    </w:p>
    <w:p w:rsidR="005F1E7B" w:rsidRPr="005F1E7B" w:rsidRDefault="005F1E7B" w:rsidP="005F1E7B">
      <w:pPr>
        <w:numPr>
          <w:ilvl w:val="0"/>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АгропроизЕодственные группы </w:t>
      </w:r>
      <w:r w:rsidRPr="005F1E7B">
        <w:rPr>
          <w:rFonts w:ascii="Courier New" w:hAnsi="Courier New"/>
          <w:color w:val="000000"/>
          <w:spacing w:val="-10"/>
          <w:kern w:val="0"/>
          <w:sz w:val="36"/>
          <w:szCs w:val="36"/>
          <w:lang w:eastAsia="ru-RU" w:bidi="ru-RU"/>
        </w:rPr>
        <w:t xml:space="preserve">ПОЧЕ </w:t>
      </w:r>
      <w:r w:rsidRPr="005F1E7B">
        <w:rPr>
          <w:rFonts w:ascii="Courier New" w:hAnsi="Courier New"/>
          <w:b/>
          <w:bCs/>
          <w:color w:val="000000"/>
          <w:w w:val="66"/>
          <w:kern w:val="0"/>
          <w:sz w:val="36"/>
          <w:szCs w:val="36"/>
          <w:lang w:eastAsia="ru-RU" w:bidi="ru-RU"/>
        </w:rPr>
        <w:t>и их при</w:t>
      </w:r>
      <w:r w:rsidRPr="005F1E7B">
        <w:rPr>
          <w:rFonts w:ascii="Courier New" w:hAnsi="Courier New"/>
          <w:b/>
          <w:bCs/>
          <w:color w:val="000000"/>
          <w:w w:val="66"/>
          <w:kern w:val="0"/>
          <w:sz w:val="36"/>
          <w:szCs w:val="36"/>
          <w:lang w:eastAsia="ru-RU" w:bidi="ru-RU"/>
        </w:rPr>
        <w:softHyphen/>
        <w:t>родная характеристика</w:t>
      </w:r>
    </w:p>
    <w:p w:rsidR="005F1E7B" w:rsidRPr="005F1E7B" w:rsidRDefault="005F1E7B" w:rsidP="005F1E7B">
      <w:pPr>
        <w:numPr>
          <w:ilvl w:val="0"/>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Влияние качества почв на результативные по</w:t>
      </w:r>
      <w:r w:rsidRPr="005F1E7B">
        <w:rPr>
          <w:rFonts w:ascii="Courier New" w:hAnsi="Courier New"/>
          <w:b/>
          <w:bCs/>
          <w:color w:val="000000"/>
          <w:w w:val="66"/>
          <w:kern w:val="0"/>
          <w:sz w:val="36"/>
          <w:szCs w:val="36"/>
          <w:lang w:eastAsia="ru-RU" w:bidi="ru-RU"/>
        </w:rPr>
        <w:softHyphen/>
        <w:t>казатели использования пахотных угодий сельско</w:t>
      </w:r>
      <w:r w:rsidRPr="005F1E7B">
        <w:rPr>
          <w:rFonts w:ascii="Courier New" w:hAnsi="Courier New"/>
          <w:b/>
          <w:bCs/>
          <w:color w:val="000000"/>
          <w:w w:val="66"/>
          <w:kern w:val="0"/>
          <w:sz w:val="36"/>
          <w:szCs w:val="36"/>
          <w:lang w:eastAsia="ru-RU" w:bidi="ru-RU"/>
        </w:rPr>
        <w:softHyphen/>
        <w:t>хозяйственных коммерческих организаций.</w:t>
      </w:r>
    </w:p>
    <w:p w:rsidR="005F1E7B" w:rsidRPr="005F1E7B" w:rsidRDefault="005F1E7B" w:rsidP="005F1E7B">
      <w:pPr>
        <w:numPr>
          <w:ilvl w:val="0"/>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Оценка природных кормовых угодий в зависи</w:t>
      </w:r>
      <w:r w:rsidRPr="005F1E7B">
        <w:rPr>
          <w:rFonts w:ascii="Courier New" w:hAnsi="Courier New"/>
          <w:b/>
          <w:bCs/>
          <w:color w:val="000000"/>
          <w:w w:val="66"/>
          <w:kern w:val="0"/>
          <w:sz w:val="36"/>
          <w:szCs w:val="36"/>
          <w:lang w:eastAsia="ru-RU" w:bidi="ru-RU"/>
        </w:rPr>
        <w:softHyphen/>
        <w:t>мости от агропроизводственных групп почв</w:t>
      </w:r>
    </w:p>
    <w:p w:rsidR="005F1E7B" w:rsidRPr="005F1E7B" w:rsidRDefault="005F1E7B" w:rsidP="005F1E7B">
      <w:pPr>
        <w:tabs>
          <w:tab w:val="clear" w:pos="709"/>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Глава 3. Практическое применение материалов эко</w:t>
      </w:r>
      <w:r w:rsidRPr="005F1E7B">
        <w:rPr>
          <w:rFonts w:ascii="Courier New" w:hAnsi="Courier New"/>
          <w:b/>
          <w:bCs/>
          <w:color w:val="000000"/>
          <w:w w:val="66"/>
          <w:kern w:val="0"/>
          <w:sz w:val="36"/>
          <w:szCs w:val="36"/>
          <w:lang w:eastAsia="ru-RU" w:bidi="ru-RU"/>
        </w:rPr>
        <w:softHyphen/>
        <w:t>номической оценки земли</w:t>
      </w:r>
    </w:p>
    <w:p w:rsidR="005F1E7B" w:rsidRPr="005F1E7B" w:rsidRDefault="005F1E7B" w:rsidP="005F1E7B">
      <w:pPr>
        <w:numPr>
          <w:ilvl w:val="1"/>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Обоснование способа расчета залоговой цены земли</w:t>
      </w:r>
    </w:p>
    <w:p w:rsidR="005F1E7B" w:rsidRPr="005F1E7B" w:rsidRDefault="005F1E7B" w:rsidP="005F1E7B">
      <w:pPr>
        <w:numPr>
          <w:ilvl w:val="1"/>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Эффективность возделывания сельскохозяйс</w:t>
      </w:r>
      <w:r w:rsidRPr="005F1E7B">
        <w:rPr>
          <w:rFonts w:ascii="Courier New" w:hAnsi="Courier New"/>
          <w:b/>
          <w:bCs/>
          <w:color w:val="000000"/>
          <w:w w:val="66"/>
          <w:kern w:val="0"/>
          <w:sz w:val="36"/>
          <w:szCs w:val="36"/>
          <w:lang w:eastAsia="ru-RU" w:bidi="ru-RU"/>
        </w:rPr>
        <w:softHyphen/>
        <w:t>твенных культур в'зависимости от местоположения земельных участков</w:t>
      </w:r>
    </w:p>
    <w:p w:rsidR="005F1E7B" w:rsidRPr="005F1E7B" w:rsidRDefault="005F1E7B" w:rsidP="005F1E7B">
      <w:pPr>
        <w:numPr>
          <w:ilvl w:val="1"/>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Определение нормативной цены веши с ис</w:t>
      </w:r>
      <w:r w:rsidRPr="005F1E7B">
        <w:rPr>
          <w:rFonts w:ascii="Courier New" w:hAnsi="Courier New"/>
          <w:b/>
          <w:bCs/>
          <w:color w:val="000000"/>
          <w:w w:val="66"/>
          <w:kern w:val="0"/>
          <w:sz w:val="36"/>
          <w:szCs w:val="36"/>
          <w:lang w:eastAsia="ru-RU" w:bidi="ru-RU"/>
        </w:rPr>
        <w:softHyphen/>
        <w:t>пользованием метода линейного программирования</w:t>
      </w:r>
    </w:p>
    <w:p w:rsidR="005F1E7B" w:rsidRPr="005F1E7B" w:rsidRDefault="005F1E7B" w:rsidP="005F1E7B">
      <w:pPr>
        <w:numPr>
          <w:ilvl w:val="1"/>
          <w:numId w:val="41"/>
        </w:numPr>
        <w:tabs>
          <w:tab w:val="clear" w:pos="709"/>
          <w:tab w:val="left" w:pos="1082"/>
        </w:tabs>
        <w:suppressAutoHyphens w:val="0"/>
        <w:spacing w:after="0" w:line="427" w:lineRule="exact"/>
        <w:ind w:right="1080"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Статистические методы изучения устойчивости урожайности сельскохозяйственных культур во вре</w:t>
      </w:r>
      <w:r w:rsidRPr="005F1E7B">
        <w:rPr>
          <w:rFonts w:ascii="Courier New" w:hAnsi="Courier New"/>
          <w:b/>
          <w:bCs/>
          <w:color w:val="000000"/>
          <w:w w:val="66"/>
          <w:kern w:val="0"/>
          <w:sz w:val="36"/>
          <w:szCs w:val="36"/>
          <w:lang w:eastAsia="ru-RU" w:bidi="ru-RU"/>
        </w:rPr>
        <w:softHyphen/>
        <w:t>мени как фактора надежности получения дохода</w:t>
      </w:r>
    </w:p>
    <w:p w:rsidR="005F1E7B" w:rsidRPr="005F1E7B" w:rsidRDefault="005F1E7B" w:rsidP="005F1E7B">
      <w:pPr>
        <w:tabs>
          <w:tab w:val="clear" w:pos="709"/>
        </w:tabs>
        <w:suppressAutoHyphens w:val="0"/>
        <w:spacing w:after="0" w:line="427" w:lineRule="exact"/>
        <w:ind w:firstLine="0"/>
        <w:jc w:val="left"/>
        <w:rPr>
          <w:rFonts w:ascii="Courier New" w:hAnsi="Courier New"/>
          <w:b/>
          <w:bCs/>
          <w:color w:val="000000"/>
          <w:w w:val="66"/>
          <w:kern w:val="0"/>
          <w:sz w:val="36"/>
          <w:szCs w:val="36"/>
          <w:lang w:eastAsia="ru-RU" w:bidi="ru-RU"/>
        </w:rPr>
        <w:sectPr w:rsidR="005F1E7B" w:rsidRPr="005F1E7B">
          <w:type w:val="continuous"/>
          <w:pgSz w:w="11900" w:h="16840"/>
          <w:pgMar w:top="1895" w:right="1195" w:bottom="1725" w:left="2333" w:header="0" w:footer="3" w:gutter="0"/>
          <w:cols w:space="720"/>
          <w:noEndnote/>
          <w:docGrid w:linePitch="360"/>
        </w:sectPr>
      </w:pPr>
      <w:r w:rsidRPr="005F1E7B">
        <w:rPr>
          <w:rFonts w:ascii="Courier New" w:hAnsi="Courier New"/>
          <w:b/>
          <w:bCs/>
          <w:color w:val="000000"/>
          <w:w w:val="66"/>
          <w:kern w:val="0"/>
          <w:sz w:val="36"/>
          <w:szCs w:val="36"/>
          <w:lang w:eastAsia="ru-RU" w:bidi="ru-RU"/>
        </w:rPr>
        <w:t>Еыводы и предложения</w:t>
      </w:r>
    </w:p>
    <w:p w:rsidR="005F1E7B" w:rsidRPr="005F1E7B" w:rsidRDefault="005F1E7B" w:rsidP="005F1E7B">
      <w:pPr>
        <w:tabs>
          <w:tab w:val="clear" w:pos="709"/>
        </w:tabs>
        <w:suppressAutoHyphens w:val="0"/>
        <w:spacing w:after="0" w:line="437" w:lineRule="exact"/>
        <w:ind w:left="360" w:right="3380" w:firstLine="0"/>
        <w:jc w:val="left"/>
        <w:rPr>
          <w:rFonts w:ascii="Courier New" w:hAnsi="Courier New"/>
          <w:b/>
          <w:bCs/>
          <w:color w:val="000000"/>
          <w:w w:val="66"/>
          <w:kern w:val="0"/>
          <w:sz w:val="36"/>
          <w:szCs w:val="36"/>
          <w:lang w:eastAsia="ru-RU" w:bidi="ru-RU"/>
        </w:rPr>
        <w:sectPr w:rsidR="005F1E7B" w:rsidRPr="005F1E7B">
          <w:pgSz w:w="11900" w:h="16840"/>
          <w:pgMar w:top="999" w:right="1819" w:bottom="999" w:left="1711" w:header="0" w:footer="3" w:gutter="0"/>
          <w:cols w:space="720"/>
          <w:noEndnote/>
          <w:docGrid w:linePitch="360"/>
        </w:sectPr>
      </w:pPr>
      <w:r w:rsidRPr="005F1E7B">
        <w:rPr>
          <w:rFonts w:ascii="Courier New" w:hAnsi="Courier New"/>
          <w:b/>
          <w:bCs/>
          <w:color w:val="000000"/>
          <w:w w:val="66"/>
          <w:kern w:val="0"/>
          <w:sz w:val="36"/>
          <w:szCs w:val="36"/>
          <w:lang w:eastAsia="ru-RU" w:bidi="ru-RU"/>
        </w:rPr>
        <w:pict>
          <v:shape id="_x0000_s1288" type="#_x0000_t202" style="position:absolute;left:0;text-align:left;margin-left:423.85pt;margin-top:-2.9pt;width:23.5pt;height:42pt;z-index:-251654144;mso-wrap-distance-left:5.3pt;mso-wrap-distance-right:5pt;mso-position-horizontal-relative:margin;mso-position-vertical-relative:margin" filled="f" stroked="f">
            <v:textbox style="mso-fit-shape-to-text:t" inset="0,0,0,0">
              <w:txbxContent>
                <w:p w:rsidR="005F1E7B" w:rsidRDefault="005F1E7B" w:rsidP="005F1E7B">
                  <w:pPr>
                    <w:pStyle w:val="2fff8"/>
                    <w:shd w:val="clear" w:color="auto" w:fill="auto"/>
                    <w:spacing w:after="41" w:line="360" w:lineRule="exact"/>
                    <w:ind w:firstLine="0"/>
                  </w:pPr>
                  <w:r>
                    <w:rPr>
                      <w:rStyle w:val="2Exact"/>
                      <w:b w:val="0"/>
                      <w:bCs w:val="0"/>
                    </w:rPr>
                    <w:t></w:t>
                  </w:r>
                  <w:r>
                    <w:rPr>
                      <w:rStyle w:val="2Exact"/>
                      <w:b w:val="0"/>
                      <w:bCs w:val="0"/>
                    </w:rPr>
                    <w:t></w:t>
                  </w:r>
                  <w:r>
                    <w:rPr>
                      <w:rStyle w:val="2Exact"/>
                      <w:b w:val="0"/>
                      <w:bCs w:val="0"/>
                    </w:rPr>
                    <w:t></w:t>
                  </w:r>
                </w:p>
                <w:p w:rsidR="005F1E7B" w:rsidRDefault="005F1E7B" w:rsidP="005F1E7B">
                  <w:pPr>
                    <w:pStyle w:val="2fff8"/>
                    <w:shd w:val="clear" w:color="auto" w:fill="auto"/>
                    <w:spacing w:after="0" w:line="360" w:lineRule="exact"/>
                    <w:ind w:firstLine="0"/>
                  </w:pPr>
                  <w:r>
                    <w:rPr>
                      <w:rStyle w:val="2Exact"/>
                      <w:b w:val="0"/>
                      <w:bCs w:val="0"/>
                    </w:rPr>
                    <w:t></w:t>
                  </w:r>
                  <w:r>
                    <w:rPr>
                      <w:rStyle w:val="2Exact"/>
                      <w:b w:val="0"/>
                      <w:bCs w:val="0"/>
                    </w:rPr>
                    <w:t></w:t>
                  </w:r>
                  <w:r>
                    <w:rPr>
                      <w:rStyle w:val="2Exact"/>
                      <w:b w:val="0"/>
                      <w:bCs w:val="0"/>
                    </w:rPr>
                    <w:t></w:t>
                  </w:r>
                </w:p>
              </w:txbxContent>
            </v:textbox>
            <w10:wrap type="square" side="left" anchorx="margin" anchory="margin"/>
          </v:shape>
        </w:pict>
      </w:r>
      <w:r w:rsidRPr="005F1E7B">
        <w:rPr>
          <w:rFonts w:ascii="Courier New" w:hAnsi="Courier New"/>
          <w:b/>
          <w:bCs/>
          <w:color w:val="000000"/>
          <w:w w:val="66"/>
          <w:kern w:val="0"/>
          <w:sz w:val="36"/>
          <w:szCs w:val="36"/>
          <w:lang w:eastAsia="ru-RU" w:bidi="ru-RU"/>
        </w:rPr>
        <w:t>Список использованной литературы Приложения</w:t>
      </w:r>
    </w:p>
    <w:p w:rsidR="005F1E7B" w:rsidRPr="005F1E7B" w:rsidRDefault="005F1E7B" w:rsidP="005F1E7B">
      <w:pPr>
        <w:tabs>
          <w:tab w:val="clear" w:pos="709"/>
        </w:tabs>
        <w:suppressAutoHyphens w:val="0"/>
        <w:spacing w:after="0" w:line="427" w:lineRule="exact"/>
        <w:ind w:right="180"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Переход к рыночной экономике </w:t>
      </w:r>
      <w:r w:rsidRPr="005F1E7B">
        <w:rPr>
          <w:rFonts w:ascii="Courier New" w:hAnsi="Courier New"/>
          <w:smallCaps/>
          <w:color w:val="000000"/>
          <w:spacing w:val="-10"/>
          <w:kern w:val="0"/>
          <w:sz w:val="36"/>
          <w:szCs w:val="36"/>
          <w:lang w:eastAsia="ru-RU" w:bidi="ru-RU"/>
        </w:rPr>
        <w:t xml:space="preserve">е </w:t>
      </w:r>
      <w:r w:rsidRPr="005F1E7B">
        <w:rPr>
          <w:rFonts w:ascii="Courier New" w:hAnsi="Courier New"/>
          <w:b/>
          <w:bCs/>
          <w:color w:val="000000"/>
          <w:w w:val="66"/>
          <w:kern w:val="0"/>
          <w:sz w:val="36"/>
          <w:szCs w:val="36"/>
          <w:lang w:eastAsia="ru-RU" w:bidi="ru-RU"/>
        </w:rPr>
        <w:t>России СЕяган с коренным пре</w:t>
      </w:r>
      <w:r w:rsidRPr="005F1E7B">
        <w:rPr>
          <w:rFonts w:ascii="Courier New" w:hAnsi="Courier New"/>
          <w:b/>
          <w:bCs/>
          <w:color w:val="000000"/>
          <w:w w:val="66"/>
          <w:kern w:val="0"/>
          <w:sz w:val="36"/>
          <w:szCs w:val="36"/>
          <w:lang w:eastAsia="ru-RU" w:bidi="ru-RU"/>
        </w:rPr>
        <w:softHyphen/>
        <w:t>образованием земельных отношений. Необходимость дальнейшего их ре</w:t>
      </w:r>
      <w:r w:rsidRPr="005F1E7B">
        <w:rPr>
          <w:rFonts w:ascii="Courier New" w:hAnsi="Courier New"/>
          <w:b/>
          <w:bCs/>
          <w:color w:val="000000"/>
          <w:w w:val="66"/>
          <w:kern w:val="0"/>
          <w:sz w:val="36"/>
          <w:szCs w:val="36"/>
          <w:lang w:eastAsia="ru-RU" w:bidi="ru-RU"/>
        </w:rPr>
        <w:softHyphen/>
        <w:t>формирования, образование рынка земли, развитие аренды, залоговых операций, потребность в совершенствовании налогообложения усилива</w:t>
      </w:r>
      <w:r w:rsidRPr="005F1E7B">
        <w:rPr>
          <w:rFonts w:ascii="Courier New" w:hAnsi="Courier New"/>
          <w:b/>
          <w:bCs/>
          <w:color w:val="000000"/>
          <w:w w:val="66"/>
          <w:kern w:val="0"/>
          <w:sz w:val="36"/>
          <w:szCs w:val="36"/>
          <w:lang w:eastAsia="ru-RU" w:bidi="ru-RU"/>
        </w:rPr>
        <w:softHyphen/>
        <w:t>ют актуальность вопросов, связанных со стоимостной оценкой земли.</w:t>
      </w:r>
    </w:p>
    <w:p w:rsidR="005F1E7B" w:rsidRPr="005F1E7B" w:rsidRDefault="005F1E7B" w:rsidP="005F1E7B">
      <w:pPr>
        <w:tabs>
          <w:tab w:val="clear" w:pos="709"/>
        </w:tabs>
        <w:suppressAutoHyphens w:val="0"/>
        <w:spacing w:after="0" w:line="427" w:lineRule="exact"/>
        <w:ind w:right="180" w:firstLine="780"/>
        <w:rPr>
          <w:rFonts w:ascii="Courier New" w:hAnsi="Courier New"/>
          <w:b/>
          <w:bCs/>
          <w:color w:val="000000"/>
          <w:w w:val="66"/>
          <w:kern w:val="0"/>
          <w:sz w:val="36"/>
          <w:szCs w:val="36"/>
          <w:lang w:eastAsia="ru-RU" w:bidi="ru-RU"/>
        </w:rPr>
      </w:pPr>
      <w:r>
        <w:rPr>
          <w:rFonts w:ascii="Courier New" w:hAnsi="Courier New"/>
          <w:b/>
          <w:bCs/>
          <w:noProof/>
          <w:color w:val="000000"/>
          <w:kern w:val="0"/>
          <w:sz w:val="36"/>
          <w:szCs w:val="36"/>
          <w:lang w:eastAsia="ru-RU"/>
        </w:rPr>
        <w:drawing>
          <wp:anchor distT="0" distB="0" distL="63500" distR="298450" simplePos="0" relativeHeight="251663360" behindDoc="1" locked="0" layoutInCell="1" allowOverlap="1">
            <wp:simplePos x="0" y="0"/>
            <wp:positionH relativeFrom="margin">
              <wp:posOffset>-450850</wp:posOffset>
            </wp:positionH>
            <wp:positionV relativeFrom="paragraph">
              <wp:posOffset>-137160</wp:posOffset>
            </wp:positionV>
            <wp:extent cx="274320" cy="237490"/>
            <wp:effectExtent l="19050" t="0" r="0" b="0"/>
            <wp:wrapSquare wrapText="right"/>
            <wp:docPr id="265" name="Рисунок 265" descr="C:\Users\Pavel\AppData\Local\Temp\Rar$DIa0.86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Pavel\AppData\Local\Temp\Rar$DIa0.867\media\image3.jpeg"/>
                    <pic:cNvPicPr>
                      <a:picLocks noChangeAspect="1" noChangeArrowheads="1"/>
                    </pic:cNvPicPr>
                  </pic:nvPicPr>
                  <pic:blipFill>
                    <a:blip r:embed="rId9" cstate="print"/>
                    <a:srcRect/>
                    <a:stretch>
                      <a:fillRect/>
                    </a:stretch>
                  </pic:blipFill>
                  <pic:spPr bwMode="auto">
                    <a:xfrm>
                      <a:off x="0" y="0"/>
                      <a:ext cx="274320" cy="237490"/>
                    </a:xfrm>
                    <a:prstGeom prst="rect">
                      <a:avLst/>
                    </a:prstGeom>
                    <a:noFill/>
                  </pic:spPr>
                </pic:pic>
              </a:graphicData>
            </a:graphic>
          </wp:anchor>
        </w:drawing>
      </w:r>
      <w:r w:rsidRPr="005F1E7B">
        <w:rPr>
          <w:rFonts w:ascii="Courier New" w:hAnsi="Courier New"/>
          <w:b/>
          <w:bCs/>
          <w:color w:val="000000"/>
          <w:w w:val="66"/>
          <w:kern w:val="0"/>
          <w:sz w:val="36"/>
          <w:szCs w:val="36"/>
          <w:lang w:eastAsia="ru-RU" w:bidi="ru-RU"/>
        </w:rPr>
        <w:t xml:space="preserve">Б нашей стране накоплен большой опыт исследований вопросов оценки земельных ресурсов (работы В.В. Докучаева, Е.С. Карнаухо- </w:t>
      </w:r>
      <w:r w:rsidRPr="005F1E7B">
        <w:rPr>
          <w:rFonts w:ascii="Courier New" w:hAnsi="Courier New"/>
          <w:smallCaps/>
          <w:color w:val="000000"/>
          <w:spacing w:val="-10"/>
          <w:kern w:val="0"/>
          <w:sz w:val="36"/>
          <w:szCs w:val="36"/>
          <w:lang w:eastAsia="ru-RU" w:bidi="ru-RU"/>
        </w:rPr>
        <w:t xml:space="preserve">еой, </w:t>
      </w:r>
      <w:r w:rsidRPr="005F1E7B">
        <w:rPr>
          <w:rFonts w:ascii="Courier New" w:hAnsi="Courier New"/>
          <w:b/>
          <w:bCs/>
          <w:color w:val="000000"/>
          <w:w w:val="66"/>
          <w:kern w:val="0"/>
          <w:sz w:val="36"/>
          <w:szCs w:val="36"/>
          <w:lang w:eastAsia="ru-RU" w:bidi="ru-RU"/>
        </w:rPr>
        <w:t xml:space="preserve">Д.И. Гнатковича, С.Г. Струмилина, С.Д. Черемушкина, </w:t>
      </w:r>
      <w:r w:rsidRPr="005F1E7B">
        <w:rPr>
          <w:rFonts w:ascii="Courier New" w:hAnsi="Courier New"/>
          <w:b/>
          <w:bCs/>
          <w:color w:val="000000"/>
          <w:w w:val="66"/>
          <w:kern w:val="0"/>
          <w:sz w:val="36"/>
          <w:szCs w:val="36"/>
          <w:lang w:val="uk-UA" w:eastAsia="uk-UA" w:bidi="uk-UA"/>
        </w:rPr>
        <w:t xml:space="preserve">ЇЇ.Ф. </w:t>
      </w:r>
      <w:r w:rsidRPr="005F1E7B">
        <w:rPr>
          <w:rFonts w:ascii="Courier New" w:hAnsi="Courier New"/>
          <w:b/>
          <w:bCs/>
          <w:color w:val="000000"/>
          <w:w w:val="66"/>
          <w:kern w:val="0"/>
          <w:sz w:val="36"/>
          <w:szCs w:val="36"/>
          <w:lang w:eastAsia="ru-RU" w:bidi="ru-RU"/>
        </w:rPr>
        <w:t>Ее- деничева, А.Я. Борука и др.).</w:t>
      </w:r>
    </w:p>
    <w:p w:rsidR="005F1E7B" w:rsidRPr="005F1E7B" w:rsidRDefault="005F1E7B" w:rsidP="005F1E7B">
      <w:pPr>
        <w:tabs>
          <w:tab w:val="clear" w:pos="709"/>
        </w:tabs>
        <w:suppressAutoHyphens w:val="0"/>
        <w:spacing w:after="0" w:line="427" w:lineRule="exact"/>
        <w:ind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pict>
          <v:shape id="_x0000_s1290" type="#_x0000_t202" style="position:absolute;left:0;text-align:left;margin-left:-32.15pt;margin-top:-9.1pt;width:13.9pt;height:20.35pt;z-index:-251652096;mso-wrap-distance-left:5pt;mso-wrap-distance-right:27.85pt;mso-position-horizontal-relative:margin" filled="f" stroked="f">
            <v:textbox style="mso-fit-shape-to-text:t" inset="0,0,0,0">
              <w:txbxContent>
                <w:p w:rsidR="005F1E7B" w:rsidRDefault="005F1E7B" w:rsidP="005F1E7B">
                  <w:pPr>
                    <w:pStyle w:val="2fff8"/>
                    <w:shd w:val="clear" w:color="auto" w:fill="auto"/>
                    <w:spacing w:after="0" w:line="360" w:lineRule="exact"/>
                    <w:ind w:firstLine="0"/>
                  </w:pPr>
                  <w:r>
                    <w:rPr>
                      <w:rStyle w:val="2Exact"/>
                      <w:b w:val="0"/>
                      <w:bCs w:val="0"/>
                      <w:lang w:val="en-US" w:eastAsia="en-US" w:bidi="en-US"/>
                    </w:rPr>
                    <w:t></w:t>
                  </w:r>
                  <w:r>
                    <w:rPr>
                      <w:rStyle w:val="2Exact"/>
                      <w:b w:val="0"/>
                      <w:bCs w:val="0"/>
                      <w:lang w:val="en-US" w:eastAsia="en-US" w:bidi="en-US"/>
                    </w:rPr>
                    <w:t></w:t>
                  </w:r>
                </w:p>
              </w:txbxContent>
            </v:textbox>
            <w10:wrap type="square" side="right" anchorx="margin"/>
          </v:shape>
        </w:pict>
      </w:r>
      <w:r w:rsidRPr="005F1E7B">
        <w:rPr>
          <w:rFonts w:ascii="Courier New" w:hAnsi="Courier New"/>
          <w:b/>
          <w:bCs/>
          <w:color w:val="000000"/>
          <w:w w:val="66"/>
          <w:kern w:val="0"/>
          <w:sz w:val="36"/>
          <w:szCs w:val="36"/>
          <w:lang w:eastAsia="ru-RU" w:bidi="ru-RU"/>
        </w:rPr>
        <w:t xml:space="preserve">В принятых нормативных актах (законы "О земельной реформе" 1990 г. ; "О плате за землю" 1991 г. ; "О залоге" 1992 г. ; Указы Президента РФ </w:t>
      </w:r>
      <w:r w:rsidRPr="005F1E7B">
        <w:rPr>
          <w:rFonts w:ascii="Courier New" w:hAnsi="Courier New"/>
          <w:b/>
          <w:bCs/>
          <w:color w:val="000000"/>
          <w:w w:val="66"/>
          <w:kern w:val="0"/>
          <w:sz w:val="36"/>
          <w:szCs w:val="36"/>
          <w:lang w:val="en-US" w:eastAsia="en-US" w:bidi="en-US"/>
        </w:rPr>
        <w:t>N</w:t>
      </w:r>
      <w:r w:rsidRPr="005F1E7B">
        <w:rPr>
          <w:rFonts w:ascii="Courier New" w:hAnsi="Courier New"/>
          <w:b/>
          <w:bCs/>
          <w:color w:val="000000"/>
          <w:w w:val="66"/>
          <w:kern w:val="0"/>
          <w:sz w:val="36"/>
          <w:szCs w:val="36"/>
          <w:lang w:eastAsia="en-US" w:bidi="en-US"/>
        </w:rPr>
        <w:t xml:space="preserve"> </w:t>
      </w:r>
      <w:r w:rsidRPr="005F1E7B">
        <w:rPr>
          <w:rFonts w:ascii="Courier New" w:hAnsi="Courier New"/>
          <w:b/>
          <w:bCs/>
          <w:color w:val="000000"/>
          <w:w w:val="66"/>
          <w:kern w:val="0"/>
          <w:sz w:val="36"/>
          <w:szCs w:val="36"/>
          <w:lang w:eastAsia="ru-RU" w:bidi="ru-RU"/>
        </w:rPr>
        <w:t xml:space="preserve">1767 "О регулировании земельных отношений и развитии аграрной реформы в РоссшГот 27.11.93 г.; </w:t>
      </w:r>
      <w:r w:rsidRPr="005F1E7B">
        <w:rPr>
          <w:rFonts w:ascii="Courier New" w:hAnsi="Courier New"/>
          <w:b/>
          <w:bCs/>
          <w:color w:val="000000"/>
          <w:w w:val="66"/>
          <w:kern w:val="0"/>
          <w:sz w:val="36"/>
          <w:szCs w:val="36"/>
          <w:lang w:val="en-US" w:eastAsia="en-US" w:bidi="en-US"/>
        </w:rPr>
        <w:t>N</w:t>
      </w:r>
      <w:r w:rsidRPr="005F1E7B">
        <w:rPr>
          <w:rFonts w:ascii="Courier New" w:hAnsi="Courier New"/>
          <w:b/>
          <w:bCs/>
          <w:color w:val="000000"/>
          <w:w w:val="66"/>
          <w:kern w:val="0"/>
          <w:sz w:val="36"/>
          <w:szCs w:val="36"/>
          <w:lang w:eastAsia="en-US" w:bidi="en-US"/>
        </w:rPr>
        <w:t xml:space="preserve"> </w:t>
      </w:r>
      <w:r w:rsidRPr="005F1E7B">
        <w:rPr>
          <w:rFonts w:ascii="Courier New" w:hAnsi="Courier New"/>
          <w:b/>
          <w:bCs/>
          <w:color w:val="000000"/>
          <w:w w:val="66"/>
          <w:kern w:val="0"/>
          <w:sz w:val="36"/>
          <w:szCs w:val="36"/>
          <w:lang w:eastAsia="ru-RU" w:bidi="ru-RU"/>
        </w:rPr>
        <w:t>293 " 0 до</w:t>
      </w:r>
      <w:r w:rsidRPr="005F1E7B">
        <w:rPr>
          <w:rFonts w:ascii="Courier New" w:hAnsi="Courier New"/>
          <w:b/>
          <w:bCs/>
          <w:color w:val="000000"/>
          <w:w w:val="66"/>
          <w:kern w:val="0"/>
          <w:sz w:val="36"/>
          <w:szCs w:val="36"/>
          <w:lang w:eastAsia="ru-RU" w:bidi="ru-RU"/>
        </w:rPr>
        <w:softHyphen/>
        <w:t xml:space="preserve">полнительных мерах по развитию ипотечного кредитования" от 28.02.96 г.; </w:t>
      </w:r>
      <w:r w:rsidRPr="005F1E7B">
        <w:rPr>
          <w:rFonts w:ascii="Courier New" w:hAnsi="Courier New"/>
          <w:b/>
          <w:bCs/>
          <w:color w:val="000000"/>
          <w:w w:val="66"/>
          <w:kern w:val="0"/>
          <w:sz w:val="36"/>
          <w:szCs w:val="36"/>
          <w:lang w:val="en-US" w:eastAsia="en-US" w:bidi="en-US"/>
        </w:rPr>
        <w:t>N</w:t>
      </w:r>
      <w:r w:rsidRPr="005F1E7B">
        <w:rPr>
          <w:rFonts w:ascii="Courier New" w:hAnsi="Courier New"/>
          <w:b/>
          <w:bCs/>
          <w:color w:val="000000"/>
          <w:w w:val="66"/>
          <w:kern w:val="0"/>
          <w:sz w:val="36"/>
          <w:szCs w:val="36"/>
          <w:lang w:eastAsia="en-US" w:bidi="en-US"/>
        </w:rPr>
        <w:t xml:space="preserve"> </w:t>
      </w:r>
      <w:r w:rsidRPr="005F1E7B">
        <w:rPr>
          <w:rFonts w:ascii="Courier New" w:hAnsi="Courier New"/>
          <w:b/>
          <w:bCs/>
          <w:color w:val="000000"/>
          <w:w w:val="66"/>
          <w:kern w:val="0"/>
          <w:sz w:val="36"/>
          <w:szCs w:val="36"/>
          <w:lang w:eastAsia="ru-RU" w:bidi="ru-RU"/>
        </w:rPr>
        <w:t>337 " 0 реализации конституционных прав граждан на землю" от 7.03.96 г. и др.) сделана попытка регулирования в вопросах купли- продажи, налогообложения, денежной оценки земли и т.п.</w:t>
      </w:r>
    </w:p>
    <w:p w:rsidR="005F1E7B" w:rsidRPr="005F1E7B" w:rsidRDefault="005F1E7B" w:rsidP="005F1E7B">
      <w:pPr>
        <w:tabs>
          <w:tab w:val="clear" w:pos="709"/>
        </w:tabs>
        <w:suppressAutoHyphens w:val="0"/>
        <w:spacing w:after="0" w:line="427" w:lineRule="exact"/>
        <w:ind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pict>
          <v:shape id="_x0000_s1291" type="#_x0000_t202" style="position:absolute;left:0;text-align:left;margin-left:-30.25pt;margin-top:55.2pt;width:10.1pt;height:17.7pt;z-index:-251651072;mso-wrap-distance-left:5pt;mso-wrap-distance-right:29.75pt;mso-position-horizontal-relative:margin" filled="f" stroked="f">
            <v:textbox style="mso-fit-shape-to-text:t" inset="0,0,0,0">
              <w:txbxContent>
                <w:p w:rsidR="005F1E7B" w:rsidRDefault="005F1E7B" w:rsidP="005F1E7B">
                  <w:pPr>
                    <w:pStyle w:val="5ff4"/>
                    <w:shd w:val="clear" w:color="auto" w:fill="auto"/>
                    <w:spacing w:line="280" w:lineRule="exact"/>
                  </w:pPr>
                  <w:r>
                    <w:rPr>
                      <w:rStyle w:val="5Exact"/>
                      <w:lang w:val="uk-UA" w:eastAsia="uk-UA" w:bidi="uk-UA"/>
                    </w:rPr>
                    <w:t>І</w:t>
                  </w:r>
                </w:p>
              </w:txbxContent>
            </v:textbox>
            <w10:wrap type="square" side="right" anchorx="margin"/>
          </v:shape>
        </w:pict>
      </w:r>
      <w:r w:rsidRPr="005F1E7B">
        <w:rPr>
          <w:rFonts w:ascii="Courier New" w:hAnsi="Courier New"/>
          <w:b/>
          <w:bCs/>
          <w:color w:val="000000"/>
          <w:w w:val="66"/>
          <w:kern w:val="0"/>
          <w:sz w:val="36"/>
          <w:szCs w:val="36"/>
          <w:lang w:eastAsia="ru-RU" w:bidi="ru-RU"/>
        </w:rPr>
        <w:t>Вместе с тем, на наш взгляд, отдельные вопросы экономической оценки земли остаются недостаточно изученными или в новых условиях хозяйствования должны рассматриваться по-новому.</w:t>
      </w:r>
    </w:p>
    <w:p w:rsidR="005F1E7B" w:rsidRPr="005F1E7B" w:rsidRDefault="005F1E7B" w:rsidP="005F1E7B">
      <w:pPr>
        <w:tabs>
          <w:tab w:val="clear" w:pos="709"/>
        </w:tabs>
        <w:suppressAutoHyphens w:val="0"/>
        <w:spacing w:after="0" w:line="427" w:lineRule="exact"/>
        <w:ind w:right="180"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u w:val="single"/>
          <w:lang w:eastAsia="ru-RU" w:bidi="ru-RU"/>
        </w:rPr>
        <w:t>Целью диссертационной работы</w:t>
      </w:r>
      <w:r w:rsidRPr="005F1E7B">
        <w:rPr>
          <w:rFonts w:ascii="Courier New" w:hAnsi="Courier New"/>
          <w:b/>
          <w:bCs/>
          <w:color w:val="000000"/>
          <w:w w:val="66"/>
          <w:kern w:val="0"/>
          <w:sz w:val="36"/>
          <w:szCs w:val="36"/>
          <w:lang w:eastAsia="ru-RU" w:bidi="ru-RU"/>
        </w:rPr>
        <w:t xml:space="preserve"> явилось исследование теоретичес</w:t>
      </w:r>
      <w:r w:rsidRPr="005F1E7B">
        <w:rPr>
          <w:rFonts w:ascii="Courier New" w:hAnsi="Courier New"/>
          <w:b/>
          <w:bCs/>
          <w:color w:val="000000"/>
          <w:w w:val="66"/>
          <w:kern w:val="0"/>
          <w:sz w:val="36"/>
          <w:szCs w:val="36"/>
          <w:lang w:eastAsia="ru-RU" w:bidi="ru-RU"/>
        </w:rPr>
        <w:softHyphen/>
        <w:t>ких и практических вопросов экономической оценки земли сельскохо</w:t>
      </w:r>
      <w:r w:rsidRPr="005F1E7B">
        <w:rPr>
          <w:rFonts w:ascii="Courier New" w:hAnsi="Courier New"/>
          <w:b/>
          <w:bCs/>
          <w:color w:val="000000"/>
          <w:w w:val="66"/>
          <w:kern w:val="0"/>
          <w:sz w:val="36"/>
          <w:szCs w:val="36"/>
          <w:lang w:eastAsia="ru-RU" w:bidi="ru-RU"/>
        </w:rPr>
        <w:softHyphen/>
        <w:t>зяйственных коммерческих организаций Рязанской области.</w:t>
      </w:r>
    </w:p>
    <w:p w:rsidR="005F1E7B" w:rsidRPr="005F1E7B" w:rsidRDefault="005F1E7B" w:rsidP="005F1E7B">
      <w:pPr>
        <w:tabs>
          <w:tab w:val="clear" w:pos="709"/>
        </w:tabs>
        <w:suppressAutoHyphens w:val="0"/>
        <w:spacing w:after="0" w:line="427" w:lineRule="exact"/>
        <w:ind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В ходе исследования были поставлены следующие </w:t>
      </w:r>
      <w:r w:rsidRPr="005F1E7B">
        <w:rPr>
          <w:rFonts w:ascii="Courier New" w:hAnsi="Courier New"/>
          <w:b/>
          <w:bCs/>
          <w:color w:val="000000"/>
          <w:w w:val="66"/>
          <w:kern w:val="0"/>
          <w:sz w:val="36"/>
          <w:szCs w:val="36"/>
          <w:u w:val="single"/>
          <w:lang w:eastAsia="ru-RU" w:bidi="ru-RU"/>
        </w:rPr>
        <w:t>задачи</w:t>
      </w:r>
      <w:r w:rsidRPr="005F1E7B">
        <w:rPr>
          <w:rFonts w:ascii="Courier New" w:hAnsi="Courier New"/>
          <w:b/>
          <w:bCs/>
          <w:color w:val="000000"/>
          <w:w w:val="66"/>
          <w:kern w:val="0"/>
          <w:sz w:val="36"/>
          <w:szCs w:val="36"/>
          <w:lang w:eastAsia="ru-RU" w:bidi="ru-RU"/>
        </w:rPr>
        <w:t>:</w:t>
      </w:r>
    </w:p>
    <w:p w:rsidR="005F1E7B" w:rsidRPr="005F1E7B" w:rsidRDefault="005F1E7B" w:rsidP="005F1E7B">
      <w:pPr>
        <w:numPr>
          <w:ilvl w:val="0"/>
          <w:numId w:val="42"/>
        </w:numPr>
        <w:tabs>
          <w:tab w:val="clear" w:pos="709"/>
          <w:tab w:val="left" w:pos="1025"/>
        </w:tabs>
        <w:suppressAutoHyphens w:val="0"/>
        <w:spacing w:after="0" w:line="427" w:lineRule="exact"/>
        <w:ind w:right="18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проведение анализа-существующих методик оценки земли, выбор критерия проведения такой оценки;</w:t>
      </w:r>
    </w:p>
    <w:p w:rsidR="005F1E7B" w:rsidRPr="005F1E7B" w:rsidRDefault="005F1E7B" w:rsidP="005F1E7B">
      <w:pPr>
        <w:numPr>
          <w:ilvl w:val="0"/>
          <w:numId w:val="42"/>
        </w:numPr>
        <w:tabs>
          <w:tab w:val="clear" w:pos="709"/>
          <w:tab w:val="left" w:pos="1025"/>
        </w:tabs>
        <w:suppressAutoHyphens w:val="0"/>
        <w:spacing w:after="0" w:line="427" w:lineRule="exact"/>
        <w:ind w:right="18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определение зависимости результатов деятельности сельскохо</w:t>
      </w:r>
      <w:r w:rsidRPr="005F1E7B">
        <w:rPr>
          <w:rFonts w:ascii="Courier New" w:hAnsi="Courier New"/>
          <w:b/>
          <w:bCs/>
          <w:color w:val="000000"/>
          <w:w w:val="66"/>
          <w:kern w:val="0"/>
          <w:sz w:val="36"/>
          <w:szCs w:val="36"/>
          <w:lang w:eastAsia="ru-RU" w:bidi="ru-RU"/>
        </w:rPr>
        <w:softHyphen/>
        <w:t>зяйственных коммерческих организаций от качества их земель;</w:t>
      </w:r>
    </w:p>
    <w:p w:rsidR="005F1E7B" w:rsidRPr="005F1E7B" w:rsidRDefault="005F1E7B" w:rsidP="005F1E7B">
      <w:pPr>
        <w:numPr>
          <w:ilvl w:val="0"/>
          <w:numId w:val="42"/>
        </w:numPr>
        <w:tabs>
          <w:tab w:val="clear" w:pos="709"/>
          <w:tab w:val="left" w:pos="1048"/>
        </w:tabs>
        <w:suppressAutoHyphens w:val="0"/>
        <w:spacing w:after="0" w:line="427" w:lineRule="exact"/>
        <w:ind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проведение денежной оценки земли как предмета залога;</w:t>
      </w:r>
    </w:p>
    <w:p w:rsidR="005F1E7B" w:rsidRPr="005F1E7B" w:rsidRDefault="005F1E7B" w:rsidP="005F1E7B">
      <w:pPr>
        <w:numPr>
          <w:ilvl w:val="0"/>
          <w:numId w:val="42"/>
        </w:numPr>
        <w:tabs>
          <w:tab w:val="clear" w:pos="709"/>
          <w:tab w:val="left" w:pos="1025"/>
        </w:tabs>
        <w:suppressAutoHyphens w:val="0"/>
        <w:spacing w:after="0" w:line="427" w:lineRule="exact"/>
        <w:ind w:right="18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pict>
          <v:shape id="_x0000_s1292" type="#_x0000_t202" style="position:absolute;left:0;text-align:left;margin-left:-33.6pt;margin-top:10.4pt;width:10.1pt;height:16.9pt;z-index:-251650048;mso-wrap-distance-left:5pt;mso-wrap-distance-right:33.1pt;mso-position-horizontal-relative:margin" filled="f" stroked="f">
            <v:textbox style="mso-fit-shape-to-text:t" inset="0,0,0,0">
              <w:txbxContent>
                <w:p w:rsidR="005F1E7B" w:rsidRDefault="005F1E7B" w:rsidP="005F1E7B">
                  <w:pPr>
                    <w:pStyle w:val="5ff4"/>
                    <w:shd w:val="clear" w:color="auto" w:fill="auto"/>
                    <w:spacing w:line="280" w:lineRule="exact"/>
                  </w:pPr>
                  <w:r>
                    <w:rPr>
                      <w:rStyle w:val="5Exact"/>
                    </w:rPr>
                    <w:t>\</w:t>
                  </w:r>
                </w:p>
              </w:txbxContent>
            </v:textbox>
            <w10:wrap type="square" side="right" anchorx="margin"/>
          </v:shape>
        </w:pict>
      </w:r>
      <w:r w:rsidRPr="005F1E7B">
        <w:rPr>
          <w:rFonts w:ascii="Tahoma" w:eastAsia="Tahoma" w:hAnsi="Tahoma" w:cs="Tahoma"/>
          <w:color w:val="000000"/>
          <w:kern w:val="0"/>
          <w:sz w:val="28"/>
          <w:szCs w:val="28"/>
          <w:lang w:eastAsia="ru-RU" w:bidi="ru-RU"/>
        </w:rPr>
        <w:t xml:space="preserve">разработка </w:t>
      </w:r>
      <w:r w:rsidRPr="005F1E7B">
        <w:rPr>
          <w:rFonts w:ascii="Courier New" w:hAnsi="Courier New"/>
          <w:b/>
          <w:bCs/>
          <w:color w:val="000000"/>
          <w:w w:val="66"/>
          <w:kern w:val="0"/>
          <w:sz w:val="36"/>
          <w:szCs w:val="36"/>
          <w:lang w:eastAsia="ru-RU" w:bidi="ru-RU"/>
        </w:rPr>
        <w:t>рекомендаций по применению результатов оценки' земли в сельскохозяйственном производстве.</w:t>
      </w:r>
    </w:p>
    <w:p w:rsidR="005F1E7B" w:rsidRPr="005F1E7B" w:rsidRDefault="005F1E7B" w:rsidP="005F1E7B">
      <w:pPr>
        <w:tabs>
          <w:tab w:val="clear" w:pos="709"/>
        </w:tabs>
        <w:suppressAutoHyphens w:val="0"/>
        <w:spacing w:after="0" w:line="427" w:lineRule="exact"/>
        <w:ind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В качестве </w:t>
      </w:r>
      <w:r w:rsidRPr="005F1E7B">
        <w:rPr>
          <w:rFonts w:ascii="Courier New" w:hAnsi="Courier New"/>
          <w:b/>
          <w:bCs/>
          <w:color w:val="000000"/>
          <w:w w:val="66"/>
          <w:kern w:val="0"/>
          <w:sz w:val="36"/>
          <w:szCs w:val="36"/>
          <w:u w:val="single"/>
          <w:lang w:eastAsia="ru-RU" w:bidi="ru-RU"/>
        </w:rPr>
        <w:t>объекта</w:t>
      </w:r>
      <w:r w:rsidRPr="005F1E7B">
        <w:rPr>
          <w:rFonts w:ascii="Courier New" w:hAnsi="Courier New"/>
          <w:b/>
          <w:bCs/>
          <w:color w:val="000000"/>
          <w:w w:val="66"/>
          <w:kern w:val="0"/>
          <w:sz w:val="36"/>
          <w:szCs w:val="36"/>
          <w:lang w:eastAsia="ru-RU" w:bidi="ru-RU"/>
        </w:rPr>
        <w:t xml:space="preserve"> исследований были выбраны крупные сельоко-</w:t>
      </w:r>
      <w:r w:rsidRPr="005F1E7B">
        <w:rPr>
          <w:rFonts w:ascii="Courier New" w:hAnsi="Courier New"/>
          <w:b/>
          <w:bCs/>
          <w:color w:val="000000"/>
          <w:w w:val="66"/>
          <w:kern w:val="0"/>
          <w:sz w:val="36"/>
          <w:szCs w:val="36"/>
          <w:lang w:eastAsia="ru-RU" w:bidi="ru-RU"/>
        </w:rPr>
        <w:br w:type="page"/>
        <w:t>хозяйственные коммерческие организации области - ТОО, АО, сельско</w:t>
      </w:r>
      <w:r w:rsidRPr="005F1E7B">
        <w:rPr>
          <w:rFonts w:ascii="Courier New" w:hAnsi="Courier New"/>
          <w:b/>
          <w:bCs/>
          <w:color w:val="000000"/>
          <w:w w:val="66"/>
          <w:kern w:val="0"/>
          <w:sz w:val="36"/>
          <w:szCs w:val="36"/>
          <w:lang w:eastAsia="ru-RU" w:bidi="ru-RU"/>
        </w:rPr>
        <w:softHyphen/>
        <w:t>хозяйственные кооперативы, колхозы и т.д.</w:t>
      </w:r>
    </w:p>
    <w:p w:rsidR="005F1E7B" w:rsidRPr="005F1E7B" w:rsidRDefault="005F1E7B" w:rsidP="005F1E7B">
      <w:pPr>
        <w:tabs>
          <w:tab w:val="clear" w:pos="709"/>
        </w:tabs>
        <w:suppressAutoHyphens w:val="0"/>
        <w:spacing w:after="0" w:line="427" w:lineRule="exact"/>
        <w:ind w:right="360"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u w:val="single"/>
          <w:lang w:eastAsia="ru-RU" w:bidi="ru-RU"/>
        </w:rPr>
        <w:t>Исходной информацией</w:t>
      </w:r>
      <w:r w:rsidRPr="005F1E7B">
        <w:rPr>
          <w:rFonts w:ascii="Courier New" w:hAnsi="Courier New"/>
          <w:b/>
          <w:bCs/>
          <w:color w:val="000000"/>
          <w:w w:val="66"/>
          <w:kern w:val="0"/>
          <w:sz w:val="36"/>
          <w:szCs w:val="36"/>
          <w:lang w:eastAsia="ru-RU" w:bidi="ru-RU"/>
        </w:rPr>
        <w:t xml:space="preserve"> проводимых исследований послужили данные годовых отчетов сельскохозяйственных коммерческих организаций об</w:t>
      </w:r>
      <w:r w:rsidRPr="005F1E7B">
        <w:rPr>
          <w:rFonts w:ascii="Courier New" w:hAnsi="Courier New"/>
          <w:b/>
          <w:bCs/>
          <w:color w:val="000000"/>
          <w:w w:val="66"/>
          <w:kern w:val="0"/>
          <w:sz w:val="36"/>
          <w:szCs w:val="36"/>
          <w:lang w:eastAsia="ru-RU" w:bidi="ru-RU"/>
        </w:rPr>
        <w:softHyphen/>
        <w:t>ласти, областного и районных комитетов по статистике за 1985... 1995 гг,, годовые отчеты областного Управления сельского хозяйства и продовольствия, материалы Центра по гидрометеорологии и монито</w:t>
      </w:r>
      <w:r w:rsidRPr="005F1E7B">
        <w:rPr>
          <w:rFonts w:ascii="Courier New" w:hAnsi="Courier New"/>
          <w:b/>
          <w:bCs/>
          <w:color w:val="000000"/>
          <w:w w:val="66"/>
          <w:kern w:val="0"/>
          <w:sz w:val="36"/>
          <w:szCs w:val="36"/>
          <w:lang w:eastAsia="ru-RU" w:bidi="ru-RU"/>
        </w:rPr>
        <w:softHyphen/>
        <w:t>рингу окружающей среды за 1975..Л995 гг., данные Рязанского фили</w:t>
      </w:r>
      <w:r w:rsidRPr="005F1E7B">
        <w:rPr>
          <w:rFonts w:ascii="Courier New" w:hAnsi="Courier New"/>
          <w:b/>
          <w:bCs/>
          <w:color w:val="000000"/>
          <w:w w:val="66"/>
          <w:kern w:val="0"/>
          <w:sz w:val="36"/>
          <w:szCs w:val="36"/>
          <w:lang w:eastAsia="ru-RU" w:bidi="ru-RU"/>
        </w:rPr>
        <w:softHyphen/>
        <w:t>ала проектного института "Центргипрозем", результаты, опубликован</w:t>
      </w:r>
      <w:r w:rsidRPr="005F1E7B">
        <w:rPr>
          <w:rFonts w:ascii="Courier New" w:hAnsi="Courier New"/>
          <w:b/>
          <w:bCs/>
          <w:color w:val="000000"/>
          <w:w w:val="66"/>
          <w:kern w:val="0"/>
          <w:sz w:val="36"/>
          <w:szCs w:val="36"/>
          <w:lang w:eastAsia="ru-RU" w:bidi="ru-RU"/>
        </w:rPr>
        <w:softHyphen/>
        <w:t>ные другими исследователями.</w:t>
      </w:r>
    </w:p>
    <w:p w:rsidR="005F1E7B" w:rsidRPr="005F1E7B" w:rsidRDefault="005F1E7B" w:rsidP="005F1E7B">
      <w:pPr>
        <w:tabs>
          <w:tab w:val="clear" w:pos="709"/>
          <w:tab w:val="left" w:pos="6715"/>
        </w:tabs>
        <w:suppressAutoHyphens w:val="0"/>
        <w:spacing w:after="0" w:line="427" w:lineRule="exact"/>
        <w:ind w:right="360"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В диссертационной работе применялись монографический, абс</w:t>
      </w:r>
      <w:r w:rsidRPr="005F1E7B">
        <w:rPr>
          <w:rFonts w:ascii="Courier New" w:hAnsi="Courier New"/>
          <w:b/>
          <w:bCs/>
          <w:color w:val="000000"/>
          <w:w w:val="66"/>
          <w:kern w:val="0"/>
          <w:sz w:val="36"/>
          <w:szCs w:val="36"/>
          <w:lang w:eastAsia="ru-RU" w:bidi="ru-RU"/>
        </w:rPr>
        <w:softHyphen/>
        <w:t>трактно- логический, расчетно-конструктивный,</w:t>
      </w:r>
      <w:r w:rsidRPr="005F1E7B">
        <w:rPr>
          <w:rFonts w:ascii="Courier New" w:hAnsi="Courier New"/>
          <w:b/>
          <w:bCs/>
          <w:color w:val="000000"/>
          <w:w w:val="66"/>
          <w:kern w:val="0"/>
          <w:sz w:val="36"/>
          <w:szCs w:val="36"/>
          <w:lang w:eastAsia="ru-RU" w:bidi="ru-RU"/>
        </w:rPr>
        <w:tab/>
      </w:r>
      <w:r w:rsidRPr="005F1E7B">
        <w:rPr>
          <w:rFonts w:ascii="Courier New" w:hAnsi="Courier New"/>
          <w:b/>
          <w:bCs/>
          <w:color w:val="000000"/>
          <w:w w:val="66"/>
          <w:kern w:val="0"/>
          <w:sz w:val="36"/>
          <w:szCs w:val="36"/>
          <w:lang w:val="uk-UA" w:eastAsia="uk-UA" w:bidi="uk-UA"/>
        </w:rPr>
        <w:t>статистико-</w:t>
      </w:r>
      <w:r w:rsidRPr="005F1E7B">
        <w:rPr>
          <w:rFonts w:ascii="Courier New" w:hAnsi="Courier New"/>
          <w:b/>
          <w:bCs/>
          <w:color w:val="000000"/>
          <w:w w:val="66"/>
          <w:kern w:val="0"/>
          <w:sz w:val="36"/>
          <w:szCs w:val="36"/>
          <w:lang w:eastAsia="ru-RU" w:bidi="ru-RU"/>
        </w:rPr>
        <w:t>экономи</w:t>
      </w:r>
      <w:r w:rsidRPr="005F1E7B">
        <w:rPr>
          <w:rFonts w:ascii="Courier New" w:hAnsi="Courier New"/>
          <w:b/>
          <w:bCs/>
          <w:color w:val="000000"/>
          <w:w w:val="66"/>
          <w:kern w:val="0"/>
          <w:sz w:val="36"/>
          <w:szCs w:val="36"/>
          <w:lang w:eastAsia="ru-RU" w:bidi="ru-RU"/>
        </w:rPr>
        <w:softHyphen/>
      </w:r>
    </w:p>
    <w:p w:rsidR="005F1E7B" w:rsidRPr="005F1E7B" w:rsidRDefault="005F1E7B" w:rsidP="005F1E7B">
      <w:pPr>
        <w:tabs>
          <w:tab w:val="clear" w:pos="709"/>
        </w:tabs>
        <w:suppressAutoHyphens w:val="0"/>
        <w:spacing w:after="0" w:line="427" w:lineRule="exact"/>
        <w:ind w:firstLine="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ческий, экспертный, экономике-математический и др. </w:t>
      </w:r>
      <w:r w:rsidRPr="005F1E7B">
        <w:rPr>
          <w:rFonts w:ascii="Courier New" w:hAnsi="Courier New"/>
          <w:b/>
          <w:bCs/>
          <w:color w:val="000000"/>
          <w:w w:val="66"/>
          <w:kern w:val="0"/>
          <w:sz w:val="36"/>
          <w:szCs w:val="36"/>
          <w:u w:val="single"/>
          <w:lang w:eastAsia="ru-RU" w:bidi="ru-RU"/>
        </w:rPr>
        <w:t>методы исследо</w:t>
      </w:r>
      <w:r w:rsidRPr="005F1E7B">
        <w:rPr>
          <w:rFonts w:ascii="Courier New" w:hAnsi="Courier New"/>
          <w:b/>
          <w:bCs/>
          <w:color w:val="000000"/>
          <w:w w:val="66"/>
          <w:kern w:val="0"/>
          <w:sz w:val="36"/>
          <w:szCs w:val="36"/>
          <w:u w:val="single"/>
          <w:lang w:eastAsia="ru-RU" w:bidi="ru-RU"/>
        </w:rPr>
        <w:softHyphen/>
        <w:t>вания</w:t>
      </w:r>
      <w:r w:rsidRPr="005F1E7B">
        <w:rPr>
          <w:rFonts w:ascii="Courier New" w:hAnsi="Courier New"/>
          <w:b/>
          <w:bCs/>
          <w:color w:val="000000"/>
          <w:w w:val="66"/>
          <w:kern w:val="0"/>
          <w:sz w:val="36"/>
          <w:szCs w:val="36"/>
          <w:lang w:eastAsia="ru-RU" w:bidi="ru-RU"/>
        </w:rPr>
        <w:t>.</w:t>
      </w:r>
    </w:p>
    <w:p w:rsidR="005F1E7B" w:rsidRPr="005F1E7B" w:rsidRDefault="005F1E7B" w:rsidP="005F1E7B">
      <w:pPr>
        <w:tabs>
          <w:tab w:val="clear" w:pos="709"/>
        </w:tabs>
        <w:suppressAutoHyphens w:val="0"/>
        <w:spacing w:after="0" w:line="427" w:lineRule="exact"/>
        <w:ind w:firstLine="78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u w:val="single"/>
          <w:lang w:eastAsia="ru-RU" w:bidi="ru-RU"/>
        </w:rPr>
        <w:t>Научная новизна</w:t>
      </w:r>
      <w:r w:rsidRPr="005F1E7B">
        <w:rPr>
          <w:rFonts w:ascii="Courier New" w:hAnsi="Courier New"/>
          <w:b/>
          <w:bCs/>
          <w:color w:val="000000"/>
          <w:w w:val="66"/>
          <w:kern w:val="0"/>
          <w:sz w:val="36"/>
          <w:szCs w:val="36"/>
          <w:lang w:eastAsia="ru-RU" w:bidi="ru-RU"/>
        </w:rPr>
        <w:t xml:space="preserve"> представленной работы состоит в следующем:</w:t>
      </w:r>
    </w:p>
    <w:p w:rsidR="005F1E7B" w:rsidRPr="005F1E7B" w:rsidRDefault="005F1E7B" w:rsidP="005F1E7B">
      <w:pPr>
        <w:numPr>
          <w:ilvl w:val="0"/>
          <w:numId w:val="42"/>
        </w:numPr>
        <w:tabs>
          <w:tab w:val="clear" w:pos="709"/>
          <w:tab w:val="left" w:pos="1009"/>
        </w:tabs>
        <w:suppressAutoHyphens w:val="0"/>
        <w:spacing w:after="0" w:line="427" w:lineRule="exact"/>
        <w:ind w:right="36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получили дальнейшее развитие теоретические вопросы по эко</w:t>
      </w:r>
      <w:r w:rsidRPr="005F1E7B">
        <w:rPr>
          <w:rFonts w:ascii="Courier New" w:hAnsi="Courier New"/>
          <w:b/>
          <w:bCs/>
          <w:color w:val="000000"/>
          <w:w w:val="66"/>
          <w:kern w:val="0"/>
          <w:sz w:val="36"/>
          <w:szCs w:val="36"/>
          <w:lang w:eastAsia="ru-RU" w:bidi="ru-RU"/>
        </w:rPr>
        <w:softHyphen/>
        <w:t>номической (денежной) оценке земли;</w:t>
      </w:r>
    </w:p>
    <w:p w:rsidR="005F1E7B" w:rsidRPr="005F1E7B" w:rsidRDefault="005F1E7B" w:rsidP="005F1E7B">
      <w:pPr>
        <w:numPr>
          <w:ilvl w:val="0"/>
          <w:numId w:val="42"/>
        </w:numPr>
        <w:tabs>
          <w:tab w:val="clear" w:pos="709"/>
          <w:tab w:val="left" w:pos="1009"/>
        </w:tabs>
        <w:suppressAutoHyphens w:val="0"/>
        <w:spacing w:after="0" w:line="427" w:lineRule="exact"/>
        <w:ind w:right="36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проведена агропроизводственная группировка почв области на основании сходства основных свойств почвенных видов и разновиднос</w:t>
      </w:r>
      <w:r w:rsidRPr="005F1E7B">
        <w:rPr>
          <w:rFonts w:ascii="Courier New" w:hAnsi="Courier New"/>
          <w:b/>
          <w:bCs/>
          <w:color w:val="000000"/>
          <w:w w:val="66"/>
          <w:kern w:val="0"/>
          <w:sz w:val="36"/>
          <w:szCs w:val="36"/>
          <w:lang w:eastAsia="ru-RU" w:bidi="ru-RU"/>
        </w:rPr>
        <w:softHyphen/>
        <w:t>тей;</w:t>
      </w:r>
    </w:p>
    <w:p w:rsidR="005F1E7B" w:rsidRPr="005F1E7B" w:rsidRDefault="005F1E7B" w:rsidP="005F1E7B">
      <w:pPr>
        <w:numPr>
          <w:ilvl w:val="0"/>
          <w:numId w:val="42"/>
        </w:numPr>
        <w:tabs>
          <w:tab w:val="clear" w:pos="709"/>
          <w:tab w:val="left" w:pos="1009"/>
        </w:tabs>
        <w:suppressAutoHyphens w:val="0"/>
        <w:spacing w:after="0" w:line="427" w:lineRule="exact"/>
        <w:ind w:right="36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выявлена зависимость результатов производственной деятель</w:t>
      </w:r>
      <w:r w:rsidRPr="005F1E7B">
        <w:rPr>
          <w:rFonts w:ascii="Courier New" w:hAnsi="Courier New"/>
          <w:b/>
          <w:bCs/>
          <w:color w:val="000000"/>
          <w:w w:val="66"/>
          <w:kern w:val="0"/>
          <w:sz w:val="36"/>
          <w:szCs w:val="36"/>
          <w:lang w:eastAsia="ru-RU" w:bidi="ru-RU"/>
        </w:rPr>
        <w:softHyphen/>
        <w:t>ности сельскохозяйственных коммерческих организации области от свойств земельных участков;</w:t>
      </w:r>
    </w:p>
    <w:p w:rsidR="005F1E7B" w:rsidRPr="005F1E7B" w:rsidRDefault="005F1E7B" w:rsidP="005F1E7B">
      <w:pPr>
        <w:numPr>
          <w:ilvl w:val="0"/>
          <w:numId w:val="42"/>
        </w:numPr>
        <w:tabs>
          <w:tab w:val="clear" w:pos="709"/>
          <w:tab w:val="left" w:pos="1009"/>
        </w:tabs>
        <w:suppressAutoHyphens w:val="0"/>
        <w:spacing w:after="0" w:line="427" w:lineRule="exact"/>
        <w:ind w:right="36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проведена денежная оценка земли в типичных по почвенным и экономическим условиям хозяйствах;</w:t>
      </w:r>
    </w:p>
    <w:p w:rsidR="005F1E7B" w:rsidRPr="005F1E7B" w:rsidRDefault="005F1E7B" w:rsidP="005F1E7B">
      <w:pPr>
        <w:numPr>
          <w:ilvl w:val="0"/>
          <w:numId w:val="42"/>
        </w:numPr>
        <w:tabs>
          <w:tab w:val="clear" w:pos="709"/>
          <w:tab w:val="left" w:pos="1009"/>
        </w:tabs>
        <w:suppressAutoHyphens w:val="0"/>
        <w:spacing w:after="0" w:line="427" w:lineRule="exact"/>
        <w:ind w:right="360"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разработана экономико-математическая модель для обоснования нормативной цены земли, сформулированы цели и обоснован критерий оценки;</w:t>
      </w:r>
    </w:p>
    <w:p w:rsidR="005F1E7B" w:rsidRPr="005F1E7B" w:rsidRDefault="005F1E7B" w:rsidP="005F1E7B">
      <w:pPr>
        <w:numPr>
          <w:ilvl w:val="0"/>
          <w:numId w:val="42"/>
        </w:numPr>
        <w:tabs>
          <w:tab w:val="clear" w:pos="709"/>
          <w:tab w:val="left" w:pos="1009"/>
        </w:tabs>
        <w:suppressAutoHyphens w:val="0"/>
        <w:spacing w:after="0" w:line="427" w:lineRule="exact"/>
        <w:ind w:firstLine="780"/>
        <w:jc w:val="left"/>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при помощи методой статистики (дисперсионного анализа) прове</w:t>
      </w:r>
      <w:r w:rsidRPr="005F1E7B">
        <w:rPr>
          <w:rFonts w:ascii="Courier New" w:hAnsi="Courier New"/>
          <w:b/>
          <w:bCs/>
          <w:color w:val="000000"/>
          <w:w w:val="66"/>
          <w:kern w:val="0"/>
          <w:sz w:val="36"/>
          <w:szCs w:val="36"/>
          <w:lang w:eastAsia="ru-RU" w:bidi="ru-RU"/>
        </w:rPr>
        <w:softHyphen/>
        <w:t>дена оценка устойчивости (колеблемости) урожайности сельскохозяйс</w:t>
      </w:r>
      <w:r w:rsidRPr="005F1E7B">
        <w:rPr>
          <w:rFonts w:ascii="Courier New" w:hAnsi="Courier New"/>
          <w:b/>
          <w:bCs/>
          <w:color w:val="000000"/>
          <w:w w:val="66"/>
          <w:kern w:val="0"/>
          <w:sz w:val="36"/>
          <w:szCs w:val="36"/>
          <w:lang w:eastAsia="ru-RU" w:bidi="ru-RU"/>
        </w:rPr>
        <w:softHyphen/>
        <w:t>твенных культур как одного из факторов надежности получения дохо</w:t>
      </w:r>
      <w:r w:rsidRPr="005F1E7B">
        <w:rPr>
          <w:rFonts w:ascii="Courier New" w:hAnsi="Courier New"/>
          <w:b/>
          <w:bCs/>
          <w:color w:val="000000"/>
          <w:w w:val="66"/>
          <w:kern w:val="0"/>
          <w:sz w:val="36"/>
          <w:szCs w:val="36"/>
          <w:lang w:eastAsia="ru-RU" w:bidi="ru-RU"/>
        </w:rPr>
        <w:softHyphen/>
        <w:t>дов в сельском хозяйстве.</w:t>
      </w:r>
    </w:p>
    <w:p w:rsidR="005F1E7B" w:rsidRPr="005F1E7B" w:rsidRDefault="005F1E7B" w:rsidP="005F1E7B">
      <w:pPr>
        <w:tabs>
          <w:tab w:val="clear" w:pos="709"/>
        </w:tabs>
        <w:suppressAutoHyphens w:val="0"/>
        <w:spacing w:after="0" w:line="427" w:lineRule="exact"/>
        <w:ind w:firstLine="74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u w:val="single"/>
          <w:lang w:eastAsia="ru-RU" w:bidi="ru-RU"/>
        </w:rPr>
        <w:t>Практическая значимость работы</w:t>
      </w:r>
      <w:r w:rsidRPr="005F1E7B">
        <w:rPr>
          <w:rFonts w:ascii="Courier New" w:hAnsi="Courier New"/>
          <w:b/>
          <w:bCs/>
          <w:color w:val="000000"/>
          <w:w w:val="66"/>
          <w:kern w:val="0"/>
          <w:sz w:val="36"/>
          <w:szCs w:val="36"/>
          <w:lang w:eastAsia="ru-RU" w:bidi="ru-RU"/>
        </w:rPr>
        <w:t xml:space="preserve"> состоит в том, что содержащиеся в ней методические подходы, </w:t>
      </w:r>
      <w:r w:rsidRPr="005F1E7B">
        <w:rPr>
          <w:rFonts w:ascii="Courier New" w:hAnsi="Courier New"/>
          <w:smallCaps/>
          <w:color w:val="000000"/>
          <w:spacing w:val="-10"/>
          <w:kern w:val="0"/>
          <w:sz w:val="36"/>
          <w:szCs w:val="36"/>
          <w:lang w:eastAsia="ru-RU" w:bidi="ru-RU"/>
        </w:rPr>
        <w:t>вне</w:t>
      </w:r>
      <w:r w:rsidRPr="005F1E7B">
        <w:rPr>
          <w:rFonts w:ascii="Courier New" w:hAnsi="Courier New"/>
          <w:b/>
          <w:bCs/>
          <w:color w:val="000000"/>
          <w:w w:val="66"/>
          <w:kern w:val="0"/>
          <w:sz w:val="36"/>
          <w:szCs w:val="36"/>
          <w:lang w:eastAsia="ru-RU" w:bidi="ru-RU"/>
        </w:rPr>
        <w:t>оды и практические рекомендации позволяют рассчитать нормативную цену земельного участка для целей его залога.</w:t>
      </w:r>
    </w:p>
    <w:p w:rsidR="005F1E7B" w:rsidRPr="005F1E7B" w:rsidRDefault="005F1E7B" w:rsidP="005F1E7B">
      <w:pPr>
        <w:tabs>
          <w:tab w:val="clear" w:pos="709"/>
        </w:tabs>
        <w:suppressAutoHyphens w:val="0"/>
        <w:spacing w:after="0" w:line="427" w:lineRule="exact"/>
        <w:ind w:firstLine="74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Основные положения работы докладывались и обсуждались на научных конференциях РГСХА в 1995, 1996 и 1997 гг.</w:t>
      </w:r>
    </w:p>
    <w:p w:rsidR="005F1E7B" w:rsidRPr="005F1E7B" w:rsidRDefault="005F1E7B" w:rsidP="005F1E7B">
      <w:pPr>
        <w:tabs>
          <w:tab w:val="clear" w:pos="709"/>
        </w:tabs>
        <w:suppressAutoHyphens w:val="0"/>
        <w:spacing w:after="0" w:line="427" w:lineRule="exact"/>
        <w:ind w:firstLine="74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По результатам работы опубликовано 5 статей. •</w:t>
      </w:r>
    </w:p>
    <w:p w:rsidR="005F1E7B" w:rsidRPr="005F1E7B" w:rsidRDefault="005F1E7B" w:rsidP="005F1E7B">
      <w:pPr>
        <w:tabs>
          <w:tab w:val="clear" w:pos="709"/>
        </w:tabs>
        <w:suppressAutoHyphens w:val="0"/>
        <w:spacing w:after="0" w:line="427" w:lineRule="exact"/>
        <w:ind w:firstLine="740"/>
        <w:rPr>
          <w:rFonts w:ascii="Courier New" w:hAnsi="Courier New"/>
          <w:b/>
          <w:bCs/>
          <w:color w:val="000000"/>
          <w:w w:val="66"/>
          <w:kern w:val="0"/>
          <w:sz w:val="36"/>
          <w:szCs w:val="36"/>
          <w:lang w:eastAsia="ru-RU" w:bidi="ru-RU"/>
        </w:rPr>
      </w:pPr>
      <w:r w:rsidRPr="005F1E7B">
        <w:rPr>
          <w:rFonts w:ascii="Courier New" w:hAnsi="Courier New"/>
          <w:b/>
          <w:bCs/>
          <w:color w:val="000000"/>
          <w:w w:val="66"/>
          <w:kern w:val="0"/>
          <w:sz w:val="36"/>
          <w:szCs w:val="36"/>
          <w:lang w:eastAsia="ru-RU" w:bidi="ru-RU"/>
        </w:rPr>
        <w:t>Диссертация состоит из введения, трех глав, выводов и предложе</w:t>
      </w:r>
      <w:r w:rsidRPr="005F1E7B">
        <w:rPr>
          <w:rFonts w:ascii="Courier New" w:hAnsi="Courier New"/>
          <w:b/>
          <w:bCs/>
          <w:color w:val="000000"/>
          <w:w w:val="66"/>
          <w:kern w:val="0"/>
          <w:sz w:val="36"/>
          <w:szCs w:val="36"/>
          <w:lang w:eastAsia="ru-RU" w:bidi="ru-RU"/>
        </w:rPr>
        <w:softHyphen/>
        <w:t xml:space="preserve">ний, списка литературы С </w:t>
      </w:r>
      <w:r w:rsidRPr="005F1E7B">
        <w:rPr>
          <w:rFonts w:ascii="Courier New" w:hAnsi="Courier New"/>
          <w:b/>
          <w:bCs/>
          <w:color w:val="000000"/>
          <w:w w:val="66"/>
          <w:kern w:val="0"/>
          <w:sz w:val="36"/>
          <w:szCs w:val="36"/>
          <w:lang w:val="en-US" w:eastAsia="en-US" w:bidi="en-US"/>
        </w:rPr>
        <w:t>S</w:t>
      </w:r>
      <w:r w:rsidRPr="005F1E7B">
        <w:rPr>
          <w:rFonts w:ascii="Courier New" w:hAnsi="Courier New"/>
          <w:b/>
          <w:bCs/>
          <w:color w:val="000000"/>
          <w:w w:val="66"/>
          <w:kern w:val="0"/>
          <w:sz w:val="36"/>
          <w:szCs w:val="36"/>
          <w:lang w:eastAsia="en-US" w:bidi="en-US"/>
        </w:rPr>
        <w:t xml:space="preserve">07 </w:t>
      </w:r>
      <w:r w:rsidRPr="005F1E7B">
        <w:rPr>
          <w:rFonts w:ascii="Courier New" w:hAnsi="Courier New"/>
          <w:b/>
          <w:bCs/>
          <w:color w:val="000000"/>
          <w:w w:val="66"/>
          <w:kern w:val="0"/>
          <w:sz w:val="36"/>
          <w:szCs w:val="36"/>
          <w:lang w:eastAsia="ru-RU" w:bidi="ru-RU"/>
        </w:rPr>
        <w:t>наименований) и приложений (16).</w:t>
      </w:r>
    </w:p>
    <w:p w:rsidR="005109B2" w:rsidRDefault="005F1E7B" w:rsidP="005F1E7B">
      <w:pPr>
        <w:rPr>
          <w:rFonts w:ascii="Arial Unicode MS" w:eastAsia="Arial Unicode MS" w:hAnsi="Arial Unicode MS" w:cs="Arial Unicode MS"/>
          <w:color w:val="000000"/>
          <w:kern w:val="0"/>
          <w:sz w:val="24"/>
          <w:szCs w:val="24"/>
          <w:lang w:eastAsia="ru-RU" w:bidi="ru-RU"/>
        </w:rPr>
      </w:pPr>
      <w:r w:rsidRPr="005F1E7B">
        <w:rPr>
          <w:rFonts w:ascii="Arial Unicode MS" w:eastAsia="Arial Unicode MS" w:hAnsi="Arial Unicode MS" w:cs="Arial Unicode MS"/>
          <w:color w:val="000000"/>
          <w:kern w:val="0"/>
          <w:sz w:val="24"/>
          <w:szCs w:val="24"/>
          <w:lang w:eastAsia="ru-RU" w:bidi="ru-RU"/>
        </w:rPr>
        <w:t xml:space="preserve">Работа изложена на 128 страницах машинописного текста, содержит </w:t>
      </w:r>
      <w:r w:rsidRPr="005F1E7B">
        <w:rPr>
          <w:rFonts w:ascii="Tahoma" w:eastAsia="Tahoma" w:hAnsi="Tahoma" w:cs="Tahoma"/>
          <w:i/>
          <w:iCs/>
          <w:color w:val="000000"/>
          <w:spacing w:val="60"/>
          <w:kern w:val="0"/>
          <w:sz w:val="28"/>
          <w:lang w:eastAsia="ru-RU" w:bidi="ru-RU"/>
        </w:rPr>
        <w:t xml:space="preserve">2 </w:t>
      </w:r>
      <w:r w:rsidRPr="005F1E7B">
        <w:rPr>
          <w:rFonts w:ascii="Arial Unicode MS" w:eastAsia="Arial Unicode MS" w:hAnsi="Arial Unicode MS" w:cs="Arial Unicode MS"/>
          <w:color w:val="000000"/>
          <w:kern w:val="0"/>
          <w:sz w:val="24"/>
          <w:szCs w:val="24"/>
          <w:lang w:eastAsia="ru-RU" w:bidi="ru-RU"/>
        </w:rPr>
        <w:t>рисунка и 25 таблиц. Общий объем работы с приложениями - 183 страницы.</w:t>
      </w:r>
    </w:p>
    <w:p w:rsidR="005F1E7B" w:rsidRDefault="005F1E7B" w:rsidP="005F1E7B">
      <w:pPr>
        <w:rPr>
          <w:rFonts w:ascii="Arial Unicode MS" w:eastAsia="Arial Unicode MS" w:hAnsi="Arial Unicode MS" w:cs="Arial Unicode MS"/>
          <w:color w:val="000000"/>
          <w:kern w:val="0"/>
          <w:sz w:val="24"/>
          <w:szCs w:val="24"/>
          <w:lang w:eastAsia="ru-RU" w:bidi="ru-RU"/>
        </w:rPr>
      </w:pPr>
    </w:p>
    <w:p w:rsidR="005F1E7B" w:rsidRDefault="005F1E7B" w:rsidP="005F1E7B">
      <w:pPr>
        <w:rPr>
          <w:rFonts w:ascii="Arial Unicode MS" w:eastAsia="Arial Unicode MS" w:hAnsi="Arial Unicode MS" w:cs="Arial Unicode MS"/>
          <w:color w:val="000000"/>
          <w:kern w:val="0"/>
          <w:sz w:val="24"/>
          <w:szCs w:val="24"/>
          <w:lang w:eastAsia="ru-RU" w:bidi="ru-RU"/>
        </w:rPr>
      </w:pPr>
    </w:p>
    <w:p w:rsidR="005F1E7B" w:rsidRDefault="005F1E7B" w:rsidP="005F1E7B">
      <w:pPr>
        <w:rPr>
          <w:rFonts w:ascii="Arial Unicode MS" w:eastAsia="Arial Unicode MS" w:hAnsi="Arial Unicode MS" w:cs="Arial Unicode MS"/>
          <w:color w:val="000000"/>
          <w:kern w:val="0"/>
          <w:sz w:val="24"/>
          <w:szCs w:val="24"/>
          <w:lang w:eastAsia="ru-RU" w:bidi="ru-RU"/>
        </w:rPr>
      </w:pPr>
    </w:p>
    <w:p w:rsidR="005F1E7B" w:rsidRPr="005F1E7B" w:rsidRDefault="005F1E7B" w:rsidP="005F1E7B">
      <w:pPr>
        <w:tabs>
          <w:tab w:val="clear" w:pos="709"/>
          <w:tab w:val="left" w:pos="3538"/>
        </w:tabs>
        <w:suppressAutoHyphens w:val="0"/>
        <w:spacing w:after="376" w:line="360" w:lineRule="exact"/>
        <w:ind w:firstLine="0"/>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ВЫВОДЫ И ПРЕДЛОЖЕНИЯ</w:t>
      </w:r>
    </w:p>
    <w:p w:rsidR="005F1E7B" w:rsidRPr="005F1E7B" w:rsidRDefault="005F1E7B" w:rsidP="005F1E7B">
      <w:pPr>
        <w:numPr>
          <w:ilvl w:val="0"/>
          <w:numId w:val="44"/>
        </w:numPr>
        <w:tabs>
          <w:tab w:val="clear" w:pos="709"/>
          <w:tab w:val="left" w:pos="1159"/>
        </w:tabs>
        <w:suppressAutoHyphens w:val="0"/>
        <w:spacing w:after="0" w:line="427" w:lineRule="exact"/>
        <w:ind w:right="160" w:firstLine="70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Необходимость дальнейшего реформирования сельского хозяйс</w:t>
      </w:r>
      <w:r w:rsidRPr="005F1E7B">
        <w:rPr>
          <w:rFonts w:ascii="Courier New" w:hAnsi="Courier New"/>
          <w:b/>
          <w:bCs/>
          <w:color w:val="000000"/>
          <w:w w:val="66"/>
          <w:kern w:val="0"/>
          <w:sz w:val="36"/>
          <w:szCs w:val="36"/>
          <w:lang w:eastAsia="ru-RU" w:bidi="ru-RU"/>
        </w:rPr>
        <w:softHyphen/>
        <w:t>тва и, в частности, развитие залоговых операций с землей (ипотеки) усиливают актуальность вопросов, связанных с денежной оценкой зем</w:t>
      </w:r>
      <w:r w:rsidRPr="005F1E7B">
        <w:rPr>
          <w:rFonts w:ascii="Courier New" w:hAnsi="Courier New"/>
          <w:b/>
          <w:bCs/>
          <w:color w:val="000000"/>
          <w:w w:val="66"/>
          <w:kern w:val="0"/>
          <w:sz w:val="36"/>
          <w:szCs w:val="36"/>
          <w:lang w:eastAsia="ru-RU" w:bidi="ru-RU"/>
        </w:rPr>
        <w:softHyphen/>
        <w:t xml:space="preserve">ли. Основными нормативными актами, регулирующими соответствующую область отношений, являются законы РФ </w:t>
      </w:r>
      <w:r w:rsidRPr="005F1E7B">
        <w:rPr>
          <w:rFonts w:ascii="Courier New" w:hAnsi="Courier New"/>
          <w:b/>
          <w:bCs/>
          <w:color w:val="000000"/>
          <w:w w:val="66"/>
          <w:kern w:val="0"/>
          <w:sz w:val="36"/>
          <w:szCs w:val="36"/>
          <w:vertAlign w:val="superscript"/>
          <w:lang w:eastAsia="ru-RU" w:bidi="ru-RU"/>
        </w:rPr>
        <w:t>м</w:t>
      </w:r>
      <w:r w:rsidRPr="005F1E7B">
        <w:rPr>
          <w:rFonts w:ascii="Courier New" w:hAnsi="Courier New"/>
          <w:b/>
          <w:bCs/>
          <w:color w:val="000000"/>
          <w:w w:val="66"/>
          <w:kern w:val="0"/>
          <w:sz w:val="36"/>
          <w:szCs w:val="36"/>
          <w:lang w:eastAsia="ru-RU" w:bidi="ru-RU"/>
        </w:rPr>
        <w:t xml:space="preserve">0 земельной реформе", "О плате за землю", "О залоге", Указ Президента </w:t>
      </w:r>
      <w:r w:rsidRPr="005F1E7B">
        <w:rPr>
          <w:rFonts w:ascii="Courier New" w:hAnsi="Courier New"/>
          <w:b/>
          <w:bCs/>
          <w:color w:val="000000"/>
          <w:w w:val="66"/>
          <w:kern w:val="0"/>
          <w:sz w:val="36"/>
          <w:szCs w:val="36"/>
          <w:lang w:val="en-US" w:eastAsia="en-US" w:bidi="en-US"/>
        </w:rPr>
        <w:t>N</w:t>
      </w:r>
      <w:r w:rsidRPr="005F1E7B">
        <w:rPr>
          <w:rFonts w:ascii="Courier New" w:hAnsi="Courier New"/>
          <w:b/>
          <w:bCs/>
          <w:color w:val="000000"/>
          <w:w w:val="66"/>
          <w:kern w:val="0"/>
          <w:sz w:val="36"/>
          <w:szCs w:val="36"/>
          <w:lang w:eastAsia="en-US" w:bidi="en-US"/>
        </w:rPr>
        <w:t xml:space="preserve"> </w:t>
      </w:r>
      <w:r w:rsidRPr="005F1E7B">
        <w:rPr>
          <w:rFonts w:ascii="Courier New" w:hAnsi="Courier New"/>
          <w:b/>
          <w:bCs/>
          <w:color w:val="000000"/>
          <w:w w:val="66"/>
          <w:kern w:val="0"/>
          <w:sz w:val="36"/>
          <w:szCs w:val="36"/>
          <w:lang w:eastAsia="ru-RU" w:bidi="ru-RU"/>
        </w:rPr>
        <w:t>293 "О дополни</w:t>
      </w:r>
      <w:r w:rsidRPr="005F1E7B">
        <w:rPr>
          <w:rFonts w:ascii="Courier New" w:hAnsi="Courier New"/>
          <w:b/>
          <w:bCs/>
          <w:color w:val="000000"/>
          <w:w w:val="66"/>
          <w:kern w:val="0"/>
          <w:sz w:val="36"/>
          <w:szCs w:val="36"/>
          <w:lang w:eastAsia="ru-RU" w:bidi="ru-RU"/>
        </w:rPr>
        <w:softHyphen/>
        <w:t xml:space="preserve">тельных мерах по развитию ипотечного кредитования", Постановление </w:t>
      </w:r>
      <w:r w:rsidRPr="005F1E7B">
        <w:rPr>
          <w:rFonts w:ascii="Courier New" w:hAnsi="Courier New"/>
          <w:b/>
          <w:bCs/>
          <w:color w:val="000000"/>
          <w:w w:val="66"/>
          <w:kern w:val="0"/>
          <w:sz w:val="36"/>
          <w:szCs w:val="36"/>
          <w:lang w:val="en-US" w:eastAsia="en-US" w:bidi="en-US"/>
        </w:rPr>
        <w:t>N</w:t>
      </w:r>
      <w:r w:rsidRPr="005F1E7B">
        <w:rPr>
          <w:rFonts w:ascii="Courier New" w:hAnsi="Courier New"/>
          <w:b/>
          <w:bCs/>
          <w:color w:val="000000"/>
          <w:w w:val="66"/>
          <w:kern w:val="0"/>
          <w:sz w:val="36"/>
          <w:szCs w:val="36"/>
          <w:lang w:eastAsia="en-US" w:bidi="en-US"/>
        </w:rPr>
        <w:t xml:space="preserve"> </w:t>
      </w:r>
      <w:r w:rsidRPr="005F1E7B">
        <w:rPr>
          <w:rFonts w:ascii="Courier New" w:hAnsi="Courier New"/>
          <w:b/>
          <w:bCs/>
          <w:color w:val="000000"/>
          <w:w w:val="66"/>
          <w:kern w:val="0"/>
          <w:sz w:val="36"/>
          <w:szCs w:val="36"/>
          <w:lang w:eastAsia="ru-RU" w:bidi="ru-RU"/>
        </w:rPr>
        <w:t>319 "О порядке определения нормативной цены земли".</w:t>
      </w:r>
    </w:p>
    <w:p w:rsidR="005F1E7B" w:rsidRPr="005F1E7B" w:rsidRDefault="005F1E7B" w:rsidP="005F1E7B">
      <w:pPr>
        <w:tabs>
          <w:tab w:val="clear" w:pos="709"/>
        </w:tabs>
        <w:suppressAutoHyphens w:val="0"/>
        <w:spacing w:after="0" w:line="427" w:lineRule="exact"/>
        <w:ind w:right="160" w:firstLine="700"/>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Однако, отдельные вопросы экономической оценки земли остаются не достаточно изученными или не могут быть эффективно реализованы в новых условиях хозяйствования, а потому должны рассматриваться по-новому.</w:t>
      </w:r>
    </w:p>
    <w:p w:rsidR="005F1E7B" w:rsidRPr="005F1E7B" w:rsidRDefault="005F1E7B" w:rsidP="005F1E7B">
      <w:pPr>
        <w:numPr>
          <w:ilvl w:val="0"/>
          <w:numId w:val="44"/>
        </w:numPr>
        <w:tabs>
          <w:tab w:val="clear" w:pos="709"/>
          <w:tab w:val="left" w:pos="1159"/>
        </w:tabs>
        <w:suppressAutoHyphens w:val="0"/>
        <w:spacing w:after="0" w:line="427" w:lineRule="exact"/>
        <w:ind w:firstLine="70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В соответствии с применяющейся методикой оценки земли ос</w:t>
      </w:r>
      <w:r w:rsidRPr="005F1E7B">
        <w:rPr>
          <w:rFonts w:ascii="Courier New" w:hAnsi="Courier New"/>
          <w:b/>
          <w:bCs/>
          <w:color w:val="000000"/>
          <w:w w:val="66"/>
          <w:kern w:val="0"/>
          <w:sz w:val="36"/>
          <w:szCs w:val="36"/>
          <w:lang w:eastAsia="ru-RU" w:bidi="ru-RU"/>
        </w:rPr>
        <w:softHyphen/>
        <w:t>новным показателем, наиболее полно характеризующим качества земель с точки зрения их плодородия, продуктивности и доходности, принима</w:t>
      </w:r>
      <w:r w:rsidRPr="005F1E7B">
        <w:rPr>
          <w:rFonts w:ascii="Courier New" w:hAnsi="Courier New"/>
          <w:b/>
          <w:bCs/>
          <w:color w:val="000000"/>
          <w:w w:val="66"/>
          <w:kern w:val="0"/>
          <w:sz w:val="36"/>
          <w:szCs w:val="36"/>
          <w:lang w:eastAsia="ru-RU" w:bidi="ru-RU"/>
        </w:rPr>
        <w:softHyphen/>
        <w:t>ется дифференциальная рента, т.е. дополнительный доход с земель относительно лучшего плодородия и местоположения.</w:t>
      </w:r>
    </w:p>
    <w:p w:rsidR="005F1E7B" w:rsidRPr="005F1E7B" w:rsidRDefault="005F1E7B" w:rsidP="005F1E7B">
      <w:pPr>
        <w:tabs>
          <w:tab w:val="clear" w:pos="709"/>
        </w:tabs>
        <w:suppressAutoHyphens w:val="0"/>
        <w:spacing w:after="0" w:line="427" w:lineRule="exact"/>
        <w:ind w:right="160" w:firstLine="700"/>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Главными недостатками дифференциального дохода (ренты) как показателя оценки земли, на наш взгляд, являются следующие:</w:t>
      </w:r>
    </w:p>
    <w:p w:rsidR="005F1E7B" w:rsidRPr="005F1E7B" w:rsidRDefault="005F1E7B" w:rsidP="005F1E7B">
      <w:pPr>
        <w:numPr>
          <w:ilvl w:val="0"/>
          <w:numId w:val="43"/>
        </w:numPr>
        <w:tabs>
          <w:tab w:val="clear" w:pos="709"/>
          <w:tab w:val="left" w:pos="1159"/>
        </w:tabs>
        <w:suppressAutoHyphens w:val="0"/>
        <w:spacing w:after="0" w:line="427" w:lineRule="exact"/>
        <w:ind w:right="160" w:firstLine="70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невозможность определения стоимости худших земель, при ис</w:t>
      </w:r>
      <w:r w:rsidRPr="005F1E7B">
        <w:rPr>
          <w:rFonts w:ascii="Courier New" w:hAnsi="Courier New"/>
          <w:b/>
          <w:bCs/>
          <w:color w:val="000000"/>
          <w:w w:val="66"/>
          <w:kern w:val="0"/>
          <w:sz w:val="36"/>
          <w:szCs w:val="36"/>
          <w:lang w:eastAsia="ru-RU" w:bidi="ru-RU"/>
        </w:rPr>
        <w:softHyphen/>
        <w:t>пользовании которых дифференциальная рента не возникает;</w:t>
      </w:r>
    </w:p>
    <w:p w:rsidR="005F1E7B" w:rsidRPr="005F1E7B" w:rsidRDefault="005F1E7B" w:rsidP="005F1E7B">
      <w:pPr>
        <w:numPr>
          <w:ilvl w:val="0"/>
          <w:numId w:val="43"/>
        </w:numPr>
        <w:tabs>
          <w:tab w:val="clear" w:pos="709"/>
          <w:tab w:val="left" w:pos="1159"/>
        </w:tabs>
        <w:suppressAutoHyphens w:val="0"/>
        <w:spacing w:after="0" w:line="427" w:lineRule="exact"/>
        <w:ind w:right="160" w:firstLine="70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 xml:space="preserve">трудности при ее исчислении (разделение на ренту I и II рода, взятие за основу худших или средних условий производства и </w:t>
      </w:r>
      <w:r w:rsidRPr="005F1E7B">
        <w:rPr>
          <w:rFonts w:ascii="Courier New" w:hAnsi="Courier New"/>
          <w:b/>
          <w:bCs/>
          <w:color w:val="000000"/>
          <w:spacing w:val="-20"/>
          <w:w w:val="60"/>
          <w:kern w:val="0"/>
          <w:sz w:val="42"/>
          <w:szCs w:val="42"/>
          <w:shd w:val="clear" w:color="auto" w:fill="FFFFFF"/>
          <w:lang w:eastAsia="ru-RU" w:bidi="ru-RU"/>
        </w:rPr>
        <w:t>т.д:);</w:t>
      </w:r>
    </w:p>
    <w:p w:rsidR="005F1E7B" w:rsidRPr="005F1E7B" w:rsidRDefault="005F1E7B" w:rsidP="005F1E7B">
      <w:pPr>
        <w:numPr>
          <w:ilvl w:val="0"/>
          <w:numId w:val="43"/>
        </w:numPr>
        <w:tabs>
          <w:tab w:val="clear" w:pos="709"/>
          <w:tab w:val="left" w:pos="1159"/>
        </w:tabs>
        <w:suppressAutoHyphens w:val="0"/>
        <w:spacing w:after="0" w:line="427" w:lineRule="exact"/>
        <w:ind w:firstLine="70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сложности в определении местоположения рынка (в.узком</w:t>
      </w:r>
    </w:p>
    <w:p w:rsidR="005F1E7B" w:rsidRPr="005F1E7B" w:rsidRDefault="005F1E7B" w:rsidP="005F1E7B">
      <w:pPr>
        <w:tabs>
          <w:tab w:val="clear" w:pos="709"/>
          <w:tab w:val="left" w:pos="2702"/>
        </w:tabs>
        <w:suppressAutoHyphens w:val="0"/>
        <w:spacing w:after="0" w:line="427" w:lineRule="exact"/>
        <w:ind w:firstLine="0"/>
        <w:jc w:val="left"/>
        <w:rPr>
          <w:rFonts w:ascii="Courier New" w:hAnsi="Courier New"/>
          <w:b/>
          <w:bCs/>
          <w:w w:val="66"/>
          <w:kern w:val="0"/>
          <w:sz w:val="36"/>
          <w:szCs w:val="36"/>
          <w:lang w:eastAsia="ru-RU" w:bidi="ru-RU"/>
        </w:rPr>
        <w:sectPr w:rsidR="005F1E7B" w:rsidRPr="005F1E7B" w:rsidSect="005F1E7B">
          <w:type w:val="continuous"/>
          <w:pgSz w:w="11900" w:h="16840"/>
          <w:pgMar w:top="1700" w:right="673" w:bottom="1239" w:left="706" w:header="0" w:footer="3" w:gutter="0"/>
          <w:cols w:space="720"/>
          <w:noEndnote/>
          <w:docGrid w:linePitch="360"/>
        </w:sectPr>
      </w:pPr>
      <w:r w:rsidRPr="005F1E7B">
        <w:rPr>
          <w:rFonts w:ascii="Courier New" w:hAnsi="Courier New"/>
          <w:b/>
          <w:bCs/>
          <w:color w:val="000000"/>
          <w:w w:val="66"/>
          <w:kern w:val="0"/>
          <w:sz w:val="36"/>
          <w:szCs w:val="36"/>
          <w:lang w:eastAsia="ru-RU" w:bidi="ru-RU"/>
        </w:rPr>
        <w:t xml:space="preserve">смысле - пункта, откуда снабжается сельскохозяйственная организация и куда доставляется произведенная продукция). С отменой в </w:t>
      </w:r>
      <w:r w:rsidRPr="005F1E7B">
        <w:rPr>
          <w:rFonts w:ascii="Courier New" w:hAnsi="Courier New"/>
          <w:b/>
          <w:bCs/>
          <w:color w:val="000000"/>
          <w:w w:val="66"/>
          <w:kern w:val="0"/>
          <w:sz w:val="36"/>
          <w:szCs w:val="36"/>
          <w:lang w:eastAsia="en-US" w:bidi="en-US"/>
        </w:rPr>
        <w:t>19</w:t>
      </w:r>
      <w:r w:rsidRPr="005F1E7B">
        <w:rPr>
          <w:rFonts w:ascii="Courier New" w:hAnsi="Courier New"/>
          <w:b/>
          <w:bCs/>
          <w:color w:val="000000"/>
          <w:w w:val="66"/>
          <w:kern w:val="0"/>
          <w:sz w:val="36"/>
          <w:szCs w:val="36"/>
          <w:lang w:val="en-US" w:eastAsia="en-US" w:bidi="en-US"/>
        </w:rPr>
        <w:t>S</w:t>
      </w:r>
      <w:r w:rsidRPr="005F1E7B">
        <w:rPr>
          <w:rFonts w:ascii="Courier New" w:hAnsi="Courier New"/>
          <w:b/>
          <w:bCs/>
          <w:color w:val="000000"/>
          <w:w w:val="66"/>
          <w:kern w:val="0"/>
          <w:sz w:val="36"/>
          <w:szCs w:val="36"/>
          <w:lang w:eastAsia="en-US" w:bidi="en-US"/>
        </w:rPr>
        <w:t xml:space="preserve">4 </w:t>
      </w:r>
      <w:r w:rsidRPr="005F1E7B">
        <w:rPr>
          <w:rFonts w:ascii="Courier New" w:hAnsi="Courier New"/>
          <w:b/>
          <w:bCs/>
          <w:color w:val="000000"/>
          <w:w w:val="66"/>
          <w:kern w:val="0"/>
          <w:sz w:val="36"/>
          <w:szCs w:val="36"/>
          <w:lang w:eastAsia="ru-RU" w:bidi="ru-RU"/>
        </w:rPr>
        <w:t>г. обязательных поставок сельскохозяйственной продукции государству границы рынка могут "включать в себя территорию целого региона или республики.</w:t>
      </w:r>
      <w:r w:rsidRPr="005F1E7B">
        <w:rPr>
          <w:rFonts w:ascii="Courier New" w:hAnsi="Courier New"/>
          <w:b/>
          <w:bCs/>
          <w:color w:val="000000"/>
          <w:w w:val="66"/>
          <w:kern w:val="0"/>
          <w:sz w:val="36"/>
          <w:szCs w:val="36"/>
          <w:lang w:eastAsia="ru-RU" w:bidi="ru-RU"/>
        </w:rPr>
        <w:tab/>
        <w:t>".</w:t>
      </w:r>
    </w:p>
    <w:p w:rsidR="005F1E7B" w:rsidRPr="005F1E7B" w:rsidRDefault="005F1E7B" w:rsidP="005F1E7B">
      <w:pPr>
        <w:numPr>
          <w:ilvl w:val="0"/>
          <w:numId w:val="44"/>
        </w:numPr>
        <w:tabs>
          <w:tab w:val="clear" w:pos="709"/>
          <w:tab w:val="left" w:pos="1782"/>
        </w:tabs>
        <w:suppressAutoHyphens w:val="0"/>
        <w:spacing w:after="0" w:line="427" w:lineRule="exact"/>
        <w:ind w:left="620" w:right="340" w:firstLine="72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В результате исследования теоретических положений показаны достоинства и недостатки существующих методических подходов к оп</w:t>
      </w:r>
      <w:r w:rsidRPr="005F1E7B">
        <w:rPr>
          <w:rFonts w:ascii="Courier New" w:hAnsi="Courier New"/>
          <w:b/>
          <w:bCs/>
          <w:color w:val="000000"/>
          <w:w w:val="66"/>
          <w:kern w:val="0"/>
          <w:sz w:val="36"/>
          <w:szCs w:val="36"/>
          <w:lang w:eastAsia="ru-RU" w:bidi="ru-RU"/>
        </w:rPr>
        <w:softHyphen/>
        <w:t>ределению экономической и, в том числе, денежной оценки земли.</w:t>
      </w:r>
    </w:p>
    <w:p w:rsidR="005F1E7B" w:rsidRPr="005F1E7B" w:rsidRDefault="005F1E7B" w:rsidP="005F1E7B">
      <w:pPr>
        <w:tabs>
          <w:tab w:val="clear" w:pos="709"/>
        </w:tabs>
        <w:suppressAutoHyphens w:val="0"/>
        <w:spacing w:after="0" w:line="427" w:lineRule="exact"/>
        <w:ind w:left="620" w:right="340" w:firstLine="720"/>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В условиях рынка и частной собственности на зет наиболее приемлемой представляется методика определения стоимости земли, в том числе и для ее залога, на основе объективного ("нормального") размера чистого дохода с единицы земельной площади, получаемого в нормальных (типичных) условиях сельскохозяйственного производства, а также банковского процента.</w:t>
      </w:r>
    </w:p>
    <w:p w:rsidR="005F1E7B" w:rsidRPr="005F1E7B" w:rsidRDefault="005F1E7B" w:rsidP="005F1E7B">
      <w:pPr>
        <w:numPr>
          <w:ilvl w:val="0"/>
          <w:numId w:val="44"/>
        </w:numPr>
        <w:tabs>
          <w:tab w:val="clear" w:pos="709"/>
          <w:tab w:val="left" w:pos="1782"/>
        </w:tabs>
        <w:suppressAutoHyphens w:val="0"/>
        <w:spacing w:after="0" w:line="427" w:lineRule="exact"/>
        <w:ind w:left="620" w:right="340" w:firstLine="72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На основании близости основных агрогенетических показате</w:t>
      </w:r>
      <w:r w:rsidRPr="005F1E7B">
        <w:rPr>
          <w:rFonts w:ascii="Courier New" w:hAnsi="Courier New"/>
          <w:b/>
          <w:bCs/>
          <w:color w:val="000000"/>
          <w:w w:val="66"/>
          <w:kern w:val="0"/>
          <w:sz w:val="36"/>
          <w:szCs w:val="36"/>
          <w:lang w:eastAsia="ru-RU" w:bidi="ru-RU"/>
        </w:rPr>
        <w:softHyphen/>
        <w:t>лей, уровня плодородия и характера сельскохозяйственного использо</w:t>
      </w:r>
      <w:r w:rsidRPr="005F1E7B">
        <w:rPr>
          <w:rFonts w:ascii="Courier New" w:hAnsi="Courier New"/>
          <w:b/>
          <w:bCs/>
          <w:color w:val="000000"/>
          <w:w w:val="66"/>
          <w:kern w:val="0"/>
          <w:sz w:val="36"/>
          <w:szCs w:val="36"/>
          <w:lang w:eastAsia="ru-RU" w:bidi="ru-RU"/>
        </w:rPr>
        <w:softHyphen/>
        <w:t>вания 85 почвенных разновидностей области объединены в 11 агропро- изводе</w:t>
      </w:r>
      <w:r w:rsidRPr="005F1E7B">
        <w:rPr>
          <w:rFonts w:ascii="Courier New" w:hAnsi="Courier New"/>
          <w:b/>
          <w:bCs/>
          <w:smallCaps/>
          <w:color w:val="000000"/>
          <w:w w:val="66"/>
          <w:kern w:val="0"/>
          <w:sz w:val="36"/>
          <w:szCs w:val="36"/>
          <w:shd w:val="clear" w:color="auto" w:fill="FFFFFF"/>
          <w:lang w:val="uk-UA" w:eastAsia="uk-UA" w:bidi="uk-UA"/>
        </w:rPr>
        <w:t>теє</w:t>
      </w:r>
      <w:r w:rsidRPr="005F1E7B">
        <w:rPr>
          <w:rFonts w:ascii="Courier New" w:hAnsi="Courier New"/>
          <w:b/>
          <w:bCs/>
          <w:color w:val="000000"/>
          <w:w w:val="66"/>
          <w:kern w:val="0"/>
          <w:sz w:val="36"/>
          <w:szCs w:val="36"/>
          <w:lang w:eastAsia="ru-RU" w:bidi="ru-RU"/>
        </w:rPr>
        <w:t>иных групп.Проведенный методом статистических группировок анализ позволил выявить степень влияния качества почв на эффектив</w:t>
      </w:r>
      <w:r w:rsidRPr="005F1E7B">
        <w:rPr>
          <w:rFonts w:ascii="Courier New" w:hAnsi="Courier New"/>
          <w:b/>
          <w:bCs/>
          <w:color w:val="000000"/>
          <w:w w:val="66"/>
          <w:kern w:val="0"/>
          <w:sz w:val="36"/>
          <w:szCs w:val="36"/>
          <w:lang w:eastAsia="ru-RU" w:bidi="ru-RU"/>
        </w:rPr>
        <w:softHyphen/>
        <w:t>ность использования пашни и природных кормовых угодий.</w:t>
      </w:r>
    </w:p>
    <w:p w:rsidR="005F1E7B" w:rsidRPr="005F1E7B" w:rsidRDefault="005F1E7B" w:rsidP="005F1E7B">
      <w:pPr>
        <w:numPr>
          <w:ilvl w:val="0"/>
          <w:numId w:val="44"/>
        </w:numPr>
        <w:tabs>
          <w:tab w:val="clear" w:pos="709"/>
          <w:tab w:val="left" w:pos="1782"/>
        </w:tabs>
        <w:suppressAutoHyphens w:val="0"/>
        <w:spacing w:after="0" w:line="427" w:lineRule="exact"/>
        <w:ind w:left="620" w:right="340" w:firstLine="72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Показано, что основным способом извлечения дохода из земли в сельском хозяйстве области остается ее производственное исполь</w:t>
      </w:r>
      <w:r w:rsidRPr="005F1E7B">
        <w:rPr>
          <w:rFonts w:ascii="Courier New" w:hAnsi="Courier New"/>
          <w:b/>
          <w:bCs/>
          <w:color w:val="000000"/>
          <w:w w:val="66"/>
          <w:kern w:val="0"/>
          <w:sz w:val="36"/>
          <w:szCs w:val="36"/>
          <w:lang w:eastAsia="ru-RU" w:bidi="ru-RU"/>
        </w:rPr>
        <w:softHyphen/>
        <w:t>зование. По совокупности почвенно-климатических и основных эконо</w:t>
      </w:r>
      <w:r w:rsidRPr="005F1E7B">
        <w:rPr>
          <w:rFonts w:ascii="Courier New" w:hAnsi="Courier New"/>
          <w:b/>
          <w:bCs/>
          <w:color w:val="000000"/>
          <w:w w:val="66"/>
          <w:kern w:val="0"/>
          <w:sz w:val="36"/>
          <w:szCs w:val="36"/>
          <w:lang w:eastAsia="ru-RU" w:bidi="ru-RU"/>
        </w:rPr>
        <w:softHyphen/>
        <w:t>мических условий, влияющих на доходность производства, вся терри</w:t>
      </w:r>
      <w:r w:rsidRPr="005F1E7B">
        <w:rPr>
          <w:rFonts w:ascii="Courier New" w:hAnsi="Courier New"/>
          <w:b/>
          <w:bCs/>
          <w:color w:val="000000"/>
          <w:w w:val="66"/>
          <w:kern w:val="0"/>
          <w:sz w:val="36"/>
          <w:szCs w:val="36"/>
          <w:lang w:eastAsia="ru-RU" w:bidi="ru-RU"/>
        </w:rPr>
        <w:softHyphen/>
        <w:t xml:space="preserve">тория области может быть разделена на 12 </w:t>
      </w:r>
      <w:r w:rsidRPr="005F1E7B">
        <w:rPr>
          <w:rFonts w:ascii="Courier New" w:hAnsi="Courier New"/>
          <w:b/>
          <w:bCs/>
          <w:color w:val="000000"/>
          <w:w w:val="66"/>
          <w:kern w:val="0"/>
          <w:sz w:val="36"/>
          <w:szCs w:val="36"/>
          <w:lang w:val="uk-UA" w:eastAsia="uk-UA" w:bidi="uk-UA"/>
        </w:rPr>
        <w:t>природно-</w:t>
      </w:r>
      <w:r w:rsidRPr="005F1E7B">
        <w:rPr>
          <w:rFonts w:ascii="Courier New" w:hAnsi="Courier New"/>
          <w:b/>
          <w:bCs/>
          <w:color w:val="000000"/>
          <w:w w:val="66"/>
          <w:kern w:val="0"/>
          <w:sz w:val="36"/>
          <w:szCs w:val="36"/>
          <w:lang w:eastAsia="ru-RU" w:bidi="ru-RU"/>
        </w:rPr>
        <w:t>экономических районов. Цель оценки - выявление эталонных хозяйств, типичных по почвенным и экономическим условиям, и установление по этим хозяйс</w:t>
      </w:r>
      <w:r w:rsidRPr="005F1E7B">
        <w:rPr>
          <w:rFonts w:ascii="Courier New" w:hAnsi="Courier New"/>
          <w:b/>
          <w:bCs/>
          <w:color w:val="000000"/>
          <w:w w:val="66"/>
          <w:kern w:val="0"/>
          <w:sz w:val="36"/>
          <w:szCs w:val="36"/>
          <w:lang w:eastAsia="ru-RU" w:bidi="ru-RU"/>
        </w:rPr>
        <w:softHyphen/>
        <w:t>твам необходимых нормативов урожайности, затрат и доходности.</w:t>
      </w:r>
    </w:p>
    <w:p w:rsidR="005F1E7B" w:rsidRPr="005F1E7B" w:rsidRDefault="005F1E7B" w:rsidP="005F1E7B">
      <w:pPr>
        <w:numPr>
          <w:ilvl w:val="0"/>
          <w:numId w:val="44"/>
        </w:numPr>
        <w:tabs>
          <w:tab w:val="clear" w:pos="709"/>
          <w:tab w:val="left" w:pos="1782"/>
        </w:tabs>
        <w:suppressAutoHyphens w:val="0"/>
        <w:spacing w:after="0" w:line="427" w:lineRule="exact"/>
        <w:ind w:left="620" w:right="340" w:firstLine="72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Рассчитан чистый доход от производственного использования земли в существующих условиях, а также (в результате решения зада</w:t>
      </w:r>
      <w:r w:rsidRPr="005F1E7B">
        <w:rPr>
          <w:rFonts w:ascii="Courier New" w:hAnsi="Courier New"/>
          <w:b/>
          <w:bCs/>
          <w:color w:val="000000"/>
          <w:w w:val="66"/>
          <w:kern w:val="0"/>
          <w:sz w:val="36"/>
          <w:szCs w:val="36"/>
          <w:lang w:eastAsia="ru-RU" w:bidi="ru-RU"/>
        </w:rPr>
        <w:softHyphen/>
        <w:t>чи линейного программирования) нормативный чистый доход при усло</w:t>
      </w:r>
      <w:r w:rsidRPr="005F1E7B">
        <w:rPr>
          <w:rFonts w:ascii="Courier New" w:hAnsi="Courier New"/>
          <w:b/>
          <w:bCs/>
          <w:color w:val="000000"/>
          <w:w w:val="66"/>
          <w:kern w:val="0"/>
          <w:sz w:val="36"/>
          <w:szCs w:val="36"/>
          <w:lang w:eastAsia="ru-RU" w:bidi="ru-RU"/>
        </w:rPr>
        <w:softHyphen/>
        <w:t>вии оптимального использования ресурсов в эталонных хозяйствах.</w:t>
      </w:r>
    </w:p>
    <w:p w:rsidR="005F1E7B" w:rsidRPr="005F1E7B" w:rsidRDefault="005F1E7B" w:rsidP="005F1E7B">
      <w:pPr>
        <w:numPr>
          <w:ilvl w:val="0"/>
          <w:numId w:val="44"/>
        </w:numPr>
        <w:tabs>
          <w:tab w:val="clear" w:pos="709"/>
          <w:tab w:val="left" w:pos="1782"/>
        </w:tabs>
        <w:suppressAutoHyphens w:val="0"/>
        <w:spacing w:after="0" w:line="427" w:lineRule="exact"/>
        <w:ind w:left="620" w:right="340" w:firstLine="72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Сельское хозяйство сильнее других отраслей зависит от условий погоды, таких как зэоуха, ураганы, град и т.д. Эта зависи</w:t>
      </w:r>
      <w:r w:rsidRPr="005F1E7B">
        <w:rPr>
          <w:rFonts w:ascii="Courier New" w:hAnsi="Courier New"/>
          <w:b/>
          <w:bCs/>
          <w:color w:val="000000"/>
          <w:w w:val="66"/>
          <w:kern w:val="0"/>
          <w:sz w:val="36"/>
          <w:szCs w:val="36"/>
          <w:lang w:eastAsia="ru-RU" w:bidi="ru-RU"/>
        </w:rPr>
        <w:softHyphen/>
        <w:t>мость должна быть учтена при оценке вложений в недвижимость (зем</w:t>
      </w:r>
      <w:r w:rsidRPr="005F1E7B">
        <w:rPr>
          <w:rFonts w:ascii="Courier New" w:hAnsi="Courier New"/>
          <w:b/>
          <w:bCs/>
          <w:color w:val="000000"/>
          <w:w w:val="66"/>
          <w:kern w:val="0"/>
          <w:sz w:val="36"/>
          <w:szCs w:val="36"/>
          <w:lang w:eastAsia="ru-RU" w:bidi="ru-RU"/>
        </w:rPr>
        <w:softHyphen/>
        <w:t>лю) . " .</w:t>
      </w:r>
    </w:p>
    <w:p w:rsidR="005F1E7B" w:rsidRPr="005F1E7B" w:rsidRDefault="005F1E7B" w:rsidP="005F1E7B">
      <w:pPr>
        <w:tabs>
          <w:tab w:val="clear" w:pos="709"/>
        </w:tabs>
        <w:suppressAutoHyphens w:val="0"/>
        <w:spacing w:after="0" w:line="427" w:lineRule="exact"/>
        <w:ind w:left="620" w:firstLine="720"/>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Оценка надежности инвестиций в сельское хозяйство может быть</w:t>
      </w:r>
      <w:r w:rsidRPr="005F1E7B">
        <w:rPr>
          <w:rFonts w:ascii="Courier New" w:hAnsi="Courier New"/>
          <w:b/>
          <w:bCs/>
          <w:w w:val="66"/>
          <w:kern w:val="0"/>
          <w:sz w:val="36"/>
          <w:szCs w:val="36"/>
          <w:lang w:eastAsia="ru-RU" w:bidi="ru-RU"/>
        </w:rPr>
        <w:br w:type="page"/>
      </w:r>
    </w:p>
    <w:p w:rsidR="005F1E7B" w:rsidRPr="005F1E7B" w:rsidRDefault="005F1E7B" w:rsidP="005F1E7B">
      <w:pPr>
        <w:tabs>
          <w:tab w:val="clear" w:pos="709"/>
        </w:tabs>
        <w:suppressAutoHyphens w:val="0"/>
        <w:spacing w:after="0" w:line="427" w:lineRule="exact"/>
        <w:ind w:left="720" w:firstLine="0"/>
        <w:jc w:val="left"/>
        <w:rPr>
          <w:rFonts w:ascii="Courier New" w:hAnsi="Courier New"/>
          <w:b/>
          <w:bCs/>
          <w:w w:val="66"/>
          <w:kern w:val="0"/>
          <w:sz w:val="36"/>
          <w:szCs w:val="36"/>
          <w:lang w:eastAsia="ru-RU" w:bidi="ru-RU"/>
        </w:rPr>
      </w:pPr>
      <w:r w:rsidRPr="005F1E7B">
        <w:rPr>
          <w:rFonts w:ascii="Courier New" w:hAnsi="Courier New"/>
          <w:b/>
          <w:bCs/>
          <w:color w:val="000000"/>
          <w:w w:val="66"/>
          <w:kern w:val="0"/>
          <w:sz w:val="36"/>
          <w:szCs w:val="36"/>
          <w:lang w:eastAsia="ru-RU" w:bidi="ru-RU"/>
        </w:rPr>
        <w:t>осуществлена при помощи методов статистики (дисперсионного анали</w:t>
      </w:r>
      <w:r w:rsidRPr="005F1E7B">
        <w:rPr>
          <w:rFonts w:ascii="Courier New" w:hAnsi="Courier New"/>
          <w:b/>
          <w:bCs/>
          <w:color w:val="000000"/>
          <w:w w:val="66"/>
          <w:kern w:val="0"/>
          <w:sz w:val="36"/>
          <w:szCs w:val="36"/>
          <w:lang w:eastAsia="ru-RU" w:bidi="ru-RU"/>
        </w:rPr>
        <w:softHyphen/>
        <w:t>за).</w:t>
      </w:r>
    </w:p>
    <w:p w:rsidR="005F1E7B" w:rsidRPr="005F1E7B" w:rsidRDefault="005F1E7B" w:rsidP="005F1E7B">
      <w:r>
        <w:rPr>
          <w:rFonts w:ascii="Arial Unicode MS" w:eastAsia="Arial Unicode MS" w:hAnsi="Arial Unicode MS" w:cs="Arial Unicode MS"/>
          <w:noProof/>
          <w:color w:val="000000"/>
          <w:kern w:val="0"/>
          <w:sz w:val="24"/>
          <w:szCs w:val="24"/>
          <w:lang w:eastAsia="ru-RU"/>
        </w:rPr>
        <w:drawing>
          <wp:anchor distT="0" distB="254000" distL="63500" distR="63500" simplePos="0" relativeHeight="251668480" behindDoc="1" locked="0" layoutInCell="1" allowOverlap="1">
            <wp:simplePos x="0" y="0"/>
            <wp:positionH relativeFrom="margin">
              <wp:posOffset>-210185</wp:posOffset>
            </wp:positionH>
            <wp:positionV relativeFrom="paragraph">
              <wp:posOffset>6607810</wp:posOffset>
            </wp:positionV>
            <wp:extent cx="219710" cy="225425"/>
            <wp:effectExtent l="19050" t="0" r="8890" b="0"/>
            <wp:wrapTopAndBottom/>
            <wp:docPr id="270" name="Рисунок 270" descr="C:\Users\Pavel\AppData\Local\Temp\Rar$DIa0.867\media\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Pavel\AppData\Local\Temp\Rar$DIa0.867\media\image49.jpeg"/>
                    <pic:cNvPicPr>
                      <a:picLocks noChangeAspect="1" noChangeArrowheads="1"/>
                    </pic:cNvPicPr>
                  </pic:nvPicPr>
                  <pic:blipFill>
                    <a:blip r:embed="rId10" cstate="print"/>
                    <a:srcRect/>
                    <a:stretch>
                      <a:fillRect/>
                    </a:stretch>
                  </pic:blipFill>
                  <pic:spPr bwMode="auto">
                    <a:xfrm>
                      <a:off x="0" y="0"/>
                      <a:ext cx="219710" cy="225425"/>
                    </a:xfrm>
                    <a:prstGeom prst="rect">
                      <a:avLst/>
                    </a:prstGeom>
                    <a:noFill/>
                  </pic:spPr>
                </pic:pic>
              </a:graphicData>
            </a:graphic>
          </wp:anchor>
        </w:drawing>
      </w:r>
      <w:r w:rsidRPr="005F1E7B">
        <w:rPr>
          <w:rFonts w:ascii="Arial Unicode MS" w:eastAsia="Arial Unicode MS" w:hAnsi="Arial Unicode MS" w:cs="Arial Unicode MS"/>
          <w:color w:val="000000"/>
          <w:kern w:val="0"/>
          <w:sz w:val="24"/>
          <w:szCs w:val="24"/>
          <w:lang w:eastAsia="ru-RU" w:bidi="ru-RU"/>
        </w:rPr>
        <w:t>Для широкого внедрения залоговых операций с землей целесо</w:t>
      </w:r>
      <w:r w:rsidRPr="005F1E7B">
        <w:rPr>
          <w:rFonts w:ascii="Arial Unicode MS" w:eastAsia="Arial Unicode MS" w:hAnsi="Arial Unicode MS" w:cs="Arial Unicode MS"/>
          <w:color w:val="000000"/>
          <w:kern w:val="0"/>
          <w:sz w:val="24"/>
          <w:szCs w:val="24"/>
          <w:lang w:eastAsia="ru-RU" w:bidi="ru-RU"/>
        </w:rPr>
        <w:softHyphen/>
        <w:t>образно создание информационной земельной службы.</w:t>
      </w:r>
    </w:p>
    <w:sectPr w:rsidR="005F1E7B" w:rsidRPr="005F1E7B"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5F1E7B" w:rsidRPr="005F1E7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7578B4" w:rsidRPr="007578B4">
                      <w:rPr>
                        <w:rStyle w:val="afffff9"/>
                        <w:b w:val="0"/>
                        <w:bCs w:val="0"/>
                        <w:noProof/>
                      </w:rPr>
                      <w:t>170</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E9AABE"/>
    <w:multiLevelType w:val="hybridMultilevel"/>
    <w:tmpl w:val="9326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E8EF08"/>
    <w:multiLevelType w:val="hybridMultilevel"/>
    <w:tmpl w:val="76490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F"/>
    <w:multiLevelType w:val="singleLevel"/>
    <w:tmpl w:val="4D5E729A"/>
    <w:lvl w:ilvl="0">
      <w:start w:val="1"/>
      <w:numFmt w:val="decimal"/>
      <w:pStyle w:val="2"/>
      <w:lvlText w:val="%1."/>
      <w:lvlJc w:val="left"/>
      <w:pPr>
        <w:tabs>
          <w:tab w:val="num" w:pos="643"/>
        </w:tabs>
        <w:ind w:left="643" w:hanging="360"/>
      </w:pPr>
    </w:lvl>
  </w:abstractNum>
  <w:abstractNum w:abstractNumId="3">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4">
    <w:nsid w:val="FFFFFF88"/>
    <w:multiLevelType w:val="singleLevel"/>
    <w:tmpl w:val="B1BC1FF8"/>
    <w:lvl w:ilvl="0">
      <w:start w:val="1"/>
      <w:numFmt w:val="decimal"/>
      <w:pStyle w:val="a"/>
      <w:lvlText w:val="%1."/>
      <w:lvlJc w:val="left"/>
      <w:pPr>
        <w:tabs>
          <w:tab w:val="num" w:pos="360"/>
        </w:tabs>
        <w:ind w:left="360" w:hanging="360"/>
      </w:pPr>
    </w:lvl>
  </w:abstractNum>
  <w:abstractNum w:abstractNumId="5">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83146F"/>
    <w:multiLevelType w:val="multilevel"/>
    <w:tmpl w:val="5B0C5316"/>
    <w:lvl w:ilvl="0">
      <w:start w:val="1"/>
      <w:numFmt w:val="bullet"/>
      <w:lvlText w:val="-"/>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8B35EF"/>
    <w:multiLevelType w:val="hybridMultilevel"/>
    <w:tmpl w:val="4EB28E2A"/>
    <w:lvl w:ilvl="0" w:tplc="61B4C162">
      <w:numFmt w:val="bullet"/>
      <w:lvlText w:val="-"/>
      <w:lvlJc w:val="left"/>
      <w:pPr>
        <w:ind w:left="1260" w:hanging="360"/>
      </w:pPr>
      <w:rPr>
        <w:rFonts w:ascii="Times New Roman" w:eastAsia="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774BE7"/>
    <w:multiLevelType w:val="hybridMultilevel"/>
    <w:tmpl w:val="8E0E3918"/>
    <w:lvl w:ilvl="0" w:tplc="C5E8F48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3">
    <w:nsid w:val="1094308B"/>
    <w:multiLevelType w:val="hybridMultilevel"/>
    <w:tmpl w:val="FAB24C5C"/>
    <w:lvl w:ilvl="0" w:tplc="A66AA0D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4">
    <w:nsid w:val="115475BA"/>
    <w:multiLevelType w:val="hybridMultilevel"/>
    <w:tmpl w:val="9F9A475C"/>
    <w:lvl w:ilvl="0" w:tplc="64904FD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AD7704B"/>
    <w:multiLevelType w:val="multilevel"/>
    <w:tmpl w:val="7F9855FC"/>
    <w:lvl w:ilvl="0">
      <w:start w:val="1"/>
      <w:numFmt w:val="decimal"/>
      <w:lvlText w:val="2.%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start w:val="1"/>
      <w:numFmt w:val="decimal"/>
      <w:lvlText w:val="%1.%2."/>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7B2B"/>
    <w:multiLevelType w:val="multilevel"/>
    <w:tmpl w:val="0D1EAB5A"/>
    <w:lvl w:ilvl="0">
      <w:start w:val="1"/>
      <w:numFmt w:val="decimal"/>
      <w:lvlText w:val="1.%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48021D"/>
    <w:multiLevelType w:val="hybridMultilevel"/>
    <w:tmpl w:val="88941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1EF37574"/>
    <w:multiLevelType w:val="multilevel"/>
    <w:tmpl w:val="8F1A40F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2">
    <w:nsid w:val="1FFE7DB6"/>
    <w:multiLevelType w:val="multilevel"/>
    <w:tmpl w:val="1B40CCDA"/>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5">
    <w:nsid w:val="27D378F6"/>
    <w:multiLevelType w:val="hybridMultilevel"/>
    <w:tmpl w:val="AFCCD0F0"/>
    <w:lvl w:ilvl="0" w:tplc="B30202C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nsid w:val="2C711AE6"/>
    <w:multiLevelType w:val="multilevel"/>
    <w:tmpl w:val="53240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E277C9"/>
    <w:multiLevelType w:val="multilevel"/>
    <w:tmpl w:val="6FD8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011F7E"/>
    <w:multiLevelType w:val="hybridMultilevel"/>
    <w:tmpl w:val="2C9A769C"/>
    <w:lvl w:ilvl="0" w:tplc="841464B0">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9">
    <w:nsid w:val="30B37DD9"/>
    <w:multiLevelType w:val="hybridMultilevel"/>
    <w:tmpl w:val="E78EC6C6"/>
    <w:lvl w:ilvl="0" w:tplc="B1A6AFA6">
      <w:numFmt w:val="bullet"/>
      <w:lvlText w:val="-"/>
      <w:lvlJc w:val="left"/>
      <w:pPr>
        <w:ind w:left="900" w:hanging="360"/>
      </w:pPr>
      <w:rPr>
        <w:rFonts w:ascii="Times New Roman" w:eastAsia="Times New Roman" w:hAnsi="Times New Roman" w:cs="Times New Roman" w:hint="default"/>
        <w:b w:val="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0">
    <w:nsid w:val="3415418B"/>
    <w:multiLevelType w:val="hybridMultilevel"/>
    <w:tmpl w:val="BF90706A"/>
    <w:lvl w:ilvl="0" w:tplc="08C4C41A">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3">
    <w:nsid w:val="440C46F8"/>
    <w:multiLevelType w:val="hybridMultilevel"/>
    <w:tmpl w:val="FABC8816"/>
    <w:lvl w:ilvl="0" w:tplc="C8E6C8FC">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4">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5">
    <w:nsid w:val="4CA763F0"/>
    <w:multiLevelType w:val="multilevel"/>
    <w:tmpl w:val="83ACDACA"/>
    <w:lvl w:ilvl="0">
      <w:start w:val="1"/>
      <w:numFmt w:val="bullet"/>
      <w:lvlText w:val="-"/>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1C30FF"/>
    <w:multiLevelType w:val="multilevel"/>
    <w:tmpl w:val="CD9A026A"/>
    <w:lvl w:ilvl="0">
      <w:start w:val="1"/>
      <w:numFmt w:val="decimal"/>
      <w:lvlText w:val="%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530616"/>
    <w:multiLevelType w:val="hybridMultilevel"/>
    <w:tmpl w:val="A7644EDE"/>
    <w:lvl w:ilvl="0" w:tplc="82765D38">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8">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9">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5C6F50DB"/>
    <w:multiLevelType w:val="multilevel"/>
    <w:tmpl w:val="7116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2">
    <w:nsid w:val="68457AE1"/>
    <w:multiLevelType w:val="hybridMultilevel"/>
    <w:tmpl w:val="FABC8816"/>
    <w:lvl w:ilvl="0" w:tplc="EB1AD3B2">
      <w:numFmt w:val="bullet"/>
      <w:lvlText w:val="-"/>
      <w:lvlJc w:val="left"/>
      <w:pPr>
        <w:tabs>
          <w:tab w:val="num" w:pos="851"/>
        </w:tabs>
        <w:ind w:left="851" w:hanging="567"/>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3">
    <w:nsid w:val="68D917E3"/>
    <w:multiLevelType w:val="hybridMultilevel"/>
    <w:tmpl w:val="E124D70C"/>
    <w:lvl w:ilvl="0" w:tplc="9612CE6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4">
    <w:nsid w:val="69652860"/>
    <w:multiLevelType w:val="hybridMultilevel"/>
    <w:tmpl w:val="9C4C8CAE"/>
    <w:lvl w:ilvl="0" w:tplc="11B6E1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6">
    <w:nsid w:val="6ED07F24"/>
    <w:multiLevelType w:val="multilevel"/>
    <w:tmpl w:val="B85C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7E0ADB"/>
    <w:multiLevelType w:val="hybridMultilevel"/>
    <w:tmpl w:val="409ADC00"/>
    <w:lvl w:ilvl="0" w:tplc="D340F078">
      <w:start w:val="1430"/>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56E3C3C"/>
    <w:multiLevelType w:val="multilevel"/>
    <w:tmpl w:val="FA74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404D45"/>
    <w:multiLevelType w:val="multilevel"/>
    <w:tmpl w:val="17E8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E57B61"/>
    <w:multiLevelType w:val="hybridMultilevel"/>
    <w:tmpl w:val="7B748A44"/>
    <w:lvl w:ilvl="0" w:tplc="EAEAB9A4">
      <w:start w:val="1"/>
      <w:numFmt w:val="decimal"/>
      <w:lvlText w:val="%1."/>
      <w:lvlJc w:val="left"/>
      <w:pPr>
        <w:ind w:left="502"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70B2725"/>
    <w:multiLevelType w:val="hybridMultilevel"/>
    <w:tmpl w:val="E886FD98"/>
    <w:lvl w:ilvl="0" w:tplc="6DC6CF00">
      <w:start w:val="1430"/>
      <w:numFmt w:val="bullet"/>
      <w:lvlText w:val="-"/>
      <w:lvlJc w:val="left"/>
      <w:pPr>
        <w:tabs>
          <w:tab w:val="num" w:pos="473"/>
        </w:tabs>
        <w:ind w:left="454"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lvlOverride w:ilvl="0">
      <w:startOverride w:val="1"/>
    </w:lvlOverride>
  </w:num>
  <w:num w:numId="4">
    <w:abstractNumId w:val="2"/>
  </w:num>
  <w:num w:numId="5">
    <w:abstractNumId w:val="3"/>
  </w:num>
  <w:num w:numId="6">
    <w:abstractNumId w:val="104"/>
  </w:num>
  <w:num w:numId="7">
    <w:abstractNumId w:val="94"/>
  </w:num>
  <w:num w:numId="8">
    <w:abstractNumId w:val="80"/>
  </w:num>
  <w:num w:numId="9">
    <w:abstractNumId w:val="109"/>
  </w:num>
  <w:num w:numId="10">
    <w:abstractNumId w:val="111"/>
  </w:num>
  <w:num w:numId="11">
    <w:abstractNumId w:val="102"/>
  </w:num>
  <w:num w:numId="12">
    <w:abstractNumId w:val="108"/>
  </w:num>
  <w:num w:numId="13">
    <w:abstractNumId w:val="83"/>
  </w:num>
  <w:num w:numId="14">
    <w:abstractNumId w:val="118"/>
  </w:num>
  <w:num w:numId="15">
    <w:abstractNumId w:val="110"/>
  </w:num>
  <w:num w:numId="16">
    <w:abstractNumId w:val="97"/>
  </w:num>
  <w:num w:numId="17">
    <w:abstractNumId w:val="119"/>
  </w:num>
  <w:num w:numId="18">
    <w:abstractNumId w:val="116"/>
  </w:num>
  <w:num w:numId="19">
    <w:abstractNumId w:val="96"/>
  </w:num>
  <w:num w:numId="20">
    <w:abstractNumId w:val="103"/>
  </w:num>
  <w:num w:numId="21">
    <w:abstractNumId w:val="92"/>
  </w:num>
  <w:num w:numId="22">
    <w:abstractNumId w:val="91"/>
  </w:num>
  <w:num w:numId="23">
    <w:abstractNumId w:val="90"/>
  </w:num>
  <w:num w:numId="24">
    <w:abstractNumId w:val="112"/>
  </w:num>
  <w:num w:numId="25">
    <w:abstractNumId w:val="117"/>
  </w:num>
  <w:num w:numId="26">
    <w:abstractNumId w:val="121"/>
  </w:num>
  <w:num w:numId="27">
    <w:abstractNumId w:val="0"/>
  </w:num>
  <w:num w:numId="28">
    <w:abstractNumId w:val="1"/>
  </w:num>
  <w:num w:numId="29">
    <w:abstractNumId w:val="82"/>
  </w:num>
  <w:num w:numId="30">
    <w:abstractNumId w:val="120"/>
  </w:num>
  <w:num w:numId="31">
    <w:abstractNumId w:val="113"/>
  </w:num>
  <w:num w:numId="32">
    <w:abstractNumId w:val="98"/>
  </w:num>
  <w:num w:numId="33">
    <w:abstractNumId w:val="99"/>
  </w:num>
  <w:num w:numId="34">
    <w:abstractNumId w:val="79"/>
  </w:num>
  <w:num w:numId="35">
    <w:abstractNumId w:val="107"/>
  </w:num>
  <w:num w:numId="3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95"/>
  </w:num>
  <w:num w:numId="39">
    <w:abstractNumId w:val="114"/>
  </w:num>
  <w:num w:numId="40">
    <w:abstractNumId w:val="89"/>
  </w:num>
  <w:num w:numId="41">
    <w:abstractNumId w:val="88"/>
  </w:num>
  <w:num w:numId="42">
    <w:abstractNumId w:val="78"/>
  </w:num>
  <w:num w:numId="43">
    <w:abstractNumId w:val="105"/>
  </w:num>
  <w:num w:numId="44">
    <w:abstractNumId w:val="10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DC2EC-6923-43BE-A21B-A62B3C8B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2021-05-16T19:35:00Z</dcterms:created>
  <dcterms:modified xsi:type="dcterms:W3CDTF">2021-05-17T13:26:00Z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