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82E9" w14:textId="64045FDF" w:rsidR="00E00CD7" w:rsidRDefault="000701BC" w:rsidP="000701B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Куракін Андрій Михайлович. Радіаційні ефекти в польових транзисторах на базі гетеропереходів AlGaN/ GaN : дис... канд. техн. наук: 05.27.06 / НАН України; Інститут фізики напівпровідників ім. В.Є.Лашкарьова. - К., 2006</w:t>
      </w:r>
    </w:p>
    <w:p w14:paraId="0529B786" w14:textId="77777777" w:rsidR="000701BC" w:rsidRPr="000701BC" w:rsidRDefault="000701BC" w:rsidP="00070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01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Куракін А.М. Радіаційні ефекти в польових транзисторах на базі гетеропереходів AlGaN/GaN. – Рукопис.</w:t>
      </w:r>
    </w:p>
    <w:p w14:paraId="2C7248B4" w14:textId="77777777" w:rsidR="000701BC" w:rsidRPr="000701BC" w:rsidRDefault="000701BC" w:rsidP="00070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05.27.06 – технологія, обладнання та виробництво електронної техніки. Інститут фізики напівпровідників ім. В.Є. Лашкарьова НАН Україна, Київ, 2005.</w:t>
      </w:r>
    </w:p>
    <w:p w14:paraId="375BDDA2" w14:textId="77777777" w:rsidR="000701BC" w:rsidRPr="000701BC" w:rsidRDefault="000701BC" w:rsidP="00070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представлено результати дослідження дії гамма-радіації на параметри і характеристики приладних структур на базі гетеропеходу AlGaN/GaN. За експериментальними вольт-амперними характеристиками детально проаналізовано деградацію основних операційних параметрів (струмів насичення, напруги відсічки, крутизни) тразисторів з високою рухливістю носіїв в каналі (НЕМТ), з широною каналу від 100 до 400 мкм і довжиною затвору від 0.15 до 0.35 мкм, під впливом доз опромінення до 210</w:t>
      </w: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8</w:t>
      </w: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</w:rPr>
        <w:t> Рад. Розглянуто процеси, що перебігать під впливом радіації до зальної дози 210</w:t>
      </w: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9</w:t>
      </w: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</w:rPr>
        <w:t> Рад в контактній металізації Шотткі контактів Au-Ni-GaN і Au-ZrB</w:t>
      </w: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0701BC">
        <w:rPr>
          <w:rFonts w:ascii="Times New Roman" w:eastAsia="Times New Roman" w:hAnsi="Times New Roman" w:cs="Times New Roman"/>
          <w:color w:val="000000"/>
          <w:sz w:val="27"/>
          <w:szCs w:val="27"/>
        </w:rPr>
        <w:t>-AlGaN/GaN за даними проведених структурних досліджень. Не дивлячись на прогнозовану високу стійкість приладів на базі матеріалів нітридної группи встановлено значну (до 40 %) деградацію основних параметрів транзисторів, виявлено складний характер стимульованої деградації НЕМТ (спостережено залежність ефектів від геометричних розмірів транзисторних структур і робочих умов). Фізичні причини радіаціного старіння тестових структур проаналізовано з урахуванням можливої релаксації механічних напруг бар’єрного шару AlGaN, а також стимульованих межфазних реакцій і зернограничної дифузії в контакній металізації.</w:t>
      </w:r>
    </w:p>
    <w:p w14:paraId="16DEE60D" w14:textId="77777777" w:rsidR="000701BC" w:rsidRPr="000701BC" w:rsidRDefault="000701BC" w:rsidP="000701BC"/>
    <w:sectPr w:rsidR="000701BC" w:rsidRPr="000701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B5A7" w14:textId="77777777" w:rsidR="00274320" w:rsidRDefault="00274320">
      <w:pPr>
        <w:spacing w:after="0" w:line="240" w:lineRule="auto"/>
      </w:pPr>
      <w:r>
        <w:separator/>
      </w:r>
    </w:p>
  </w:endnote>
  <w:endnote w:type="continuationSeparator" w:id="0">
    <w:p w14:paraId="580FF577" w14:textId="77777777" w:rsidR="00274320" w:rsidRDefault="0027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A198" w14:textId="77777777" w:rsidR="00274320" w:rsidRDefault="00274320">
      <w:pPr>
        <w:spacing w:after="0" w:line="240" w:lineRule="auto"/>
      </w:pPr>
      <w:r>
        <w:separator/>
      </w:r>
    </w:p>
  </w:footnote>
  <w:footnote w:type="continuationSeparator" w:id="0">
    <w:p w14:paraId="0FDCAFA0" w14:textId="77777777" w:rsidR="00274320" w:rsidRDefault="00274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43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320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99661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377</cp:revision>
  <dcterms:created xsi:type="dcterms:W3CDTF">2024-06-20T08:51:00Z</dcterms:created>
  <dcterms:modified xsi:type="dcterms:W3CDTF">2024-12-20T15:10:00Z</dcterms:modified>
  <cp:category/>
</cp:coreProperties>
</file>