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0F416" w14:textId="77777777" w:rsidR="00EE3E8E" w:rsidRPr="00EE3E8E" w:rsidRDefault="00EE3E8E" w:rsidP="00EE3E8E">
      <w:pPr>
        <w:rPr>
          <w:rFonts w:ascii="Helvetica" w:eastAsia="Symbol" w:hAnsi="Helvetica" w:cs="Helvetica"/>
          <w:b/>
          <w:bCs/>
          <w:color w:val="222222"/>
          <w:kern w:val="0"/>
          <w:sz w:val="21"/>
          <w:szCs w:val="21"/>
          <w:lang w:eastAsia="ru-RU"/>
        </w:rPr>
      </w:pPr>
      <w:r w:rsidRPr="00EE3E8E">
        <w:rPr>
          <w:rFonts w:ascii="Helvetica" w:eastAsia="Symbol" w:hAnsi="Helvetica" w:cs="Helvetica"/>
          <w:b/>
          <w:bCs/>
          <w:color w:val="222222"/>
          <w:kern w:val="0"/>
          <w:sz w:val="21"/>
          <w:szCs w:val="21"/>
          <w:lang w:eastAsia="ru-RU"/>
        </w:rPr>
        <w:t>Ломоносов, Александр Валерьевич.</w:t>
      </w:r>
    </w:p>
    <w:p w14:paraId="64509BD3" w14:textId="77777777" w:rsidR="00EE3E8E" w:rsidRPr="00EE3E8E" w:rsidRDefault="00EE3E8E" w:rsidP="00EE3E8E">
      <w:pPr>
        <w:rPr>
          <w:rFonts w:ascii="Helvetica" w:eastAsia="Symbol" w:hAnsi="Helvetica" w:cs="Helvetica"/>
          <w:b/>
          <w:bCs/>
          <w:color w:val="222222"/>
          <w:kern w:val="0"/>
          <w:sz w:val="21"/>
          <w:szCs w:val="21"/>
          <w:lang w:eastAsia="ru-RU"/>
        </w:rPr>
      </w:pPr>
      <w:r w:rsidRPr="00EE3E8E">
        <w:rPr>
          <w:rFonts w:ascii="Helvetica" w:eastAsia="Symbol" w:hAnsi="Helvetica" w:cs="Helvetica"/>
          <w:b/>
          <w:bCs/>
          <w:color w:val="222222"/>
          <w:kern w:val="0"/>
          <w:sz w:val="21"/>
          <w:szCs w:val="21"/>
          <w:lang w:eastAsia="ru-RU"/>
        </w:rPr>
        <w:t xml:space="preserve">Теоретическое исследование эффектов несохранения пространственной четности в атомно-ядерных процессах и связанных с ними </w:t>
      </w:r>
      <w:proofErr w:type="gramStart"/>
      <w:r w:rsidRPr="00EE3E8E">
        <w:rPr>
          <w:rFonts w:ascii="Helvetica" w:eastAsia="Symbol" w:hAnsi="Helvetica" w:cs="Helvetica"/>
          <w:b/>
          <w:bCs/>
          <w:color w:val="222222"/>
          <w:kern w:val="0"/>
          <w:sz w:val="21"/>
          <w:szCs w:val="21"/>
          <w:lang w:eastAsia="ru-RU"/>
        </w:rPr>
        <w:t>явлений :</w:t>
      </w:r>
      <w:proofErr w:type="gramEnd"/>
      <w:r w:rsidRPr="00EE3E8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Москва, 1999. - 153 </w:t>
      </w:r>
      <w:proofErr w:type="gramStart"/>
      <w:r w:rsidRPr="00EE3E8E">
        <w:rPr>
          <w:rFonts w:ascii="Helvetica" w:eastAsia="Symbol" w:hAnsi="Helvetica" w:cs="Helvetica"/>
          <w:b/>
          <w:bCs/>
          <w:color w:val="222222"/>
          <w:kern w:val="0"/>
          <w:sz w:val="21"/>
          <w:szCs w:val="21"/>
          <w:lang w:eastAsia="ru-RU"/>
        </w:rPr>
        <w:t>с. :</w:t>
      </w:r>
      <w:proofErr w:type="gramEnd"/>
      <w:r w:rsidRPr="00EE3E8E">
        <w:rPr>
          <w:rFonts w:ascii="Helvetica" w:eastAsia="Symbol" w:hAnsi="Helvetica" w:cs="Helvetica"/>
          <w:b/>
          <w:bCs/>
          <w:color w:val="222222"/>
          <w:kern w:val="0"/>
          <w:sz w:val="21"/>
          <w:szCs w:val="21"/>
          <w:lang w:eastAsia="ru-RU"/>
        </w:rPr>
        <w:t xml:space="preserve"> ил.</w:t>
      </w:r>
    </w:p>
    <w:p w14:paraId="0376D176" w14:textId="77777777" w:rsidR="00EE3E8E" w:rsidRPr="00EE3E8E" w:rsidRDefault="00EE3E8E" w:rsidP="00EE3E8E">
      <w:pPr>
        <w:rPr>
          <w:rFonts w:ascii="Helvetica" w:eastAsia="Symbol" w:hAnsi="Helvetica" w:cs="Helvetica"/>
          <w:b/>
          <w:bCs/>
          <w:color w:val="222222"/>
          <w:kern w:val="0"/>
          <w:sz w:val="21"/>
          <w:szCs w:val="21"/>
          <w:lang w:eastAsia="ru-RU"/>
        </w:rPr>
      </w:pPr>
      <w:r w:rsidRPr="00EE3E8E">
        <w:rPr>
          <w:rFonts w:ascii="Helvetica" w:eastAsia="Symbol" w:hAnsi="Helvetica" w:cs="Helvetica"/>
          <w:b/>
          <w:bCs/>
          <w:color w:val="222222"/>
          <w:kern w:val="0"/>
          <w:sz w:val="21"/>
          <w:szCs w:val="21"/>
          <w:lang w:eastAsia="ru-RU"/>
        </w:rPr>
        <w:t xml:space="preserve">Оглавление </w:t>
      </w:r>
      <w:proofErr w:type="spellStart"/>
      <w:r w:rsidRPr="00EE3E8E">
        <w:rPr>
          <w:rFonts w:ascii="Helvetica" w:eastAsia="Symbol" w:hAnsi="Helvetica" w:cs="Helvetica"/>
          <w:b/>
          <w:bCs/>
          <w:color w:val="222222"/>
          <w:kern w:val="0"/>
          <w:sz w:val="21"/>
          <w:szCs w:val="21"/>
          <w:lang w:eastAsia="ru-RU"/>
        </w:rPr>
        <w:t>диссертациикандидат</w:t>
      </w:r>
      <w:proofErr w:type="spellEnd"/>
      <w:r w:rsidRPr="00EE3E8E">
        <w:rPr>
          <w:rFonts w:ascii="Helvetica" w:eastAsia="Symbol" w:hAnsi="Helvetica" w:cs="Helvetica"/>
          <w:b/>
          <w:bCs/>
          <w:color w:val="222222"/>
          <w:kern w:val="0"/>
          <w:sz w:val="21"/>
          <w:szCs w:val="21"/>
          <w:lang w:eastAsia="ru-RU"/>
        </w:rPr>
        <w:t xml:space="preserve"> физико-математических наук Ломоносов, Александр Валерьевич</w:t>
      </w:r>
    </w:p>
    <w:p w14:paraId="004E4D40" w14:textId="77777777" w:rsidR="00EE3E8E" w:rsidRPr="00EE3E8E" w:rsidRDefault="00EE3E8E" w:rsidP="00EE3E8E">
      <w:pPr>
        <w:rPr>
          <w:rFonts w:ascii="Helvetica" w:eastAsia="Symbol" w:hAnsi="Helvetica" w:cs="Helvetica"/>
          <w:b/>
          <w:bCs/>
          <w:color w:val="222222"/>
          <w:kern w:val="0"/>
          <w:sz w:val="21"/>
          <w:szCs w:val="21"/>
          <w:lang w:eastAsia="ru-RU"/>
        </w:rPr>
      </w:pPr>
      <w:r w:rsidRPr="00EE3E8E">
        <w:rPr>
          <w:rFonts w:ascii="Helvetica" w:eastAsia="Symbol" w:hAnsi="Helvetica" w:cs="Helvetica"/>
          <w:b/>
          <w:bCs/>
          <w:color w:val="222222"/>
          <w:kern w:val="0"/>
          <w:sz w:val="21"/>
          <w:szCs w:val="21"/>
          <w:lang w:eastAsia="ru-RU"/>
        </w:rPr>
        <w:t>Введение</w:t>
      </w:r>
    </w:p>
    <w:p w14:paraId="56F63843" w14:textId="77777777" w:rsidR="00EE3E8E" w:rsidRPr="00EE3E8E" w:rsidRDefault="00EE3E8E" w:rsidP="00EE3E8E">
      <w:pPr>
        <w:rPr>
          <w:rFonts w:ascii="Helvetica" w:eastAsia="Symbol" w:hAnsi="Helvetica" w:cs="Helvetica"/>
          <w:b/>
          <w:bCs/>
          <w:color w:val="222222"/>
          <w:kern w:val="0"/>
          <w:sz w:val="21"/>
          <w:szCs w:val="21"/>
          <w:lang w:eastAsia="ru-RU"/>
        </w:rPr>
      </w:pPr>
      <w:r w:rsidRPr="00EE3E8E">
        <w:rPr>
          <w:rFonts w:ascii="Helvetica" w:eastAsia="Symbol" w:hAnsi="Helvetica" w:cs="Helvetica"/>
          <w:b/>
          <w:bCs/>
          <w:color w:val="222222"/>
          <w:kern w:val="0"/>
          <w:sz w:val="21"/>
          <w:szCs w:val="21"/>
          <w:lang w:eastAsia="ru-RU"/>
        </w:rPr>
        <w:t>1 Релятивистский эффект при низкоэнергетическом упругом рассеянии электрона на атомах</w:t>
      </w:r>
    </w:p>
    <w:p w14:paraId="3ED93C08" w14:textId="77777777" w:rsidR="00EE3E8E" w:rsidRPr="00EE3E8E" w:rsidRDefault="00EE3E8E" w:rsidP="00EE3E8E">
      <w:pPr>
        <w:rPr>
          <w:rFonts w:ascii="Helvetica" w:eastAsia="Symbol" w:hAnsi="Helvetica" w:cs="Helvetica"/>
          <w:b/>
          <w:bCs/>
          <w:color w:val="222222"/>
          <w:kern w:val="0"/>
          <w:sz w:val="21"/>
          <w:szCs w:val="21"/>
          <w:lang w:eastAsia="ru-RU"/>
        </w:rPr>
      </w:pPr>
      <w:r w:rsidRPr="00EE3E8E">
        <w:rPr>
          <w:rFonts w:ascii="Helvetica" w:eastAsia="Symbol" w:hAnsi="Helvetica" w:cs="Helvetica"/>
          <w:b/>
          <w:bCs/>
          <w:color w:val="222222"/>
          <w:kern w:val="0"/>
          <w:sz w:val="21"/>
          <w:szCs w:val="21"/>
          <w:lang w:eastAsia="ru-RU"/>
        </w:rPr>
        <w:t>1.1 Введение.</w:t>
      </w:r>
    </w:p>
    <w:p w14:paraId="2EE0D107" w14:textId="77777777" w:rsidR="00EE3E8E" w:rsidRPr="00EE3E8E" w:rsidRDefault="00EE3E8E" w:rsidP="00EE3E8E">
      <w:pPr>
        <w:rPr>
          <w:rFonts w:ascii="Helvetica" w:eastAsia="Symbol" w:hAnsi="Helvetica" w:cs="Helvetica"/>
          <w:b/>
          <w:bCs/>
          <w:color w:val="222222"/>
          <w:kern w:val="0"/>
          <w:sz w:val="21"/>
          <w:szCs w:val="21"/>
          <w:lang w:eastAsia="ru-RU"/>
        </w:rPr>
      </w:pPr>
      <w:r w:rsidRPr="00EE3E8E">
        <w:rPr>
          <w:rFonts w:ascii="Helvetica" w:eastAsia="Symbol" w:hAnsi="Helvetica" w:cs="Helvetica"/>
          <w:b/>
          <w:bCs/>
          <w:color w:val="222222"/>
          <w:kern w:val="0"/>
          <w:sz w:val="21"/>
          <w:szCs w:val="21"/>
          <w:lang w:eastAsia="ru-RU"/>
        </w:rPr>
        <w:t>1.2 Решение радиального уравнения Дирака методом фазовых функций.</w:t>
      </w:r>
    </w:p>
    <w:p w14:paraId="01BFD662" w14:textId="77777777" w:rsidR="00EE3E8E" w:rsidRPr="00EE3E8E" w:rsidRDefault="00EE3E8E" w:rsidP="00EE3E8E">
      <w:pPr>
        <w:rPr>
          <w:rFonts w:ascii="Helvetica" w:eastAsia="Symbol" w:hAnsi="Helvetica" w:cs="Helvetica"/>
          <w:b/>
          <w:bCs/>
          <w:color w:val="222222"/>
          <w:kern w:val="0"/>
          <w:sz w:val="21"/>
          <w:szCs w:val="21"/>
          <w:lang w:eastAsia="ru-RU"/>
        </w:rPr>
      </w:pPr>
      <w:r w:rsidRPr="00EE3E8E">
        <w:rPr>
          <w:rFonts w:ascii="Helvetica" w:eastAsia="Symbol" w:hAnsi="Helvetica" w:cs="Helvetica"/>
          <w:b/>
          <w:bCs/>
          <w:color w:val="222222"/>
          <w:kern w:val="0"/>
          <w:sz w:val="21"/>
          <w:szCs w:val="21"/>
          <w:lang w:eastAsia="ru-RU"/>
        </w:rPr>
        <w:t>1.3 Модельный потенциал для рассеяния электрона на атоме</w:t>
      </w:r>
    </w:p>
    <w:p w14:paraId="3790231A" w14:textId="77777777" w:rsidR="00EE3E8E" w:rsidRPr="00EE3E8E" w:rsidRDefault="00EE3E8E" w:rsidP="00EE3E8E">
      <w:pPr>
        <w:rPr>
          <w:rFonts w:ascii="Helvetica" w:eastAsia="Symbol" w:hAnsi="Helvetica" w:cs="Helvetica"/>
          <w:b/>
          <w:bCs/>
          <w:color w:val="222222"/>
          <w:kern w:val="0"/>
          <w:sz w:val="21"/>
          <w:szCs w:val="21"/>
          <w:lang w:eastAsia="ru-RU"/>
        </w:rPr>
      </w:pPr>
      <w:r w:rsidRPr="00EE3E8E">
        <w:rPr>
          <w:rFonts w:ascii="Helvetica" w:eastAsia="Symbol" w:hAnsi="Helvetica" w:cs="Helvetica"/>
          <w:b/>
          <w:bCs/>
          <w:color w:val="222222"/>
          <w:kern w:val="0"/>
          <w:sz w:val="21"/>
          <w:szCs w:val="21"/>
          <w:lang w:eastAsia="ru-RU"/>
        </w:rPr>
        <w:t>1.4 Релятивистский эффект при низкоэнергетическом упругом рассеянии электрона на атомах инертных газов.</w:t>
      </w:r>
    </w:p>
    <w:p w14:paraId="2F9F6A73" w14:textId="77777777" w:rsidR="00EE3E8E" w:rsidRPr="00EE3E8E" w:rsidRDefault="00EE3E8E" w:rsidP="00EE3E8E">
      <w:pPr>
        <w:rPr>
          <w:rFonts w:ascii="Helvetica" w:eastAsia="Symbol" w:hAnsi="Helvetica" w:cs="Helvetica"/>
          <w:b/>
          <w:bCs/>
          <w:color w:val="222222"/>
          <w:kern w:val="0"/>
          <w:sz w:val="21"/>
          <w:szCs w:val="21"/>
          <w:lang w:eastAsia="ru-RU"/>
        </w:rPr>
      </w:pPr>
      <w:r w:rsidRPr="00EE3E8E">
        <w:rPr>
          <w:rFonts w:ascii="Helvetica" w:eastAsia="Symbol" w:hAnsi="Helvetica" w:cs="Helvetica"/>
          <w:b/>
          <w:bCs/>
          <w:color w:val="222222"/>
          <w:kern w:val="0"/>
          <w:sz w:val="21"/>
          <w:szCs w:val="21"/>
          <w:lang w:eastAsia="ru-RU"/>
        </w:rPr>
        <w:t>1.4.1 Введение.</w:t>
      </w:r>
    </w:p>
    <w:p w14:paraId="11C38BA2" w14:textId="77777777" w:rsidR="00EE3E8E" w:rsidRPr="00EE3E8E" w:rsidRDefault="00EE3E8E" w:rsidP="00EE3E8E">
      <w:pPr>
        <w:rPr>
          <w:rFonts w:ascii="Helvetica" w:eastAsia="Symbol" w:hAnsi="Helvetica" w:cs="Helvetica"/>
          <w:b/>
          <w:bCs/>
          <w:color w:val="222222"/>
          <w:kern w:val="0"/>
          <w:sz w:val="21"/>
          <w:szCs w:val="21"/>
          <w:lang w:eastAsia="ru-RU"/>
        </w:rPr>
      </w:pPr>
      <w:r w:rsidRPr="00EE3E8E">
        <w:rPr>
          <w:rFonts w:ascii="Helvetica" w:eastAsia="Symbol" w:hAnsi="Helvetica" w:cs="Helvetica"/>
          <w:b/>
          <w:bCs/>
          <w:color w:val="222222"/>
          <w:kern w:val="0"/>
          <w:sz w:val="21"/>
          <w:szCs w:val="21"/>
          <w:lang w:eastAsia="ru-RU"/>
        </w:rPr>
        <w:t>1.4.2 Численные расчеты</w:t>
      </w:r>
    </w:p>
    <w:p w14:paraId="15D06EC4" w14:textId="77777777" w:rsidR="00EE3E8E" w:rsidRPr="00EE3E8E" w:rsidRDefault="00EE3E8E" w:rsidP="00EE3E8E">
      <w:pPr>
        <w:rPr>
          <w:rFonts w:ascii="Helvetica" w:eastAsia="Symbol" w:hAnsi="Helvetica" w:cs="Helvetica"/>
          <w:b/>
          <w:bCs/>
          <w:color w:val="222222"/>
          <w:kern w:val="0"/>
          <w:sz w:val="21"/>
          <w:szCs w:val="21"/>
          <w:lang w:eastAsia="ru-RU"/>
        </w:rPr>
      </w:pPr>
      <w:r w:rsidRPr="00EE3E8E">
        <w:rPr>
          <w:rFonts w:ascii="Helvetica" w:eastAsia="Symbol" w:hAnsi="Helvetica" w:cs="Helvetica"/>
          <w:b/>
          <w:bCs/>
          <w:color w:val="222222"/>
          <w:kern w:val="0"/>
          <w:sz w:val="21"/>
          <w:szCs w:val="21"/>
          <w:lang w:eastAsia="ru-RU"/>
        </w:rPr>
        <w:t>1.5 О надежности теоретического прогноза в модельном описании упругого рассеяния низко энергетических электронов на атоме урана.</w:t>
      </w:r>
    </w:p>
    <w:p w14:paraId="78360F6B" w14:textId="77777777" w:rsidR="00EE3E8E" w:rsidRPr="00EE3E8E" w:rsidRDefault="00EE3E8E" w:rsidP="00EE3E8E">
      <w:pPr>
        <w:rPr>
          <w:rFonts w:ascii="Helvetica" w:eastAsia="Symbol" w:hAnsi="Helvetica" w:cs="Helvetica"/>
          <w:b/>
          <w:bCs/>
          <w:color w:val="222222"/>
          <w:kern w:val="0"/>
          <w:sz w:val="21"/>
          <w:szCs w:val="21"/>
          <w:lang w:eastAsia="ru-RU"/>
        </w:rPr>
      </w:pPr>
      <w:r w:rsidRPr="00EE3E8E">
        <w:rPr>
          <w:rFonts w:ascii="Helvetica" w:eastAsia="Symbol" w:hAnsi="Helvetica" w:cs="Helvetica"/>
          <w:b/>
          <w:bCs/>
          <w:color w:val="222222"/>
          <w:kern w:val="0"/>
          <w:sz w:val="21"/>
          <w:szCs w:val="21"/>
          <w:lang w:eastAsia="ru-RU"/>
        </w:rPr>
        <w:t>1.5.1 Введение.</w:t>
      </w:r>
    </w:p>
    <w:p w14:paraId="4CFA813E" w14:textId="77777777" w:rsidR="00EE3E8E" w:rsidRPr="00EE3E8E" w:rsidRDefault="00EE3E8E" w:rsidP="00EE3E8E">
      <w:pPr>
        <w:rPr>
          <w:rFonts w:ascii="Helvetica" w:eastAsia="Symbol" w:hAnsi="Helvetica" w:cs="Helvetica"/>
          <w:b/>
          <w:bCs/>
          <w:color w:val="222222"/>
          <w:kern w:val="0"/>
          <w:sz w:val="21"/>
          <w:szCs w:val="21"/>
          <w:lang w:eastAsia="ru-RU"/>
        </w:rPr>
      </w:pPr>
      <w:r w:rsidRPr="00EE3E8E">
        <w:rPr>
          <w:rFonts w:ascii="Helvetica" w:eastAsia="Symbol" w:hAnsi="Helvetica" w:cs="Helvetica"/>
          <w:b/>
          <w:bCs/>
          <w:color w:val="222222"/>
          <w:kern w:val="0"/>
          <w:sz w:val="21"/>
          <w:szCs w:val="21"/>
          <w:lang w:eastAsia="ru-RU"/>
        </w:rPr>
        <w:t>1.5.2 Численные расчеты</w:t>
      </w:r>
    </w:p>
    <w:p w14:paraId="3869883D" w14:textId="3259DB46" w:rsidR="00F11235" w:rsidRPr="00EE3E8E" w:rsidRDefault="00F11235" w:rsidP="00EE3E8E"/>
    <w:sectPr w:rsidR="00F11235" w:rsidRPr="00EE3E8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B7DF0" w14:textId="77777777" w:rsidR="00A70500" w:rsidRDefault="00A70500">
      <w:pPr>
        <w:spacing w:after="0" w:line="240" w:lineRule="auto"/>
      </w:pPr>
      <w:r>
        <w:separator/>
      </w:r>
    </w:p>
  </w:endnote>
  <w:endnote w:type="continuationSeparator" w:id="0">
    <w:p w14:paraId="584617B3" w14:textId="77777777" w:rsidR="00A70500" w:rsidRDefault="00A70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D4CA2" w14:textId="77777777" w:rsidR="00A70500" w:rsidRDefault="00A70500"/>
    <w:p w14:paraId="7431B100" w14:textId="77777777" w:rsidR="00A70500" w:rsidRDefault="00A70500"/>
    <w:p w14:paraId="31603826" w14:textId="77777777" w:rsidR="00A70500" w:rsidRDefault="00A70500"/>
    <w:p w14:paraId="5356DA0D" w14:textId="77777777" w:rsidR="00A70500" w:rsidRDefault="00A70500"/>
    <w:p w14:paraId="45F8132B" w14:textId="77777777" w:rsidR="00A70500" w:rsidRDefault="00A70500"/>
    <w:p w14:paraId="5904286B" w14:textId="77777777" w:rsidR="00A70500" w:rsidRDefault="00A70500"/>
    <w:p w14:paraId="0F8F7BDF" w14:textId="77777777" w:rsidR="00A70500" w:rsidRDefault="00A705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A60097" wp14:editId="267168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AE196" w14:textId="77777777" w:rsidR="00A70500" w:rsidRDefault="00A705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A600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9AE196" w14:textId="77777777" w:rsidR="00A70500" w:rsidRDefault="00A705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8FDC2D" w14:textId="77777777" w:rsidR="00A70500" w:rsidRDefault="00A70500"/>
    <w:p w14:paraId="3FFE6CBC" w14:textId="77777777" w:rsidR="00A70500" w:rsidRDefault="00A70500"/>
    <w:p w14:paraId="1E9E3F97" w14:textId="77777777" w:rsidR="00A70500" w:rsidRDefault="00A705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BF6FE4" wp14:editId="36345F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3DFB4" w14:textId="77777777" w:rsidR="00A70500" w:rsidRDefault="00A70500"/>
                          <w:p w14:paraId="0719ED3D" w14:textId="77777777" w:rsidR="00A70500" w:rsidRDefault="00A705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BF6F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33DFB4" w14:textId="77777777" w:rsidR="00A70500" w:rsidRDefault="00A70500"/>
                    <w:p w14:paraId="0719ED3D" w14:textId="77777777" w:rsidR="00A70500" w:rsidRDefault="00A705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FA4EC9" w14:textId="77777777" w:rsidR="00A70500" w:rsidRDefault="00A70500"/>
    <w:p w14:paraId="18AD4113" w14:textId="77777777" w:rsidR="00A70500" w:rsidRDefault="00A70500">
      <w:pPr>
        <w:rPr>
          <w:sz w:val="2"/>
          <w:szCs w:val="2"/>
        </w:rPr>
      </w:pPr>
    </w:p>
    <w:p w14:paraId="49A63764" w14:textId="77777777" w:rsidR="00A70500" w:rsidRDefault="00A70500"/>
    <w:p w14:paraId="08A7C7BB" w14:textId="77777777" w:rsidR="00A70500" w:rsidRDefault="00A70500">
      <w:pPr>
        <w:spacing w:after="0" w:line="240" w:lineRule="auto"/>
      </w:pPr>
    </w:p>
  </w:footnote>
  <w:footnote w:type="continuationSeparator" w:id="0">
    <w:p w14:paraId="3949D1FC" w14:textId="77777777" w:rsidR="00A70500" w:rsidRDefault="00A70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00"/>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166368</TotalTime>
  <Pages>1</Pages>
  <Words>133</Words>
  <Characters>763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5135</cp:revision>
  <cp:lastPrinted>2009-02-06T05:36:00Z</cp:lastPrinted>
  <dcterms:created xsi:type="dcterms:W3CDTF">2024-01-07T13:43:00Z</dcterms:created>
  <dcterms:modified xsi:type="dcterms:W3CDTF">2025-09-17T15:45:00Z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