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B39A881" w:rsidR="00FC58E6" w:rsidRPr="003558CA" w:rsidRDefault="003558CA" w:rsidP="003558CA">
      <w:r>
        <w:rPr>
          <w:rFonts w:ascii="Verdana" w:hAnsi="Verdana"/>
          <w:b/>
          <w:bCs/>
          <w:color w:val="000000"/>
          <w:shd w:val="clear" w:color="auto" w:fill="FFFFFF"/>
        </w:rPr>
        <w:t>Шарашидзе Кетіно Зурабівна. Імунологічні зсуви в організмі вагітної при затримці розвитку плода та їх комплексна терапія. : Дис... канд. наук: 14.01.01 - 2011.</w:t>
      </w:r>
    </w:p>
    <w:sectPr w:rsidR="00FC58E6" w:rsidRPr="003558C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9ED2" w14:textId="77777777" w:rsidR="0060110E" w:rsidRDefault="0060110E">
      <w:pPr>
        <w:spacing w:after="0" w:line="240" w:lineRule="auto"/>
      </w:pPr>
      <w:r>
        <w:separator/>
      </w:r>
    </w:p>
  </w:endnote>
  <w:endnote w:type="continuationSeparator" w:id="0">
    <w:p w14:paraId="5F9788EC" w14:textId="77777777" w:rsidR="0060110E" w:rsidRDefault="0060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7859" w14:textId="77777777" w:rsidR="0060110E" w:rsidRDefault="0060110E">
      <w:pPr>
        <w:spacing w:after="0" w:line="240" w:lineRule="auto"/>
      </w:pPr>
      <w:r>
        <w:separator/>
      </w:r>
    </w:p>
  </w:footnote>
  <w:footnote w:type="continuationSeparator" w:id="0">
    <w:p w14:paraId="586AD251" w14:textId="77777777" w:rsidR="0060110E" w:rsidRDefault="0060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1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0E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108332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1963</cp:revision>
  <dcterms:created xsi:type="dcterms:W3CDTF">2024-06-20T08:51:00Z</dcterms:created>
  <dcterms:modified xsi:type="dcterms:W3CDTF">2024-12-28T13:49:00Z</dcterms:modified>
  <cp:category/>
</cp:coreProperties>
</file>