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C70342" w:rsidRDefault="00C70342" w:rsidP="00C70342">
      <w:r w:rsidRPr="00FC5A63">
        <w:rPr>
          <w:rStyle w:val="afffffa"/>
          <w:rFonts w:ascii="Times New Roman" w:hAnsi="Times New Roman" w:cs="Times New Roman"/>
          <w:sz w:val="24"/>
          <w:szCs w:val="24"/>
        </w:rPr>
        <w:t>Нетлюх Андрій Михайлович</w:t>
      </w:r>
      <w:r w:rsidRPr="00FC5A63">
        <w:rPr>
          <w:rFonts w:ascii="Times New Roman" w:hAnsi="Times New Roman" w:cs="Times New Roman"/>
          <w:sz w:val="24"/>
          <w:szCs w:val="24"/>
        </w:rPr>
        <w:t>, доцент кафедри невро</w:t>
      </w:r>
      <w:r w:rsidRPr="00FC5A63">
        <w:rPr>
          <w:rFonts w:ascii="Times New Roman" w:hAnsi="Times New Roman" w:cs="Times New Roman"/>
          <w:sz w:val="24"/>
          <w:szCs w:val="24"/>
        </w:rPr>
        <w:softHyphen/>
        <w:t>патології і нейрохірургії ФПО Львівського національ</w:t>
      </w:r>
      <w:r w:rsidRPr="00FC5A63">
        <w:rPr>
          <w:rFonts w:ascii="Times New Roman" w:hAnsi="Times New Roman" w:cs="Times New Roman"/>
          <w:sz w:val="24"/>
          <w:szCs w:val="24"/>
        </w:rPr>
        <w:softHyphen/>
        <w:t>ного медичного університету імені Данила Галицького МОЗ України: «Хірургічне лікування хворих з розривами внутрішньочерепних артеріальних аневризм з усклад</w:t>
      </w:r>
      <w:r w:rsidRPr="00FC5A63">
        <w:rPr>
          <w:rFonts w:ascii="Times New Roman" w:hAnsi="Times New Roman" w:cs="Times New Roman"/>
          <w:sz w:val="24"/>
          <w:szCs w:val="24"/>
        </w:rPr>
        <w:softHyphen/>
        <w:t>неним клінічним перебігом» (14.01.05 - нейрохірургія). Спецрада Д 26.557.01 у ДУ «Інститут нейрохірургії іме</w:t>
      </w:r>
      <w:r w:rsidRPr="00FC5A63">
        <w:rPr>
          <w:rFonts w:ascii="Times New Roman" w:hAnsi="Times New Roman" w:cs="Times New Roman"/>
          <w:sz w:val="24"/>
          <w:szCs w:val="24"/>
        </w:rPr>
        <w:softHyphen/>
        <w:t>ні академіка А. П. Ромоданова НАМН України»</w:t>
      </w:r>
      <w:bookmarkStart w:id="0" w:name="_GoBack"/>
      <w:bookmarkEnd w:id="0"/>
    </w:p>
    <w:sectPr w:rsidR="003C29C8" w:rsidRPr="00C7034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27" w:rsidRDefault="001B5C27">
      <w:pPr>
        <w:spacing w:after="0" w:line="240" w:lineRule="auto"/>
      </w:pPr>
      <w:r>
        <w:separator/>
      </w:r>
    </w:p>
  </w:endnote>
  <w:endnote w:type="continuationSeparator" w:id="0">
    <w:p w:rsidR="001B5C27" w:rsidRDefault="001B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B5C2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27" w:rsidRDefault="001B5C27"/>
    <w:p w:rsidR="001B5C27" w:rsidRDefault="001B5C27"/>
    <w:p w:rsidR="001B5C27" w:rsidRDefault="001B5C27"/>
    <w:p w:rsidR="001B5C27" w:rsidRDefault="001B5C27"/>
    <w:p w:rsidR="001B5C27" w:rsidRDefault="001B5C2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1B5C27" w:rsidRDefault="001B5C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B5C27" w:rsidRDefault="001B5C27"/>
    <w:p w:rsidR="001B5C27" w:rsidRDefault="001B5C27"/>
    <w:p w:rsidR="001B5C27" w:rsidRDefault="001B5C27">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1B5C27" w:rsidRDefault="001B5C27"/>
              </w:txbxContent>
            </v:textbox>
            <w10:wrap anchorx="page" anchory="page"/>
          </v:shape>
        </w:pict>
      </w:r>
    </w:p>
    <w:p w:rsidR="001B5C27" w:rsidRDefault="001B5C27"/>
    <w:p w:rsidR="001B5C27" w:rsidRDefault="001B5C27">
      <w:pPr>
        <w:rPr>
          <w:sz w:val="2"/>
          <w:szCs w:val="2"/>
        </w:rPr>
      </w:pPr>
    </w:p>
    <w:p w:rsidR="001B5C27" w:rsidRDefault="001B5C27"/>
    <w:p w:rsidR="001B5C27" w:rsidRDefault="001B5C27">
      <w:pPr>
        <w:spacing w:after="0" w:line="240" w:lineRule="auto"/>
      </w:pPr>
    </w:p>
  </w:footnote>
  <w:footnote w:type="continuationSeparator" w:id="0">
    <w:p w:rsidR="001B5C27" w:rsidRDefault="001B5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27"/>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58563-7C61-41C7-A3AA-4994985F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20266</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4165</cp:revision>
  <cp:lastPrinted>2009-02-06T05:36:00Z</cp:lastPrinted>
  <dcterms:created xsi:type="dcterms:W3CDTF">2019-12-11T19:28:00Z</dcterms:created>
  <dcterms:modified xsi:type="dcterms:W3CDTF">2020-02-10T09:04:00Z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