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51D62" w14:textId="77777777" w:rsidR="00256D94" w:rsidRPr="00256D94" w:rsidRDefault="00256D94" w:rsidP="00256D94">
      <w:pPr>
        <w:rPr>
          <w:rStyle w:val="21"/>
          <w:color w:val="000000"/>
        </w:rPr>
      </w:pPr>
      <w:proofErr w:type="spellStart"/>
      <w:r w:rsidRPr="00256D94">
        <w:rPr>
          <w:rStyle w:val="21"/>
          <w:color w:val="000000"/>
        </w:rPr>
        <w:t>Хубаева</w:t>
      </w:r>
      <w:proofErr w:type="spellEnd"/>
      <w:r w:rsidRPr="00256D94">
        <w:rPr>
          <w:rStyle w:val="21"/>
          <w:color w:val="000000"/>
        </w:rPr>
        <w:t xml:space="preserve"> Нанули Харитоновна. Разработка модели принятия педагогических решений : </w:t>
      </w:r>
      <w:proofErr w:type="spellStart"/>
      <w:r w:rsidRPr="00256D94">
        <w:rPr>
          <w:rStyle w:val="21"/>
          <w:color w:val="000000"/>
        </w:rPr>
        <w:t>Дис</w:t>
      </w:r>
      <w:proofErr w:type="spellEnd"/>
      <w:r w:rsidRPr="00256D94">
        <w:rPr>
          <w:rStyle w:val="21"/>
          <w:color w:val="000000"/>
        </w:rPr>
        <w:t>. ... канд. пед. наук : 13.00.01 : Владикавказ, 2002 142 c. РГБ ОД, 61:03-13/437-6</w:t>
      </w:r>
    </w:p>
    <w:p w14:paraId="0E45349C" w14:textId="77777777" w:rsidR="00256D94" w:rsidRPr="00256D94" w:rsidRDefault="00256D94" w:rsidP="00256D94">
      <w:pPr>
        <w:rPr>
          <w:rStyle w:val="21"/>
          <w:color w:val="000000"/>
        </w:rPr>
      </w:pPr>
    </w:p>
    <w:p w14:paraId="10000FD4" w14:textId="77777777" w:rsidR="00256D94" w:rsidRPr="00256D94" w:rsidRDefault="00256D94" w:rsidP="00256D94">
      <w:pPr>
        <w:rPr>
          <w:rStyle w:val="21"/>
          <w:color w:val="000000"/>
        </w:rPr>
      </w:pPr>
    </w:p>
    <w:p w14:paraId="6D6BF29B" w14:textId="77777777" w:rsidR="00256D94" w:rsidRPr="00256D94" w:rsidRDefault="00256D94" w:rsidP="00256D94">
      <w:pPr>
        <w:rPr>
          <w:rStyle w:val="21"/>
          <w:color w:val="000000"/>
        </w:rPr>
      </w:pPr>
      <w:r w:rsidRPr="00256D94">
        <w:rPr>
          <w:rStyle w:val="21"/>
          <w:color w:val="000000"/>
        </w:rPr>
        <w:t>Северо-Осетинский государственный университет им. К. Л. Хетагурова</w:t>
      </w:r>
    </w:p>
    <w:p w14:paraId="61472628" w14:textId="77777777" w:rsidR="00256D94" w:rsidRPr="00256D94" w:rsidRDefault="00256D94" w:rsidP="00256D94">
      <w:pPr>
        <w:rPr>
          <w:rStyle w:val="21"/>
          <w:color w:val="000000"/>
        </w:rPr>
      </w:pPr>
      <w:r w:rsidRPr="00256D94">
        <w:rPr>
          <w:rStyle w:val="21"/>
          <w:color w:val="000000"/>
        </w:rPr>
        <w:t>На правах рукописи</w:t>
      </w:r>
    </w:p>
    <w:p w14:paraId="018FC47F" w14:textId="77777777" w:rsidR="00256D94" w:rsidRPr="00256D94" w:rsidRDefault="00256D94" w:rsidP="00256D94">
      <w:pPr>
        <w:rPr>
          <w:rStyle w:val="21"/>
          <w:color w:val="000000"/>
        </w:rPr>
      </w:pPr>
      <w:r w:rsidRPr="00256D94">
        <w:rPr>
          <w:rStyle w:val="21"/>
          <w:color w:val="000000"/>
        </w:rPr>
        <w:t>ХУБАЕВА НАНУЛИ ХАРИТОНОВНА</w:t>
      </w:r>
    </w:p>
    <w:p w14:paraId="0371E833" w14:textId="77777777" w:rsidR="00256D94" w:rsidRPr="00256D94" w:rsidRDefault="00256D94" w:rsidP="00256D94">
      <w:pPr>
        <w:rPr>
          <w:rStyle w:val="21"/>
          <w:color w:val="000000"/>
        </w:rPr>
      </w:pPr>
      <w:r w:rsidRPr="00256D94">
        <w:rPr>
          <w:rStyle w:val="21"/>
          <w:color w:val="000000"/>
        </w:rPr>
        <w:t>Разработка модели принятия педагогических решений</w:t>
      </w:r>
    </w:p>
    <w:p w14:paraId="43E59883" w14:textId="77777777" w:rsidR="00256D94" w:rsidRPr="00256D94" w:rsidRDefault="00256D94" w:rsidP="00256D94">
      <w:pPr>
        <w:rPr>
          <w:rStyle w:val="21"/>
          <w:color w:val="000000"/>
        </w:rPr>
      </w:pPr>
      <w:r w:rsidRPr="00256D94">
        <w:rPr>
          <w:rStyle w:val="21"/>
          <w:color w:val="000000"/>
        </w:rPr>
        <w:t>Специальность: 13.00.01 - общая педагогика, история педагогики и образования</w:t>
      </w:r>
    </w:p>
    <w:p w14:paraId="5A18B077" w14:textId="77777777" w:rsidR="00256D94" w:rsidRPr="00256D94" w:rsidRDefault="00256D94" w:rsidP="00256D94">
      <w:pPr>
        <w:rPr>
          <w:rStyle w:val="21"/>
          <w:color w:val="000000"/>
        </w:rPr>
      </w:pPr>
      <w:r w:rsidRPr="00256D94">
        <w:rPr>
          <w:rStyle w:val="21"/>
          <w:color w:val="000000"/>
        </w:rPr>
        <w:t>ДИССЕРТАЦИЯ</w:t>
      </w:r>
    </w:p>
    <w:p w14:paraId="00369BC7" w14:textId="77777777" w:rsidR="00256D94" w:rsidRPr="00256D94" w:rsidRDefault="00256D94" w:rsidP="00256D94">
      <w:pPr>
        <w:rPr>
          <w:rStyle w:val="21"/>
          <w:color w:val="000000"/>
        </w:rPr>
      </w:pPr>
      <w:r w:rsidRPr="00256D94">
        <w:rPr>
          <w:rStyle w:val="21"/>
          <w:color w:val="000000"/>
        </w:rPr>
        <w:t>НА СОИСКАНИЕ УЧЕНОЙ СТЕПЕНИ КАНДИДАТА ПЕДАГОГИЧЕСКИХ НАУК</w:t>
      </w:r>
    </w:p>
    <w:p w14:paraId="4A02CCE7" w14:textId="77777777" w:rsidR="00256D94" w:rsidRPr="00256D94" w:rsidRDefault="00256D94" w:rsidP="00256D94">
      <w:pPr>
        <w:rPr>
          <w:rStyle w:val="21"/>
          <w:color w:val="000000"/>
        </w:rPr>
      </w:pPr>
      <w:r w:rsidRPr="00256D94">
        <w:rPr>
          <w:rStyle w:val="21"/>
          <w:color w:val="000000"/>
        </w:rPr>
        <w:t>Научный руководитель: доктор педагогических наук, профессор АЛЕКСАНДРОВ Г.Н.</w:t>
      </w:r>
    </w:p>
    <w:p w14:paraId="687B88D1" w14:textId="77777777" w:rsidR="00256D94" w:rsidRPr="00256D94" w:rsidRDefault="00256D94" w:rsidP="00256D94">
      <w:pPr>
        <w:rPr>
          <w:rStyle w:val="21"/>
          <w:color w:val="000000"/>
        </w:rPr>
      </w:pPr>
      <w:r w:rsidRPr="00256D94">
        <w:rPr>
          <w:rStyle w:val="21"/>
          <w:color w:val="000000"/>
        </w:rPr>
        <w:t>ВЛАДИКАВКАЗ - 2002</w:t>
      </w:r>
    </w:p>
    <w:p w14:paraId="663CAC6A" w14:textId="77777777" w:rsidR="00256D94" w:rsidRPr="00256D94" w:rsidRDefault="00256D94" w:rsidP="00256D94">
      <w:pPr>
        <w:rPr>
          <w:rStyle w:val="21"/>
          <w:color w:val="000000"/>
        </w:rPr>
      </w:pPr>
      <w:r w:rsidRPr="00256D94">
        <w:rPr>
          <w:rStyle w:val="21"/>
          <w:color w:val="000000"/>
        </w:rPr>
        <w:t>ОГЛАВЛЕНИЕ</w:t>
      </w:r>
    </w:p>
    <w:p w14:paraId="40AF4D54" w14:textId="77777777" w:rsidR="00256D94" w:rsidRPr="00256D94" w:rsidRDefault="00256D94" w:rsidP="00256D94">
      <w:pPr>
        <w:rPr>
          <w:rStyle w:val="21"/>
          <w:color w:val="000000"/>
        </w:rPr>
      </w:pPr>
      <w:proofErr w:type="spellStart"/>
      <w:r w:rsidRPr="00256D94">
        <w:rPr>
          <w:rStyle w:val="21"/>
          <w:color w:val="000000"/>
        </w:rPr>
        <w:t>стр</w:t>
      </w:r>
      <w:proofErr w:type="spellEnd"/>
    </w:p>
    <w:p w14:paraId="20365BCB" w14:textId="77777777" w:rsidR="00256D94" w:rsidRPr="00256D94" w:rsidRDefault="00256D94" w:rsidP="00256D94">
      <w:pPr>
        <w:rPr>
          <w:rStyle w:val="21"/>
          <w:color w:val="000000"/>
        </w:rPr>
      </w:pPr>
      <w:r w:rsidRPr="00256D94">
        <w:rPr>
          <w:rStyle w:val="21"/>
          <w:color w:val="000000"/>
        </w:rPr>
        <w:t>Введение</w:t>
      </w:r>
      <w:r w:rsidRPr="00256D94">
        <w:rPr>
          <w:rStyle w:val="21"/>
          <w:color w:val="000000"/>
        </w:rPr>
        <w:tab/>
        <w:t>2</w:t>
      </w:r>
    </w:p>
    <w:p w14:paraId="606C5123" w14:textId="77777777" w:rsidR="00256D94" w:rsidRPr="00256D94" w:rsidRDefault="00256D94" w:rsidP="00256D94">
      <w:pPr>
        <w:rPr>
          <w:rStyle w:val="21"/>
          <w:color w:val="000000"/>
        </w:rPr>
      </w:pPr>
      <w:r w:rsidRPr="00256D94">
        <w:rPr>
          <w:rStyle w:val="21"/>
          <w:color w:val="000000"/>
        </w:rPr>
        <w:t>Глава 1. Принятие педагогического решения, как предмет</w:t>
      </w:r>
    </w:p>
    <w:p w14:paraId="3671961D" w14:textId="77777777" w:rsidR="00256D94" w:rsidRPr="00256D94" w:rsidRDefault="00256D94" w:rsidP="00256D94">
      <w:pPr>
        <w:rPr>
          <w:rStyle w:val="21"/>
          <w:color w:val="000000"/>
        </w:rPr>
      </w:pPr>
      <w:r w:rsidRPr="00256D94">
        <w:rPr>
          <w:rStyle w:val="21"/>
          <w:color w:val="000000"/>
        </w:rPr>
        <w:t>научного исследования</w:t>
      </w:r>
      <w:r w:rsidRPr="00256D94">
        <w:rPr>
          <w:rStyle w:val="21"/>
          <w:color w:val="000000"/>
        </w:rPr>
        <w:tab/>
      </w:r>
      <w:r w:rsidRPr="00256D94">
        <w:rPr>
          <w:rStyle w:val="21"/>
          <w:color w:val="000000"/>
        </w:rPr>
        <w:tab/>
      </w:r>
      <w:r w:rsidRPr="00256D94">
        <w:rPr>
          <w:rStyle w:val="21"/>
          <w:color w:val="000000"/>
        </w:rPr>
        <w:tab/>
        <w:t xml:space="preserve">    9</w:t>
      </w:r>
    </w:p>
    <w:p w14:paraId="3E98ADAD" w14:textId="77777777" w:rsidR="00256D94" w:rsidRPr="00256D94" w:rsidRDefault="00256D94" w:rsidP="00256D94">
      <w:pPr>
        <w:rPr>
          <w:rStyle w:val="21"/>
          <w:color w:val="000000"/>
        </w:rPr>
      </w:pPr>
      <w:r w:rsidRPr="00256D94">
        <w:rPr>
          <w:rStyle w:val="21"/>
          <w:color w:val="000000"/>
        </w:rPr>
        <w:t>§1.1. Педагогические системы и педагогические процессы... .9 §1.2 Основы теории принятия решений. Особенности</w:t>
      </w:r>
    </w:p>
    <w:p w14:paraId="024BA935" w14:textId="77777777" w:rsidR="00256D94" w:rsidRPr="00256D94" w:rsidRDefault="00256D94" w:rsidP="00256D94">
      <w:pPr>
        <w:rPr>
          <w:rStyle w:val="21"/>
          <w:color w:val="000000"/>
        </w:rPr>
      </w:pPr>
      <w:r w:rsidRPr="00256D94">
        <w:rPr>
          <w:rStyle w:val="21"/>
          <w:color w:val="000000"/>
        </w:rPr>
        <w:t>принятия педагогического решения</w:t>
      </w:r>
      <w:r w:rsidRPr="00256D94">
        <w:rPr>
          <w:rStyle w:val="21"/>
          <w:color w:val="000000"/>
        </w:rPr>
        <w:tab/>
        <w:t>25</w:t>
      </w:r>
    </w:p>
    <w:p w14:paraId="2BA70430" w14:textId="77777777" w:rsidR="00256D94" w:rsidRPr="00256D94" w:rsidRDefault="00256D94" w:rsidP="00256D94">
      <w:pPr>
        <w:rPr>
          <w:rStyle w:val="21"/>
          <w:color w:val="000000"/>
        </w:rPr>
      </w:pPr>
      <w:r w:rsidRPr="00256D94">
        <w:rPr>
          <w:rStyle w:val="21"/>
          <w:color w:val="000000"/>
        </w:rPr>
        <w:t>Выводы</w:t>
      </w:r>
      <w:r w:rsidRPr="00256D94">
        <w:rPr>
          <w:rStyle w:val="21"/>
          <w:color w:val="000000"/>
        </w:rPr>
        <w:tab/>
        <w:t>33</w:t>
      </w:r>
    </w:p>
    <w:p w14:paraId="4158662E" w14:textId="77777777" w:rsidR="00256D94" w:rsidRPr="00256D94" w:rsidRDefault="00256D94" w:rsidP="00256D94">
      <w:pPr>
        <w:rPr>
          <w:rStyle w:val="21"/>
          <w:color w:val="000000"/>
        </w:rPr>
      </w:pPr>
      <w:r w:rsidRPr="00256D94">
        <w:rPr>
          <w:rStyle w:val="21"/>
          <w:color w:val="000000"/>
        </w:rPr>
        <w:t>Глава 2. Процесс принятия педагогического решения</w:t>
      </w:r>
      <w:r w:rsidRPr="00256D94">
        <w:rPr>
          <w:rStyle w:val="21"/>
          <w:color w:val="000000"/>
        </w:rPr>
        <w:tab/>
        <w:t>35</w:t>
      </w:r>
    </w:p>
    <w:p w14:paraId="7754BACA" w14:textId="77777777" w:rsidR="00256D94" w:rsidRPr="00256D94" w:rsidRDefault="00256D94" w:rsidP="00256D94">
      <w:pPr>
        <w:rPr>
          <w:rStyle w:val="21"/>
          <w:color w:val="000000"/>
        </w:rPr>
      </w:pPr>
      <w:r w:rsidRPr="00256D94">
        <w:rPr>
          <w:rStyle w:val="21"/>
          <w:color w:val="000000"/>
        </w:rPr>
        <w:t>§ 2.1. Выбор педагогических технологий как основа</w:t>
      </w:r>
    </w:p>
    <w:p w14:paraId="088ECD8C" w14:textId="77777777" w:rsidR="00256D94" w:rsidRPr="00256D94" w:rsidRDefault="00256D94" w:rsidP="00256D94">
      <w:pPr>
        <w:rPr>
          <w:rStyle w:val="21"/>
          <w:color w:val="000000"/>
        </w:rPr>
      </w:pPr>
      <w:r w:rsidRPr="00256D94">
        <w:rPr>
          <w:rStyle w:val="21"/>
          <w:color w:val="000000"/>
        </w:rPr>
        <w:t>процесса принятия решения</w:t>
      </w:r>
      <w:r w:rsidRPr="00256D94">
        <w:rPr>
          <w:rStyle w:val="21"/>
          <w:color w:val="000000"/>
        </w:rPr>
        <w:tab/>
        <w:t>35</w:t>
      </w:r>
    </w:p>
    <w:p w14:paraId="69703891" w14:textId="77777777" w:rsidR="00256D94" w:rsidRPr="00256D94" w:rsidRDefault="00256D94" w:rsidP="00256D94">
      <w:pPr>
        <w:rPr>
          <w:rStyle w:val="21"/>
          <w:color w:val="000000"/>
        </w:rPr>
      </w:pPr>
      <w:r w:rsidRPr="00256D94">
        <w:rPr>
          <w:rStyle w:val="21"/>
          <w:color w:val="000000"/>
        </w:rPr>
        <w:t>§ 2.2. Характеристика методов принятия решений</w:t>
      </w:r>
      <w:r w:rsidRPr="00256D94">
        <w:rPr>
          <w:rStyle w:val="21"/>
          <w:color w:val="000000"/>
        </w:rPr>
        <w:tab/>
        <w:t xml:space="preserve">  ..45</w:t>
      </w:r>
    </w:p>
    <w:p w14:paraId="1137022C" w14:textId="77777777" w:rsidR="00256D94" w:rsidRPr="00256D94" w:rsidRDefault="00256D94" w:rsidP="00256D94">
      <w:pPr>
        <w:rPr>
          <w:rStyle w:val="21"/>
          <w:color w:val="000000"/>
        </w:rPr>
      </w:pPr>
      <w:r w:rsidRPr="00256D94">
        <w:rPr>
          <w:rStyle w:val="21"/>
          <w:color w:val="000000"/>
        </w:rPr>
        <w:t>§ 2.3. Роль личности учителя, принимающего педагогическое</w:t>
      </w:r>
    </w:p>
    <w:p w14:paraId="065B1041" w14:textId="77777777" w:rsidR="00256D94" w:rsidRPr="00256D94" w:rsidRDefault="00256D94" w:rsidP="00256D94">
      <w:pPr>
        <w:rPr>
          <w:rStyle w:val="21"/>
          <w:color w:val="000000"/>
        </w:rPr>
      </w:pPr>
      <w:r w:rsidRPr="00256D94">
        <w:rPr>
          <w:rStyle w:val="21"/>
          <w:color w:val="000000"/>
        </w:rPr>
        <w:t>решение</w:t>
      </w:r>
      <w:r w:rsidRPr="00256D94">
        <w:rPr>
          <w:rStyle w:val="21"/>
          <w:color w:val="000000"/>
        </w:rPr>
        <w:tab/>
        <w:t xml:space="preserve">    61</w:t>
      </w:r>
    </w:p>
    <w:p w14:paraId="6E8B3EEA" w14:textId="77777777" w:rsidR="00256D94" w:rsidRPr="00256D94" w:rsidRDefault="00256D94" w:rsidP="00256D94">
      <w:pPr>
        <w:rPr>
          <w:rStyle w:val="21"/>
          <w:color w:val="000000"/>
        </w:rPr>
      </w:pPr>
      <w:r w:rsidRPr="00256D94">
        <w:rPr>
          <w:rStyle w:val="21"/>
          <w:color w:val="000000"/>
        </w:rPr>
        <w:lastRenderedPageBreak/>
        <w:t>Выводы</w:t>
      </w:r>
      <w:r w:rsidRPr="00256D94">
        <w:rPr>
          <w:rStyle w:val="21"/>
          <w:color w:val="000000"/>
        </w:rPr>
        <w:tab/>
        <w:t xml:space="preserve"> 64</w:t>
      </w:r>
    </w:p>
    <w:p w14:paraId="6EF984C6" w14:textId="77777777" w:rsidR="00256D94" w:rsidRPr="00256D94" w:rsidRDefault="00256D94" w:rsidP="00256D94">
      <w:pPr>
        <w:rPr>
          <w:rStyle w:val="21"/>
          <w:color w:val="000000"/>
        </w:rPr>
      </w:pPr>
      <w:r w:rsidRPr="00256D94">
        <w:rPr>
          <w:rStyle w:val="21"/>
          <w:color w:val="000000"/>
        </w:rPr>
        <w:t>Глава 3. Экспериментальное исследование процесса принятия</w:t>
      </w:r>
    </w:p>
    <w:p w14:paraId="7567A42D" w14:textId="77777777" w:rsidR="00256D94" w:rsidRPr="00256D94" w:rsidRDefault="00256D94" w:rsidP="00256D94">
      <w:pPr>
        <w:rPr>
          <w:rStyle w:val="21"/>
          <w:color w:val="000000"/>
        </w:rPr>
      </w:pPr>
      <w:r w:rsidRPr="00256D94">
        <w:rPr>
          <w:rStyle w:val="21"/>
          <w:color w:val="000000"/>
        </w:rPr>
        <w:t>педагогических решений.</w:t>
      </w:r>
      <w:r w:rsidRPr="00256D94">
        <w:rPr>
          <w:rStyle w:val="21"/>
          <w:color w:val="000000"/>
        </w:rPr>
        <w:tab/>
        <w:t>65</w:t>
      </w:r>
    </w:p>
    <w:p w14:paraId="2412431E" w14:textId="77777777" w:rsidR="00256D94" w:rsidRPr="00256D94" w:rsidRDefault="00256D94" w:rsidP="00256D94">
      <w:pPr>
        <w:rPr>
          <w:rStyle w:val="21"/>
          <w:color w:val="000000"/>
        </w:rPr>
      </w:pPr>
      <w:r w:rsidRPr="00256D94">
        <w:rPr>
          <w:rStyle w:val="21"/>
          <w:color w:val="000000"/>
        </w:rPr>
        <w:t>§ 3.1. Вариант синтезированной модели принятия решения</w:t>
      </w:r>
      <w:r w:rsidRPr="00256D94">
        <w:rPr>
          <w:rStyle w:val="21"/>
          <w:color w:val="000000"/>
        </w:rPr>
        <w:tab/>
        <w:t>65</w:t>
      </w:r>
    </w:p>
    <w:p w14:paraId="6BA5979C" w14:textId="77777777" w:rsidR="00256D94" w:rsidRPr="00256D94" w:rsidRDefault="00256D94" w:rsidP="00256D94">
      <w:pPr>
        <w:rPr>
          <w:rStyle w:val="21"/>
          <w:color w:val="000000"/>
        </w:rPr>
      </w:pPr>
      <w:r w:rsidRPr="00256D94">
        <w:rPr>
          <w:rStyle w:val="21"/>
          <w:color w:val="000000"/>
        </w:rPr>
        <w:t>§ 3.2. Экспериментальное исследование стратегий выбора</w:t>
      </w:r>
    </w:p>
    <w:p w14:paraId="4AB620F9" w14:textId="77777777" w:rsidR="00256D94" w:rsidRPr="00256D94" w:rsidRDefault="00256D94" w:rsidP="00256D94">
      <w:pPr>
        <w:rPr>
          <w:rStyle w:val="21"/>
          <w:color w:val="000000"/>
        </w:rPr>
      </w:pPr>
      <w:r w:rsidRPr="00256D94">
        <w:rPr>
          <w:rStyle w:val="21"/>
          <w:color w:val="000000"/>
        </w:rPr>
        <w:t>педагогических решений и их анализ</w:t>
      </w:r>
      <w:r w:rsidRPr="00256D94">
        <w:rPr>
          <w:rStyle w:val="21"/>
          <w:color w:val="000000"/>
        </w:rPr>
        <w:tab/>
        <w:t>81</w:t>
      </w:r>
    </w:p>
    <w:p w14:paraId="481BE07A" w14:textId="77777777" w:rsidR="00256D94" w:rsidRPr="00256D94" w:rsidRDefault="00256D94" w:rsidP="00256D94">
      <w:pPr>
        <w:rPr>
          <w:rStyle w:val="21"/>
          <w:color w:val="000000"/>
        </w:rPr>
      </w:pPr>
      <w:r w:rsidRPr="00256D94">
        <w:rPr>
          <w:rStyle w:val="21"/>
          <w:color w:val="000000"/>
        </w:rPr>
        <w:t>§ 3.3. Педагогический эксперимент</w:t>
      </w:r>
      <w:r w:rsidRPr="00256D94">
        <w:rPr>
          <w:rStyle w:val="21"/>
          <w:color w:val="000000"/>
        </w:rPr>
        <w:tab/>
        <w:t>105</w:t>
      </w:r>
    </w:p>
    <w:p w14:paraId="707F7100" w14:textId="77777777" w:rsidR="00256D94" w:rsidRPr="00256D94" w:rsidRDefault="00256D94" w:rsidP="00256D94">
      <w:pPr>
        <w:rPr>
          <w:rStyle w:val="21"/>
          <w:color w:val="000000"/>
        </w:rPr>
      </w:pPr>
      <w:r w:rsidRPr="00256D94">
        <w:rPr>
          <w:rStyle w:val="21"/>
          <w:color w:val="000000"/>
        </w:rPr>
        <w:t>Выводы</w:t>
      </w:r>
      <w:r w:rsidRPr="00256D94">
        <w:rPr>
          <w:rStyle w:val="21"/>
          <w:color w:val="000000"/>
        </w:rPr>
        <w:tab/>
        <w:t>123</w:t>
      </w:r>
    </w:p>
    <w:p w14:paraId="641EEE2E" w14:textId="77777777" w:rsidR="00256D94" w:rsidRPr="00256D94" w:rsidRDefault="00256D94" w:rsidP="00256D94">
      <w:pPr>
        <w:rPr>
          <w:rStyle w:val="21"/>
          <w:color w:val="000000"/>
        </w:rPr>
      </w:pPr>
      <w:r w:rsidRPr="00256D94">
        <w:rPr>
          <w:rStyle w:val="21"/>
          <w:color w:val="000000"/>
        </w:rPr>
        <w:t>Заключение</w:t>
      </w:r>
      <w:r w:rsidRPr="00256D94">
        <w:rPr>
          <w:rStyle w:val="21"/>
          <w:color w:val="000000"/>
        </w:rPr>
        <w:tab/>
        <w:t>124</w:t>
      </w:r>
    </w:p>
    <w:p w14:paraId="11A44B2E" w14:textId="77777777" w:rsidR="00256D94" w:rsidRPr="00256D94" w:rsidRDefault="00256D94" w:rsidP="00256D94">
      <w:pPr>
        <w:rPr>
          <w:rStyle w:val="21"/>
          <w:color w:val="000000"/>
        </w:rPr>
      </w:pPr>
      <w:r w:rsidRPr="00256D94">
        <w:rPr>
          <w:rStyle w:val="21"/>
          <w:color w:val="000000"/>
        </w:rPr>
        <w:t>Литература</w:t>
      </w:r>
      <w:r w:rsidRPr="00256D94">
        <w:rPr>
          <w:rStyle w:val="21"/>
          <w:color w:val="000000"/>
        </w:rPr>
        <w:tab/>
        <w:t>127</w:t>
      </w:r>
    </w:p>
    <w:p w14:paraId="66E4EFD6" w14:textId="77777777" w:rsidR="00256D94" w:rsidRPr="00256D94" w:rsidRDefault="00256D94" w:rsidP="00256D94">
      <w:pPr>
        <w:rPr>
          <w:rStyle w:val="21"/>
          <w:color w:val="000000"/>
        </w:rPr>
      </w:pPr>
      <w:r w:rsidRPr="00256D94">
        <w:rPr>
          <w:rStyle w:val="21"/>
          <w:color w:val="000000"/>
        </w:rPr>
        <w:t>Приложения</w:t>
      </w:r>
      <w:r w:rsidRPr="00256D94">
        <w:rPr>
          <w:rStyle w:val="21"/>
          <w:color w:val="000000"/>
        </w:rPr>
        <w:tab/>
        <w:t xml:space="preserve">135 </w:t>
      </w:r>
    </w:p>
    <w:p w14:paraId="1ABEF37A" w14:textId="5BD0CAD8" w:rsidR="00C73A67" w:rsidRDefault="00C73A67" w:rsidP="00256D94"/>
    <w:p w14:paraId="7402B43B" w14:textId="7B095D4C" w:rsidR="00256D94" w:rsidRDefault="00256D94" w:rsidP="00256D94"/>
    <w:p w14:paraId="314D27DE" w14:textId="77FF41D7" w:rsidR="00256D94" w:rsidRDefault="00256D94" w:rsidP="00256D94"/>
    <w:p w14:paraId="15D09067" w14:textId="77777777" w:rsidR="00256D94" w:rsidRDefault="00256D94" w:rsidP="00256D94">
      <w:pPr>
        <w:pStyle w:val="50"/>
        <w:keepNext/>
        <w:keepLines/>
        <w:shd w:val="clear" w:color="auto" w:fill="auto"/>
        <w:spacing w:after="550" w:line="300" w:lineRule="exact"/>
        <w:ind w:left="420" w:hanging="420"/>
        <w:jc w:val="both"/>
      </w:pPr>
      <w:bookmarkStart w:id="0" w:name="bookmark21"/>
      <w:r>
        <w:rPr>
          <w:rStyle w:val="5-1pt"/>
          <w:b w:val="0"/>
          <w:bCs w:val="0"/>
          <w:color w:val="000000"/>
        </w:rPr>
        <w:t>ЗАКЛЮЧЕНИЕ</w:t>
      </w:r>
      <w:bookmarkEnd w:id="0"/>
    </w:p>
    <w:p w14:paraId="7D407FA1" w14:textId="77777777" w:rsidR="00256D94" w:rsidRDefault="00256D94" w:rsidP="00256D94">
      <w:pPr>
        <w:pStyle w:val="210"/>
        <w:shd w:val="clear" w:color="auto" w:fill="auto"/>
        <w:spacing w:before="0" w:after="0" w:line="451" w:lineRule="exact"/>
        <w:ind w:firstLine="320"/>
        <w:jc w:val="both"/>
      </w:pPr>
      <w:r>
        <w:rPr>
          <w:rStyle w:val="21"/>
          <w:color w:val="000000"/>
        </w:rPr>
        <w:t xml:space="preserve">В системе образования особое место занимает интеллектуальное развитие </w:t>
      </w:r>
      <w:r>
        <w:rPr>
          <w:rStyle w:val="20pt1"/>
          <w:color w:val="000000"/>
        </w:rPr>
        <w:t xml:space="preserve">личности включающее, в частности, способности </w:t>
      </w:r>
      <w:r>
        <w:rPr>
          <w:rStyle w:val="21"/>
          <w:color w:val="000000"/>
        </w:rPr>
        <w:t xml:space="preserve">к </w:t>
      </w:r>
      <w:r>
        <w:rPr>
          <w:rStyle w:val="20pt1"/>
          <w:color w:val="000000"/>
        </w:rPr>
        <w:t>усвоению новой информа</w:t>
      </w:r>
      <w:r>
        <w:rPr>
          <w:rStyle w:val="20pt1"/>
          <w:color w:val="000000"/>
        </w:rPr>
        <w:softHyphen/>
      </w:r>
      <w:r>
        <w:rPr>
          <w:rStyle w:val="21"/>
          <w:color w:val="000000"/>
        </w:rPr>
        <w:t>ции , умение осуществлять самостоятельный поиск, нестандартность, подвиж</w:t>
      </w:r>
      <w:r>
        <w:rPr>
          <w:rStyle w:val="21"/>
          <w:color w:val="000000"/>
        </w:rPr>
        <w:softHyphen/>
        <w:t>ность и гибкость мышления. Условием ориентации образования на формирова</w:t>
      </w:r>
      <w:r>
        <w:rPr>
          <w:rStyle w:val="21"/>
          <w:color w:val="000000"/>
        </w:rPr>
        <w:softHyphen/>
        <w:t>ние подрастающего человека как интеллектуальной личности является реали</w:t>
      </w:r>
      <w:r>
        <w:rPr>
          <w:rStyle w:val="21"/>
          <w:color w:val="000000"/>
        </w:rPr>
        <w:softHyphen/>
        <w:t>зация принципа вариативности, дающая возможность учебным заведениям выбирать и конструировать педагогический процесс по любой модели, а учи</w:t>
      </w:r>
      <w:r>
        <w:rPr>
          <w:rStyle w:val="21"/>
          <w:color w:val="000000"/>
        </w:rPr>
        <w:softHyphen/>
        <w:t>телю принимать обоснованные решения возникающих педагогических задач.. Нормой должна стать такая система обучения, при которой каждый ученик, ов</w:t>
      </w:r>
      <w:r>
        <w:rPr>
          <w:rStyle w:val="21"/>
          <w:color w:val="000000"/>
        </w:rPr>
        <w:softHyphen/>
        <w:t>ладевая определенным минимумом общеобразовательной подготовки, являю</w:t>
      </w:r>
      <w:r>
        <w:rPr>
          <w:rStyle w:val="21"/>
          <w:color w:val="000000"/>
        </w:rPr>
        <w:softHyphen/>
        <w:t>щейся общезначимой и обеспечивающей возможность адаптации в постоянно изменяющихся жизненных условиях получает право и гарантированную воз</w:t>
      </w:r>
      <w:r>
        <w:rPr>
          <w:rStyle w:val="21"/>
          <w:color w:val="000000"/>
        </w:rPr>
        <w:softHyphen/>
        <w:t>можность свободного выбора вида деятельности и приобретения необходи</w:t>
      </w:r>
      <w:r>
        <w:rPr>
          <w:rStyle w:val="21"/>
          <w:color w:val="000000"/>
        </w:rPr>
        <w:softHyphen/>
        <w:t xml:space="preserve">мой ориентации в условиях общества развивающихся </w:t>
      </w:r>
      <w:r>
        <w:rPr>
          <w:rStyle w:val="21"/>
          <w:color w:val="000000"/>
        </w:rPr>
        <w:lastRenderedPageBreak/>
        <w:t>рыночных отношений.</w:t>
      </w:r>
    </w:p>
    <w:p w14:paraId="2E6D36E1" w14:textId="77777777" w:rsidR="00256D94" w:rsidRDefault="00256D94" w:rsidP="00256D94">
      <w:pPr>
        <w:pStyle w:val="210"/>
        <w:shd w:val="clear" w:color="auto" w:fill="auto"/>
        <w:spacing w:before="0" w:after="0" w:line="451" w:lineRule="exact"/>
        <w:ind w:firstLine="540"/>
        <w:jc w:val="both"/>
      </w:pPr>
      <w:r>
        <w:rPr>
          <w:rStyle w:val="21"/>
          <w:color w:val="000000"/>
        </w:rPr>
        <w:t>Анализ психолого-педагогической литературы показал, что принятие педа</w:t>
      </w:r>
      <w:r>
        <w:rPr>
          <w:rStyle w:val="21"/>
          <w:color w:val="000000"/>
        </w:rPr>
        <w:softHyphen/>
        <w:t>гогического решения, а точнее поддержка принятия педагогического решения, как и вообще теория принятия решений в России пока не получила широкого внедрения. В мировой практике заметно положительное решение этого вопро</w:t>
      </w:r>
      <w:r>
        <w:rPr>
          <w:rStyle w:val="21"/>
          <w:color w:val="000000"/>
        </w:rPr>
        <w:softHyphen/>
        <w:t xml:space="preserve">са. В Америке существует корпорация </w:t>
      </w:r>
      <w:r>
        <w:rPr>
          <w:rStyle w:val="21"/>
          <w:color w:val="000000"/>
          <w:lang w:val="en-US" w:eastAsia="en-US"/>
        </w:rPr>
        <w:t>RAND</w:t>
      </w:r>
      <w:r w:rsidRPr="00256D94">
        <w:rPr>
          <w:rStyle w:val="21"/>
          <w:color w:val="000000"/>
          <w:lang w:eastAsia="en-US"/>
        </w:rPr>
        <w:t xml:space="preserve">, </w:t>
      </w:r>
      <w:r>
        <w:rPr>
          <w:rStyle w:val="21"/>
          <w:color w:val="000000"/>
        </w:rPr>
        <w:t>которая занимается проектами в области поддержки принятия решений. В вузах зарубежья существует специ</w:t>
      </w:r>
      <w:r>
        <w:rPr>
          <w:rStyle w:val="21"/>
          <w:color w:val="000000"/>
        </w:rPr>
        <w:softHyphen/>
        <w:t>альный прикладной курс “Поддержка принятия решений". Неочевидность по</w:t>
      </w:r>
      <w:r>
        <w:rPr>
          <w:rStyle w:val="21"/>
          <w:color w:val="000000"/>
        </w:rPr>
        <w:softHyphen/>
        <w:t>следствий принятия необоснованных решений является главным тормозом внедрения теории принятия решений в практику.</w:t>
      </w:r>
    </w:p>
    <w:p w14:paraId="2EDF2517" w14:textId="77777777" w:rsidR="00256D94" w:rsidRDefault="00256D94" w:rsidP="00256D94">
      <w:pPr>
        <w:pStyle w:val="210"/>
        <w:shd w:val="clear" w:color="auto" w:fill="auto"/>
        <w:spacing w:before="0" w:after="0" w:line="451" w:lineRule="exact"/>
        <w:ind w:right="320" w:firstLine="0"/>
      </w:pPr>
      <w:r>
        <w:rPr>
          <w:rStyle w:val="21"/>
          <w:color w:val="000000"/>
        </w:rPr>
        <w:t>Основными результатами выполненного исследования можно считать:</w:t>
      </w:r>
    </w:p>
    <w:p w14:paraId="419EA48B" w14:textId="77777777" w:rsidR="00256D94" w:rsidRDefault="00256D94" w:rsidP="00256D94">
      <w:pPr>
        <w:pStyle w:val="210"/>
        <w:shd w:val="clear" w:color="auto" w:fill="auto"/>
        <w:spacing w:before="0" w:after="0" w:line="451" w:lineRule="exact"/>
        <w:ind w:left="420" w:hanging="420"/>
        <w:jc w:val="both"/>
        <w:sectPr w:rsidR="00256D94">
          <w:pgSz w:w="12240" w:h="15840"/>
          <w:pgMar w:top="1213" w:right="820" w:bottom="978" w:left="1822" w:header="0" w:footer="3" w:gutter="0"/>
          <w:cols w:space="720"/>
          <w:noEndnote/>
          <w:docGrid w:linePitch="360"/>
        </w:sectPr>
      </w:pPr>
      <w:r>
        <w:rPr>
          <w:rStyle w:val="21"/>
          <w:color w:val="000000"/>
        </w:rPr>
        <w:t>- установление правильного подхода к проблеме оптимизации процессов обучения и воспитания, согласно которому сам термин “оптимизация" ис</w:t>
      </w:r>
      <w:r>
        <w:rPr>
          <w:rStyle w:val="21"/>
          <w:color w:val="000000"/>
        </w:rPr>
        <w:softHyphen/>
        <w:t>пользуется в некоторых частных педагогических случаях: когда педагоги</w:t>
      </w:r>
      <w:r>
        <w:rPr>
          <w:rStyle w:val="21"/>
          <w:color w:val="000000"/>
        </w:rPr>
        <w:softHyphen/>
        <w:t>ческий процесс имеет четкую и единственную алгоритмическую структуру,</w:t>
      </w:r>
    </w:p>
    <w:p w14:paraId="7E1B4361" w14:textId="77777777" w:rsidR="00256D94" w:rsidRDefault="00256D94" w:rsidP="00256D94">
      <w:pPr>
        <w:pStyle w:val="210"/>
        <w:shd w:val="clear" w:color="auto" w:fill="auto"/>
        <w:spacing w:before="0" w:after="0" w:line="451" w:lineRule="exact"/>
        <w:ind w:left="1720" w:right="220" w:firstLine="0"/>
        <w:jc w:val="both"/>
      </w:pPr>
      <w:r>
        <w:rPr>
          <w:rStyle w:val="21"/>
          <w:color w:val="000000"/>
        </w:rPr>
        <w:lastRenderedPageBreak/>
        <w:t>реализация которой дает в условиях ограничений наилучшие результаты ( например, как показали исследования, формирование навыков счета, письма , выполнение простейших моторных и умственных действий , элементар</w:t>
      </w:r>
      <w:r>
        <w:rPr>
          <w:rStyle w:val="21"/>
          <w:color w:val="000000"/>
        </w:rPr>
        <w:softHyphen/>
        <w:t>ных норм поведения и так далее). Расширение же области применения по</w:t>
      </w:r>
      <w:r>
        <w:rPr>
          <w:rStyle w:val="21"/>
          <w:color w:val="000000"/>
        </w:rPr>
        <w:softHyphen/>
        <w:t>нятия “оптимизации” на другие, сложные, диалектически противоречивые многофакторные педагогические явления и процессы, для которых эффек</w:t>
      </w:r>
      <w:r>
        <w:rPr>
          <w:rStyle w:val="21"/>
          <w:color w:val="000000"/>
        </w:rPr>
        <w:softHyphen/>
        <w:t xml:space="preserve">тивность </w:t>
      </w:r>
      <w:proofErr w:type="spellStart"/>
      <w:r>
        <w:rPr>
          <w:rStyle w:val="21"/>
          <w:color w:val="000000"/>
        </w:rPr>
        <w:t>многокртериальна</w:t>
      </w:r>
      <w:proofErr w:type="spellEnd"/>
      <w:r>
        <w:rPr>
          <w:rStyle w:val="21"/>
          <w:color w:val="000000"/>
        </w:rPr>
        <w:t xml:space="preserve"> и если формализуема, то очень плохо, не толь</w:t>
      </w:r>
      <w:r>
        <w:rPr>
          <w:rStyle w:val="21"/>
          <w:color w:val="000000"/>
        </w:rPr>
        <w:softHyphen/>
        <w:t xml:space="preserve">ко </w:t>
      </w:r>
      <w:proofErr w:type="spellStart"/>
      <w:r>
        <w:rPr>
          <w:rStyle w:val="21"/>
          <w:color w:val="000000"/>
        </w:rPr>
        <w:t>малорезультативно</w:t>
      </w:r>
      <w:proofErr w:type="spellEnd"/>
      <w:r>
        <w:rPr>
          <w:rStyle w:val="21"/>
          <w:color w:val="000000"/>
        </w:rPr>
        <w:t xml:space="preserve"> , но и отрицательно сказывается на качестве управ</w:t>
      </w:r>
      <w:r>
        <w:rPr>
          <w:rStyle w:val="21"/>
          <w:color w:val="000000"/>
        </w:rPr>
        <w:softHyphen/>
        <w:t>ления изменяющимися педагогическими объектами;</w:t>
      </w:r>
    </w:p>
    <w:p w14:paraId="76F4ED1A" w14:textId="77777777" w:rsidR="00256D94" w:rsidRDefault="00256D94" w:rsidP="00256D94">
      <w:pPr>
        <w:pStyle w:val="210"/>
        <w:shd w:val="clear" w:color="auto" w:fill="auto"/>
        <w:tabs>
          <w:tab w:val="left" w:pos="1353"/>
        </w:tabs>
        <w:spacing w:before="0" w:after="0" w:line="451" w:lineRule="exact"/>
        <w:ind w:firstLine="0"/>
        <w:jc w:val="both"/>
      </w:pPr>
      <w:r>
        <w:rPr>
          <w:rStyle w:val="2f4"/>
          <w:color w:val="000000"/>
          <w:lang w:val="en-US" w:eastAsia="en-US"/>
        </w:rPr>
        <w:t>q</w:t>
      </w:r>
      <w:r w:rsidRPr="00256D94">
        <w:rPr>
          <w:rStyle w:val="21"/>
          <w:color w:val="000000"/>
          <w:lang w:eastAsia="en-US"/>
        </w:rPr>
        <w:tab/>
      </w:r>
      <w:r>
        <w:rPr>
          <w:rStyle w:val="21"/>
          <w:color w:val="000000"/>
        </w:rPr>
        <w:t>- Целесообразно в связи с этим вести речь не об оптимизации процессов</w:t>
      </w:r>
    </w:p>
    <w:p w14:paraId="2D38EADE" w14:textId="77777777" w:rsidR="00256D94" w:rsidRDefault="00256D94" w:rsidP="00256D94">
      <w:pPr>
        <w:pStyle w:val="210"/>
        <w:shd w:val="clear" w:color="auto" w:fill="auto"/>
        <w:spacing w:before="0" w:after="0" w:line="451" w:lineRule="exact"/>
        <w:ind w:left="1720" w:right="220" w:firstLine="0"/>
        <w:jc w:val="both"/>
      </w:pPr>
      <w:r>
        <w:rPr>
          <w:rStyle w:val="21"/>
          <w:color w:val="000000"/>
        </w:rPr>
        <w:t>обучения и воспитания, а об обоснованном принятии педагогических реше</w:t>
      </w:r>
      <w:r>
        <w:rPr>
          <w:rStyle w:val="21"/>
          <w:color w:val="000000"/>
        </w:rPr>
        <w:softHyphen/>
        <w:t>ний. Исследование этой проблемы проводилось преимущественно в области дидактики, однако многие из полученных выводов находит применение и в области процессов воспитания;</w:t>
      </w:r>
    </w:p>
    <w:p w14:paraId="7B971A31" w14:textId="77777777" w:rsidR="00256D94" w:rsidRDefault="00256D94" w:rsidP="00256D94">
      <w:pPr>
        <w:pStyle w:val="210"/>
        <w:numPr>
          <w:ilvl w:val="0"/>
          <w:numId w:val="27"/>
        </w:numPr>
        <w:shd w:val="clear" w:color="auto" w:fill="auto"/>
        <w:tabs>
          <w:tab w:val="left" w:pos="1678"/>
        </w:tabs>
        <w:spacing w:before="0" w:after="0" w:line="451" w:lineRule="exact"/>
        <w:ind w:left="1720" w:right="220" w:hanging="360"/>
        <w:jc w:val="both"/>
      </w:pPr>
      <w:r>
        <w:rPr>
          <w:rStyle w:val="21"/>
          <w:color w:val="000000"/>
        </w:rPr>
        <w:t>Во всех случаях обоснованное принятие педагогического решения предаю- латает создание множества альтернатив и конструирование совокупности обоснованных принципов выбора наиболее значимых альтернатив для тех или иных решаемых педагогических задач. Здесь учителю особую помощь окажут разработки теории педагогических задач. Здесь учителю особую помощь окажут разработки теории педагогических технологий</w:t>
      </w:r>
    </w:p>
    <w:p w14:paraId="6ED4B7F1" w14:textId="77777777" w:rsidR="00256D94" w:rsidRDefault="00256D94" w:rsidP="00256D94">
      <w:pPr>
        <w:pStyle w:val="210"/>
        <w:shd w:val="clear" w:color="auto" w:fill="auto"/>
        <w:tabs>
          <w:tab w:val="left" w:pos="1678"/>
        </w:tabs>
        <w:spacing w:before="0" w:after="0" w:line="451" w:lineRule="exact"/>
        <w:ind w:firstLine="0"/>
        <w:jc w:val="both"/>
      </w:pPr>
      <w:r>
        <w:rPr>
          <w:rStyle w:val="21"/>
          <w:color w:val="000000"/>
        </w:rPr>
        <w:t>♦</w:t>
      </w:r>
      <w:r>
        <w:rPr>
          <w:rStyle w:val="21"/>
          <w:color w:val="000000"/>
        </w:rPr>
        <w:tab/>
        <w:t>(</w:t>
      </w:r>
      <w:proofErr w:type="spellStart"/>
      <w:r>
        <w:rPr>
          <w:rStyle w:val="21"/>
          <w:color w:val="000000"/>
        </w:rPr>
        <w:t>М.В.Кларин</w:t>
      </w:r>
      <w:proofErr w:type="spellEnd"/>
      <w:r>
        <w:rPr>
          <w:rStyle w:val="21"/>
          <w:color w:val="000000"/>
        </w:rPr>
        <w:t xml:space="preserve">, В.Ю. </w:t>
      </w:r>
      <w:proofErr w:type="spellStart"/>
      <w:r>
        <w:rPr>
          <w:rStyle w:val="21"/>
          <w:color w:val="000000"/>
        </w:rPr>
        <w:t>Питюков</w:t>
      </w:r>
      <w:proofErr w:type="spellEnd"/>
      <w:r>
        <w:rPr>
          <w:rStyle w:val="21"/>
          <w:color w:val="000000"/>
        </w:rPr>
        <w:t>), их классификационных схем (</w:t>
      </w:r>
      <w:proofErr w:type="spellStart"/>
      <w:r>
        <w:rPr>
          <w:rStyle w:val="21"/>
          <w:color w:val="000000"/>
        </w:rPr>
        <w:t>Г.К.Селевко</w:t>
      </w:r>
      <w:proofErr w:type="spellEnd"/>
      <w:r>
        <w:rPr>
          <w:rStyle w:val="21"/>
          <w:color w:val="000000"/>
        </w:rPr>
        <w:t>,</w:t>
      </w:r>
    </w:p>
    <w:p w14:paraId="71A1995A" w14:textId="77777777" w:rsidR="00256D94" w:rsidRDefault="00256D94" w:rsidP="00256D94">
      <w:pPr>
        <w:pStyle w:val="210"/>
        <w:shd w:val="clear" w:color="auto" w:fill="auto"/>
        <w:spacing w:before="0" w:after="0" w:line="451" w:lineRule="exact"/>
        <w:ind w:left="1720" w:right="220" w:firstLine="0"/>
        <w:jc w:val="both"/>
      </w:pPr>
      <w:proofErr w:type="spellStart"/>
      <w:r>
        <w:rPr>
          <w:rStyle w:val="21"/>
          <w:color w:val="000000"/>
        </w:rPr>
        <w:lastRenderedPageBreak/>
        <w:t>Г.Н.Алекландров</w:t>
      </w:r>
      <w:proofErr w:type="spellEnd"/>
      <w:r>
        <w:rPr>
          <w:rStyle w:val="21"/>
          <w:color w:val="000000"/>
        </w:rPr>
        <w:t xml:space="preserve">, </w:t>
      </w:r>
      <w:proofErr w:type="spellStart"/>
      <w:r>
        <w:rPr>
          <w:rStyle w:val="21"/>
          <w:color w:val="000000"/>
        </w:rPr>
        <w:t>М.В.Кларин</w:t>
      </w:r>
      <w:proofErr w:type="spellEnd"/>
      <w:r>
        <w:rPr>
          <w:rStyle w:val="21"/>
          <w:color w:val="000000"/>
        </w:rPr>
        <w:t xml:space="preserve"> и другие), методических аспектов конструи</w:t>
      </w:r>
      <w:r>
        <w:rPr>
          <w:rStyle w:val="21"/>
          <w:color w:val="000000"/>
        </w:rPr>
        <w:softHyphen/>
        <w:t>рования урока (</w:t>
      </w:r>
      <w:proofErr w:type="spellStart"/>
      <w:r>
        <w:rPr>
          <w:rStyle w:val="21"/>
          <w:color w:val="000000"/>
        </w:rPr>
        <w:t>А.А.Гни</w:t>
      </w:r>
      <w:proofErr w:type="spellEnd"/>
      <w:r>
        <w:rPr>
          <w:rStyle w:val="21"/>
          <w:color w:val="000000"/>
        </w:rPr>
        <w:t>);</w:t>
      </w:r>
    </w:p>
    <w:p w14:paraId="168DDF47" w14:textId="5F84F4D3" w:rsidR="00256D94" w:rsidRPr="00256D94" w:rsidRDefault="00256D94" w:rsidP="00256D94">
      <w:r>
        <w:rPr>
          <w:rStyle w:val="21"/>
          <w:color w:val="000000"/>
        </w:rPr>
        <w:t>Задача выбора и принятие решения значительно упрощается, если в педа</w:t>
      </w:r>
      <w:r>
        <w:rPr>
          <w:rStyle w:val="21"/>
          <w:color w:val="000000"/>
        </w:rPr>
        <w:softHyphen/>
        <w:t>гогической теории и практике получены статистически надежные результа</w:t>
      </w:r>
      <w:r>
        <w:rPr>
          <w:rStyle w:val="21"/>
          <w:color w:val="000000"/>
        </w:rPr>
        <w:softHyphen/>
        <w:t>ты реализации тех или иных педагогических конструкций, моделей, педа</w:t>
      </w:r>
      <w:r>
        <w:rPr>
          <w:rStyle w:val="21"/>
          <w:color w:val="000000"/>
        </w:rPr>
        <w:softHyphen/>
        <w:t>гогических систем в общем случае. Представляется, что полученные в ис</w:t>
      </w:r>
      <w:r>
        <w:rPr>
          <w:rStyle w:val="21"/>
          <w:color w:val="000000"/>
        </w:rPr>
        <w:softHyphen/>
        <w:t xml:space="preserve">следовании данные о </w:t>
      </w:r>
      <w:proofErr w:type="spellStart"/>
      <w:r>
        <w:rPr>
          <w:rStyle w:val="21"/>
          <w:color w:val="000000"/>
        </w:rPr>
        <w:t>неулучшаемой</w:t>
      </w:r>
      <w:proofErr w:type="spellEnd"/>
      <w:r>
        <w:rPr>
          <w:rStyle w:val="21"/>
          <w:color w:val="000000"/>
        </w:rPr>
        <w:t xml:space="preserve"> альтернативе использования динами</w:t>
      </w:r>
      <w:r>
        <w:rPr>
          <w:rStyle w:val="21"/>
          <w:color w:val="000000"/>
        </w:rPr>
        <w:softHyphen/>
        <w:t xml:space="preserve">ческой наглядности, </w:t>
      </w:r>
      <w:proofErr w:type="spellStart"/>
      <w:r>
        <w:rPr>
          <w:rStyle w:val="21"/>
          <w:color w:val="000000"/>
        </w:rPr>
        <w:t>име</w:t>
      </w:r>
      <w:proofErr w:type="spellEnd"/>
    </w:p>
    <w:sectPr w:rsidR="00256D94" w:rsidRPr="00256D9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2FF97" w14:textId="77777777" w:rsidR="00D809CF" w:rsidRDefault="00D809CF">
      <w:pPr>
        <w:spacing w:after="0" w:line="240" w:lineRule="auto"/>
      </w:pPr>
      <w:r>
        <w:separator/>
      </w:r>
    </w:p>
  </w:endnote>
  <w:endnote w:type="continuationSeparator" w:id="0">
    <w:p w14:paraId="62CF7043" w14:textId="77777777" w:rsidR="00D809CF" w:rsidRDefault="00D80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3C3FC" w14:textId="77777777" w:rsidR="00D809CF" w:rsidRDefault="00D809CF">
      <w:pPr>
        <w:spacing w:after="0" w:line="240" w:lineRule="auto"/>
      </w:pPr>
      <w:r>
        <w:separator/>
      </w:r>
    </w:p>
  </w:footnote>
  <w:footnote w:type="continuationSeparator" w:id="0">
    <w:p w14:paraId="7A8AA56E" w14:textId="77777777" w:rsidR="00D809CF" w:rsidRDefault="00D80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809C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15:restartNumberingAfterBreak="0">
    <w:nsid w:val="00000009"/>
    <w:multiLevelType w:val="multilevel"/>
    <w:tmpl w:val="00000008"/>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0B"/>
    <w:multiLevelType w:val="multilevel"/>
    <w:tmpl w:val="0000000A"/>
    <w:lvl w:ilvl="0">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6" w15:restartNumberingAfterBreak="0">
    <w:nsid w:val="0000000D"/>
    <w:multiLevelType w:val="multilevel"/>
    <w:tmpl w:val="0000000C"/>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0F"/>
    <w:multiLevelType w:val="multilevel"/>
    <w:tmpl w:val="0000000E"/>
    <w:lvl w:ilvl="0">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11"/>
    <w:multiLevelType w:val="multilevel"/>
    <w:tmpl w:val="00000010"/>
    <w:lvl w:ilvl="0">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13"/>
    <w:multiLevelType w:val="multilevel"/>
    <w:tmpl w:val="00000012"/>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27"/>
    <w:multiLevelType w:val="multilevel"/>
    <w:tmpl w:val="0000002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15:restartNumberingAfterBreak="0">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3" w15:restartNumberingAfterBreak="0">
    <w:nsid w:val="00000031"/>
    <w:multiLevelType w:val="multilevel"/>
    <w:tmpl w:val="0000003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37"/>
    <w:multiLevelType w:val="multilevel"/>
    <w:tmpl w:val="0000003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5" w15:restartNumberingAfterBreak="0">
    <w:nsid w:val="00000039"/>
    <w:multiLevelType w:val="multilevel"/>
    <w:tmpl w:val="0000003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6" w15:restartNumberingAfterBreak="0">
    <w:nsid w:val="00000049"/>
    <w:multiLevelType w:val="multilevel"/>
    <w:tmpl w:val="0000004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7" w15:restartNumberingAfterBreak="0">
    <w:nsid w:val="0000004B"/>
    <w:multiLevelType w:val="multilevel"/>
    <w:tmpl w:val="0000004A"/>
    <w:lvl w:ilvl="0">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8" w15:restartNumberingAfterBreak="0">
    <w:nsid w:val="0000004F"/>
    <w:multiLevelType w:val="multilevel"/>
    <w:tmpl w:val="0000004E"/>
    <w:lvl w:ilvl="0">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9" w15:restartNumberingAfterBreak="0">
    <w:nsid w:val="00000055"/>
    <w:multiLevelType w:val="multilevel"/>
    <w:tmpl w:val="00000054"/>
    <w:lvl w:ilvl="0">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6"/>
        <w:szCs w:val="26"/>
        <w:u w:val="none"/>
      </w:rPr>
    </w:lvl>
  </w:abstractNum>
  <w:abstractNum w:abstractNumId="20" w15:restartNumberingAfterBreak="0">
    <w:nsid w:val="00000073"/>
    <w:multiLevelType w:val="multilevel"/>
    <w:tmpl w:val="0000007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1" w15:restartNumberingAfterBreak="0">
    <w:nsid w:val="0000008F"/>
    <w:multiLevelType w:val="multilevel"/>
    <w:tmpl w:val="0000008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2" w15:restartNumberingAfterBreak="0">
    <w:nsid w:val="00000093"/>
    <w:multiLevelType w:val="multilevel"/>
    <w:tmpl w:val="0000009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3" w15:restartNumberingAfterBreak="0">
    <w:nsid w:val="00000095"/>
    <w:multiLevelType w:val="multilevel"/>
    <w:tmpl w:val="0000009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4" w15:restartNumberingAfterBreak="0">
    <w:nsid w:val="000000D7"/>
    <w:multiLevelType w:val="multilevel"/>
    <w:tmpl w:val="000000D6"/>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abstractNum>
  <w:abstractNum w:abstractNumId="25" w15:restartNumberingAfterBreak="0">
    <w:nsid w:val="000000D9"/>
    <w:multiLevelType w:val="multilevel"/>
    <w:tmpl w:val="000000D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6" w15:restartNumberingAfterBreak="0">
    <w:nsid w:val="000000DB"/>
    <w:multiLevelType w:val="multilevel"/>
    <w:tmpl w:val="000000DA"/>
    <w:lvl w:ilvl="0">
      <w:start w:val="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1">
      <w:start w:val="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2">
      <w:start w:val="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3">
      <w:start w:val="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4">
      <w:start w:val="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5">
      <w:start w:val="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6">
      <w:start w:val="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7">
      <w:start w:val="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8">
      <w:start w:val="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abstractNum>
  <w:num w:numId="1">
    <w:abstractNumId w:val="20"/>
  </w:num>
  <w:num w:numId="2">
    <w:abstractNumId w:val="24"/>
  </w:num>
  <w:num w:numId="3">
    <w:abstractNumId w:val="25"/>
  </w:num>
  <w:num w:numId="4">
    <w:abstractNumId w:val="26"/>
  </w:num>
  <w:num w:numId="5">
    <w:abstractNumId w:val="0"/>
  </w:num>
  <w:num w:numId="6">
    <w:abstractNumId w:val="13"/>
  </w:num>
  <w:num w:numId="7">
    <w:abstractNumId w:val="1"/>
  </w:num>
  <w:num w:numId="8">
    <w:abstractNumId w:val="2"/>
  </w:num>
  <w:num w:numId="9">
    <w:abstractNumId w:val="3"/>
  </w:num>
  <w:num w:numId="10">
    <w:abstractNumId w:val="4"/>
  </w:num>
  <w:num w:numId="11">
    <w:abstractNumId w:val="12"/>
  </w:num>
  <w:num w:numId="12">
    <w:abstractNumId w:val="14"/>
  </w:num>
  <w:num w:numId="13">
    <w:abstractNumId w:val="15"/>
  </w:num>
  <w:num w:numId="14">
    <w:abstractNumId w:val="17"/>
  </w:num>
  <w:num w:numId="15">
    <w:abstractNumId w:val="18"/>
  </w:num>
  <w:num w:numId="16">
    <w:abstractNumId w:val="10"/>
  </w:num>
  <w:num w:numId="17">
    <w:abstractNumId w:val="11"/>
  </w:num>
  <w:num w:numId="18">
    <w:abstractNumId w:val="5"/>
  </w:num>
  <w:num w:numId="19">
    <w:abstractNumId w:val="6"/>
  </w:num>
  <w:num w:numId="20">
    <w:abstractNumId w:val="7"/>
  </w:num>
  <w:num w:numId="21">
    <w:abstractNumId w:val="8"/>
  </w:num>
  <w:num w:numId="22">
    <w:abstractNumId w:val="9"/>
  </w:num>
  <w:num w:numId="23">
    <w:abstractNumId w:val="21"/>
  </w:num>
  <w:num w:numId="24">
    <w:abstractNumId w:val="16"/>
  </w:num>
  <w:num w:numId="25">
    <w:abstractNumId w:val="22"/>
  </w:num>
  <w:num w:numId="26">
    <w:abstractNumId w:val="23"/>
  </w:num>
  <w:num w:numId="27">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7E"/>
    <w:rsid w:val="00013EBB"/>
    <w:rsid w:val="000141FB"/>
    <w:rsid w:val="0001422E"/>
    <w:rsid w:val="00014333"/>
    <w:rsid w:val="00014456"/>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FA"/>
    <w:rsid w:val="00030D0C"/>
    <w:rsid w:val="0003100E"/>
    <w:rsid w:val="0003110F"/>
    <w:rsid w:val="00031161"/>
    <w:rsid w:val="00031180"/>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B1"/>
    <w:rsid w:val="00054FAB"/>
    <w:rsid w:val="00055236"/>
    <w:rsid w:val="000555C1"/>
    <w:rsid w:val="00055663"/>
    <w:rsid w:val="000558D9"/>
    <w:rsid w:val="00055A20"/>
    <w:rsid w:val="00055AAB"/>
    <w:rsid w:val="00055ADD"/>
    <w:rsid w:val="00055FAB"/>
    <w:rsid w:val="00056077"/>
    <w:rsid w:val="000561D7"/>
    <w:rsid w:val="000562FC"/>
    <w:rsid w:val="000564A4"/>
    <w:rsid w:val="000565EF"/>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93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E4B"/>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4D"/>
    <w:rsid w:val="001255E6"/>
    <w:rsid w:val="0012572C"/>
    <w:rsid w:val="001257F5"/>
    <w:rsid w:val="0012641C"/>
    <w:rsid w:val="00126425"/>
    <w:rsid w:val="00126504"/>
    <w:rsid w:val="001265A2"/>
    <w:rsid w:val="001265F1"/>
    <w:rsid w:val="00126616"/>
    <w:rsid w:val="00126D03"/>
    <w:rsid w:val="00126F2A"/>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1803"/>
    <w:rsid w:val="00132006"/>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96"/>
    <w:rsid w:val="001366D4"/>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73E"/>
    <w:rsid w:val="00144E69"/>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AF"/>
    <w:rsid w:val="0015495E"/>
    <w:rsid w:val="0015498A"/>
    <w:rsid w:val="001549D3"/>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39"/>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002"/>
    <w:rsid w:val="001D1270"/>
    <w:rsid w:val="001D168F"/>
    <w:rsid w:val="001D1C5C"/>
    <w:rsid w:val="001D1CE9"/>
    <w:rsid w:val="001D1F69"/>
    <w:rsid w:val="001D1F7D"/>
    <w:rsid w:val="001D1F9C"/>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539"/>
    <w:rsid w:val="001F376E"/>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159"/>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245"/>
    <w:rsid w:val="002E6AC4"/>
    <w:rsid w:val="002E6CE2"/>
    <w:rsid w:val="002E6DD0"/>
    <w:rsid w:val="002E719F"/>
    <w:rsid w:val="002E7261"/>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2D86"/>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6AF"/>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50A"/>
    <w:rsid w:val="003A0616"/>
    <w:rsid w:val="003A0646"/>
    <w:rsid w:val="003A073E"/>
    <w:rsid w:val="003A07EF"/>
    <w:rsid w:val="003A0A52"/>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59"/>
    <w:rsid w:val="003B6B45"/>
    <w:rsid w:val="003B6FBE"/>
    <w:rsid w:val="003B70BD"/>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46"/>
    <w:rsid w:val="003C15C4"/>
    <w:rsid w:val="003C18C1"/>
    <w:rsid w:val="003C1A6F"/>
    <w:rsid w:val="003C1B91"/>
    <w:rsid w:val="003C1C62"/>
    <w:rsid w:val="003C1D4C"/>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09E8"/>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22B"/>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3F7C78"/>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CDB"/>
    <w:rsid w:val="00436DC8"/>
    <w:rsid w:val="00436DDC"/>
    <w:rsid w:val="00436EF1"/>
    <w:rsid w:val="00437206"/>
    <w:rsid w:val="00437425"/>
    <w:rsid w:val="004374A3"/>
    <w:rsid w:val="00437534"/>
    <w:rsid w:val="00437569"/>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31B"/>
    <w:rsid w:val="00455476"/>
    <w:rsid w:val="00455552"/>
    <w:rsid w:val="00455843"/>
    <w:rsid w:val="004559CB"/>
    <w:rsid w:val="00455C95"/>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77F52"/>
    <w:rsid w:val="004801DB"/>
    <w:rsid w:val="0048025F"/>
    <w:rsid w:val="004802E2"/>
    <w:rsid w:val="004802E5"/>
    <w:rsid w:val="00480335"/>
    <w:rsid w:val="0048079F"/>
    <w:rsid w:val="0048087F"/>
    <w:rsid w:val="0048114F"/>
    <w:rsid w:val="0048156A"/>
    <w:rsid w:val="004819F9"/>
    <w:rsid w:val="00481BA2"/>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2F3"/>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1E9"/>
    <w:rsid w:val="004B2419"/>
    <w:rsid w:val="004B2B0C"/>
    <w:rsid w:val="004B2B62"/>
    <w:rsid w:val="004B305B"/>
    <w:rsid w:val="004B307A"/>
    <w:rsid w:val="004B32A1"/>
    <w:rsid w:val="004B32E9"/>
    <w:rsid w:val="004B3760"/>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85F"/>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FCB"/>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07"/>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A6"/>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5FA6"/>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8A0"/>
    <w:rsid w:val="00543A82"/>
    <w:rsid w:val="00543BB8"/>
    <w:rsid w:val="00543C2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64"/>
    <w:rsid w:val="0059187D"/>
    <w:rsid w:val="005919E0"/>
    <w:rsid w:val="00591B35"/>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75"/>
    <w:rsid w:val="0059452A"/>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096"/>
    <w:rsid w:val="005A442F"/>
    <w:rsid w:val="005A44D8"/>
    <w:rsid w:val="005A455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BA3"/>
    <w:rsid w:val="005B4C5B"/>
    <w:rsid w:val="005B4E92"/>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12C0"/>
    <w:rsid w:val="005E14C3"/>
    <w:rsid w:val="005E1A87"/>
    <w:rsid w:val="005E1B46"/>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27F"/>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E8C"/>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A37"/>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140"/>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54D"/>
    <w:rsid w:val="0071276B"/>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3DA"/>
    <w:rsid w:val="00720659"/>
    <w:rsid w:val="007207ED"/>
    <w:rsid w:val="00720AAB"/>
    <w:rsid w:val="00720C16"/>
    <w:rsid w:val="00720D4F"/>
    <w:rsid w:val="007212E5"/>
    <w:rsid w:val="00721457"/>
    <w:rsid w:val="0072162A"/>
    <w:rsid w:val="00721771"/>
    <w:rsid w:val="00721875"/>
    <w:rsid w:val="00721A99"/>
    <w:rsid w:val="00721DCD"/>
    <w:rsid w:val="00721FC9"/>
    <w:rsid w:val="007220CE"/>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50206"/>
    <w:rsid w:val="007502AA"/>
    <w:rsid w:val="007503BC"/>
    <w:rsid w:val="00750456"/>
    <w:rsid w:val="0075055B"/>
    <w:rsid w:val="0075071F"/>
    <w:rsid w:val="0075082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6C1"/>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B64"/>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C9D"/>
    <w:rsid w:val="007B0E00"/>
    <w:rsid w:val="007B0F33"/>
    <w:rsid w:val="007B10EA"/>
    <w:rsid w:val="007B1423"/>
    <w:rsid w:val="007B1447"/>
    <w:rsid w:val="007B145C"/>
    <w:rsid w:val="007B1501"/>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1F1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8A6"/>
    <w:rsid w:val="007F69E9"/>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CAA"/>
    <w:rsid w:val="00841F64"/>
    <w:rsid w:val="00842208"/>
    <w:rsid w:val="008423A4"/>
    <w:rsid w:val="00842E42"/>
    <w:rsid w:val="00842E5C"/>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A03"/>
    <w:rsid w:val="00884D45"/>
    <w:rsid w:val="00884DBD"/>
    <w:rsid w:val="00884F35"/>
    <w:rsid w:val="0088510C"/>
    <w:rsid w:val="00885631"/>
    <w:rsid w:val="0088583F"/>
    <w:rsid w:val="00885845"/>
    <w:rsid w:val="00885D21"/>
    <w:rsid w:val="00885EC1"/>
    <w:rsid w:val="00885F8A"/>
    <w:rsid w:val="00885FB6"/>
    <w:rsid w:val="0088606E"/>
    <w:rsid w:val="0088616C"/>
    <w:rsid w:val="008863D7"/>
    <w:rsid w:val="00886476"/>
    <w:rsid w:val="008865F5"/>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5C"/>
    <w:rsid w:val="008B7F67"/>
    <w:rsid w:val="008C0093"/>
    <w:rsid w:val="008C00F3"/>
    <w:rsid w:val="008C0486"/>
    <w:rsid w:val="008C04FC"/>
    <w:rsid w:val="008C0749"/>
    <w:rsid w:val="008C07ED"/>
    <w:rsid w:val="008C082F"/>
    <w:rsid w:val="008C093A"/>
    <w:rsid w:val="008C115B"/>
    <w:rsid w:val="008C14E5"/>
    <w:rsid w:val="008C169A"/>
    <w:rsid w:val="008C1CE6"/>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4FD9"/>
    <w:rsid w:val="008D528C"/>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771"/>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FD7"/>
    <w:rsid w:val="0091053E"/>
    <w:rsid w:val="009106A1"/>
    <w:rsid w:val="009107D3"/>
    <w:rsid w:val="00910890"/>
    <w:rsid w:val="00910A90"/>
    <w:rsid w:val="00910B33"/>
    <w:rsid w:val="00910B84"/>
    <w:rsid w:val="0091105E"/>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CA"/>
    <w:rsid w:val="00923515"/>
    <w:rsid w:val="00923965"/>
    <w:rsid w:val="00923DD7"/>
    <w:rsid w:val="0092432E"/>
    <w:rsid w:val="00924413"/>
    <w:rsid w:val="0092458F"/>
    <w:rsid w:val="009245D1"/>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906"/>
    <w:rsid w:val="00931BD6"/>
    <w:rsid w:val="00931E16"/>
    <w:rsid w:val="00931E22"/>
    <w:rsid w:val="00931F16"/>
    <w:rsid w:val="0093202A"/>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8E"/>
    <w:rsid w:val="00950198"/>
    <w:rsid w:val="009507A8"/>
    <w:rsid w:val="0095086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B6B"/>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72"/>
    <w:rsid w:val="00A12DAC"/>
    <w:rsid w:val="00A13018"/>
    <w:rsid w:val="00A130C9"/>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057"/>
    <w:rsid w:val="00A2546D"/>
    <w:rsid w:val="00A254E9"/>
    <w:rsid w:val="00A2591C"/>
    <w:rsid w:val="00A2591F"/>
    <w:rsid w:val="00A25AC3"/>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EC"/>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0965"/>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CD"/>
    <w:rsid w:val="00AC20F5"/>
    <w:rsid w:val="00AC22AA"/>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28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4FEC"/>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D7F"/>
    <w:rsid w:val="00B60EAB"/>
    <w:rsid w:val="00B612A4"/>
    <w:rsid w:val="00B61444"/>
    <w:rsid w:val="00B61760"/>
    <w:rsid w:val="00B621DB"/>
    <w:rsid w:val="00B62375"/>
    <w:rsid w:val="00B62937"/>
    <w:rsid w:val="00B62A02"/>
    <w:rsid w:val="00B62A7A"/>
    <w:rsid w:val="00B62A7F"/>
    <w:rsid w:val="00B62BCA"/>
    <w:rsid w:val="00B62BFA"/>
    <w:rsid w:val="00B63032"/>
    <w:rsid w:val="00B63239"/>
    <w:rsid w:val="00B63257"/>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D2A"/>
    <w:rsid w:val="00B74EB8"/>
    <w:rsid w:val="00B750E9"/>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A04FA"/>
    <w:rsid w:val="00BA0A7F"/>
    <w:rsid w:val="00BA0B02"/>
    <w:rsid w:val="00BA0D09"/>
    <w:rsid w:val="00BA136A"/>
    <w:rsid w:val="00BA150E"/>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840"/>
    <w:rsid w:val="00BA4866"/>
    <w:rsid w:val="00BA49D6"/>
    <w:rsid w:val="00BA4AF7"/>
    <w:rsid w:val="00BA4C31"/>
    <w:rsid w:val="00BA4C7E"/>
    <w:rsid w:val="00BA4CF7"/>
    <w:rsid w:val="00BA4D2D"/>
    <w:rsid w:val="00BA4D5F"/>
    <w:rsid w:val="00BA4D63"/>
    <w:rsid w:val="00BA50D5"/>
    <w:rsid w:val="00BA5928"/>
    <w:rsid w:val="00BA5A33"/>
    <w:rsid w:val="00BA5A40"/>
    <w:rsid w:val="00BA5A69"/>
    <w:rsid w:val="00BA5F4A"/>
    <w:rsid w:val="00BA60E3"/>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1C3"/>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3C8"/>
    <w:rsid w:val="00BC441E"/>
    <w:rsid w:val="00BC44C3"/>
    <w:rsid w:val="00BC4560"/>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24"/>
    <w:rsid w:val="00C0083D"/>
    <w:rsid w:val="00C00BB0"/>
    <w:rsid w:val="00C00DC1"/>
    <w:rsid w:val="00C00F6D"/>
    <w:rsid w:val="00C011C4"/>
    <w:rsid w:val="00C01313"/>
    <w:rsid w:val="00C013FC"/>
    <w:rsid w:val="00C01564"/>
    <w:rsid w:val="00C01622"/>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A4F"/>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DED"/>
    <w:rsid w:val="00C262FA"/>
    <w:rsid w:val="00C265C8"/>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A1C"/>
    <w:rsid w:val="00C91BB4"/>
    <w:rsid w:val="00C91BBF"/>
    <w:rsid w:val="00C91CD3"/>
    <w:rsid w:val="00C920C5"/>
    <w:rsid w:val="00C920F3"/>
    <w:rsid w:val="00C92111"/>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A15"/>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6CA"/>
    <w:rsid w:val="00D51D3D"/>
    <w:rsid w:val="00D51E76"/>
    <w:rsid w:val="00D51E84"/>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FA7"/>
    <w:rsid w:val="00D56179"/>
    <w:rsid w:val="00D561F8"/>
    <w:rsid w:val="00D562FB"/>
    <w:rsid w:val="00D56303"/>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9CF"/>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180"/>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32F"/>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C7"/>
    <w:rsid w:val="00E659EE"/>
    <w:rsid w:val="00E65CA7"/>
    <w:rsid w:val="00E66520"/>
    <w:rsid w:val="00E66681"/>
    <w:rsid w:val="00E6688F"/>
    <w:rsid w:val="00E6698C"/>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0EF9"/>
    <w:rsid w:val="00E7108A"/>
    <w:rsid w:val="00E71185"/>
    <w:rsid w:val="00E71270"/>
    <w:rsid w:val="00E715E9"/>
    <w:rsid w:val="00E716C6"/>
    <w:rsid w:val="00E7184D"/>
    <w:rsid w:val="00E71A03"/>
    <w:rsid w:val="00E71ADB"/>
    <w:rsid w:val="00E71B64"/>
    <w:rsid w:val="00E71E98"/>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718D"/>
    <w:rsid w:val="00E77E0A"/>
    <w:rsid w:val="00E77E3D"/>
    <w:rsid w:val="00E80034"/>
    <w:rsid w:val="00E801FA"/>
    <w:rsid w:val="00E802C3"/>
    <w:rsid w:val="00E802EA"/>
    <w:rsid w:val="00E803F3"/>
    <w:rsid w:val="00E8046E"/>
    <w:rsid w:val="00E804D2"/>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019"/>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2DB"/>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10"/>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5 pt40"/>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85224</TotalTime>
  <Pages>5</Pages>
  <Words>784</Words>
  <Characters>4469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4821</cp:revision>
  <dcterms:created xsi:type="dcterms:W3CDTF">2024-06-20T08:51:00Z</dcterms:created>
  <dcterms:modified xsi:type="dcterms:W3CDTF">2024-12-02T13:48:00Z</dcterms:modified>
  <cp:category/>
</cp:coreProperties>
</file>