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21ED0C" w14:textId="77777777" w:rsidR="008E5DC2" w:rsidRDefault="008E5DC2" w:rsidP="008E5DC2">
      <w:pPr>
        <w:pStyle w:val="afffffffffffffffffffffffffff5"/>
        <w:rPr>
          <w:rFonts w:ascii="Verdana" w:hAnsi="Verdana"/>
          <w:color w:val="000000"/>
          <w:sz w:val="21"/>
          <w:szCs w:val="21"/>
        </w:rPr>
      </w:pPr>
      <w:r>
        <w:rPr>
          <w:rFonts w:ascii="Helvetica" w:hAnsi="Helvetica" w:cs="Helvetica"/>
          <w:b/>
          <w:bCs w:val="0"/>
          <w:color w:val="222222"/>
          <w:sz w:val="21"/>
          <w:szCs w:val="21"/>
        </w:rPr>
        <w:t>Васецкий, Андрей Анатольевич.</w:t>
      </w:r>
    </w:p>
    <w:p w14:paraId="0E8FEA5C" w14:textId="77777777" w:rsidR="008E5DC2" w:rsidRDefault="008E5DC2" w:rsidP="008E5DC2">
      <w:pPr>
        <w:pStyle w:val="20"/>
        <w:spacing w:before="0" w:after="312"/>
        <w:rPr>
          <w:rFonts w:ascii="Arial" w:hAnsi="Arial" w:cs="Arial"/>
          <w:caps/>
          <w:color w:val="333333"/>
          <w:sz w:val="27"/>
          <w:szCs w:val="27"/>
        </w:rPr>
      </w:pPr>
      <w:r>
        <w:rPr>
          <w:rFonts w:ascii="Helvetica" w:hAnsi="Helvetica" w:cs="Helvetica"/>
          <w:caps/>
          <w:color w:val="222222"/>
          <w:sz w:val="21"/>
          <w:szCs w:val="21"/>
        </w:rPr>
        <w:t>Системные конфликты в процессе становления современной политической системы России : диссертация ... доктора политических наук : 23.00.02 / Васецкий Андрей Анатольевич; [Место защиты: Рос. гос. пед. ун-т им. А.И. Герцена]. - Санкт-Петербург, 2007. - 408 с.</w:t>
      </w:r>
    </w:p>
    <w:p w14:paraId="421E8EC8" w14:textId="77777777" w:rsidR="008E5DC2" w:rsidRDefault="008E5DC2" w:rsidP="008E5DC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политических наук Васецкий, Андрей Анатольевич</w:t>
      </w:r>
    </w:p>
    <w:p w14:paraId="295873D0"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15FAE48"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Становление политической Системы России.</w:t>
      </w:r>
    </w:p>
    <w:p w14:paraId="0EADD115"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§1.Основные понятия теории политической системы.</w:t>
      </w:r>
    </w:p>
    <w:p w14:paraId="3D3ACCB3"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§2.Исторические факторы своеобразия эволюции российской государственности.</w:t>
      </w:r>
    </w:p>
    <w:p w14:paraId="13CBC01A"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§3.Формирование современной политической системы России.</w:t>
      </w:r>
    </w:p>
    <w:p w14:paraId="0A956D74"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Противоречие государства и гражданского общества системообразующий конфликт политической системы.</w:t>
      </w:r>
    </w:p>
    <w:p w14:paraId="2194C3F9"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.Проблема отношения государства и гражданского общества.</w:t>
      </w:r>
    </w:p>
    <w:p w14:paraId="632EF036"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§2.Право как структура опосредования государства и гражданского общества.</w:t>
      </w:r>
    </w:p>
    <w:p w14:paraId="1AC22FC5"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§3.Партийная система как институт опосредования интересов гражданского общества и государства.</w:t>
      </w:r>
    </w:p>
    <w:p w14:paraId="26AF5E7A"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Федерализм и системные конфликты государственного устройства.</w:t>
      </w:r>
    </w:p>
    <w:p w14:paraId="30C833DB"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.Становление федерализма в постсоветской России.</w:t>
      </w:r>
    </w:p>
    <w:p w14:paraId="0B7A219E"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§2.Право как пространство федеративных отношений.</w:t>
      </w:r>
    </w:p>
    <w:p w14:paraId="676861B2"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§3.Институт полномочных представителей Президента Российской Федерации в системных конфликтах федеральных и региональных интересов.</w:t>
      </w:r>
    </w:p>
    <w:p w14:paraId="2A78C574"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Системообразующие конфликты политической системы</w:t>
      </w:r>
    </w:p>
    <w:p w14:paraId="763BBA2B"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России в сфере местного самоуправления.</w:t>
      </w:r>
    </w:p>
    <w:p w14:paraId="6C620B50"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.Местное самоуправление в контексте исторической традиции местного управления в России.</w:t>
      </w:r>
    </w:p>
    <w:p w14:paraId="0858FA78"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§2.Формирование конфликтного поля местного самоуправления в политическом пространстве России постсоветского периода.</w:t>
      </w:r>
    </w:p>
    <w:p w14:paraId="588D918D"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§3.Политическое содержание системы местного самоуправления.</w:t>
      </w:r>
    </w:p>
    <w:p w14:paraId="4A15C4C2"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Государство - общество - экономика - как интегративная триада системообразующих конфликтов современной политической системы.</w:t>
      </w:r>
    </w:p>
    <w:p w14:paraId="402A2DF4"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.Корпоративизм и политическая составляющая его развития.</w:t>
      </w:r>
    </w:p>
    <w:p w14:paraId="2D31BD90"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§2.Лоббизм в политическом процессе современной России.</w:t>
      </w:r>
    </w:p>
    <w:p w14:paraId="68420192" w14:textId="77777777" w:rsidR="008E5DC2" w:rsidRDefault="008E5DC2" w:rsidP="008E5DC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§3.Политическая субъектность экономических структур.</w:t>
      </w:r>
    </w:p>
    <w:p w14:paraId="7823CDB0" w14:textId="43FDF173" w:rsidR="00F37380" w:rsidRPr="008E5DC2" w:rsidRDefault="00F37380" w:rsidP="008E5DC2"/>
    <w:sectPr w:rsidR="00F37380" w:rsidRPr="008E5DC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AB574" w14:textId="77777777" w:rsidR="00240D76" w:rsidRDefault="00240D76">
      <w:pPr>
        <w:spacing w:after="0" w:line="240" w:lineRule="auto"/>
      </w:pPr>
      <w:r>
        <w:separator/>
      </w:r>
    </w:p>
  </w:endnote>
  <w:endnote w:type="continuationSeparator" w:id="0">
    <w:p w14:paraId="4EFDF7C0" w14:textId="77777777" w:rsidR="00240D76" w:rsidRDefault="00240D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E88B5" w14:textId="77777777" w:rsidR="00240D76" w:rsidRDefault="00240D76"/>
    <w:p w14:paraId="032F724E" w14:textId="77777777" w:rsidR="00240D76" w:rsidRDefault="00240D76"/>
    <w:p w14:paraId="4E40D90D" w14:textId="77777777" w:rsidR="00240D76" w:rsidRDefault="00240D76"/>
    <w:p w14:paraId="28D3A2D7" w14:textId="77777777" w:rsidR="00240D76" w:rsidRDefault="00240D76"/>
    <w:p w14:paraId="5A1AD7CA" w14:textId="77777777" w:rsidR="00240D76" w:rsidRDefault="00240D76"/>
    <w:p w14:paraId="52D53760" w14:textId="77777777" w:rsidR="00240D76" w:rsidRDefault="00240D76"/>
    <w:p w14:paraId="58BA334B" w14:textId="77777777" w:rsidR="00240D76" w:rsidRDefault="00240D7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3733025" wp14:editId="350AE17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318ABE" w14:textId="77777777" w:rsidR="00240D76" w:rsidRDefault="00240D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373302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318ABE" w14:textId="77777777" w:rsidR="00240D76" w:rsidRDefault="00240D7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A4EA0C8" w14:textId="77777777" w:rsidR="00240D76" w:rsidRDefault="00240D76"/>
    <w:p w14:paraId="357AFF02" w14:textId="77777777" w:rsidR="00240D76" w:rsidRDefault="00240D76"/>
    <w:p w14:paraId="4A95CE5C" w14:textId="77777777" w:rsidR="00240D76" w:rsidRDefault="00240D7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D7987BF" wp14:editId="3A59969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2D3619" w14:textId="77777777" w:rsidR="00240D76" w:rsidRDefault="00240D76"/>
                          <w:p w14:paraId="38814442" w14:textId="77777777" w:rsidR="00240D76" w:rsidRDefault="00240D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D7987B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32D3619" w14:textId="77777777" w:rsidR="00240D76" w:rsidRDefault="00240D76"/>
                    <w:p w14:paraId="38814442" w14:textId="77777777" w:rsidR="00240D76" w:rsidRDefault="00240D7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1A8911" w14:textId="77777777" w:rsidR="00240D76" w:rsidRDefault="00240D76"/>
    <w:p w14:paraId="450955B9" w14:textId="77777777" w:rsidR="00240D76" w:rsidRDefault="00240D76">
      <w:pPr>
        <w:rPr>
          <w:sz w:val="2"/>
          <w:szCs w:val="2"/>
        </w:rPr>
      </w:pPr>
    </w:p>
    <w:p w14:paraId="122A807D" w14:textId="77777777" w:rsidR="00240D76" w:rsidRDefault="00240D76"/>
    <w:p w14:paraId="038FEC91" w14:textId="77777777" w:rsidR="00240D76" w:rsidRDefault="00240D76">
      <w:pPr>
        <w:spacing w:after="0" w:line="240" w:lineRule="auto"/>
      </w:pPr>
    </w:p>
  </w:footnote>
  <w:footnote w:type="continuationSeparator" w:id="0">
    <w:p w14:paraId="0F6587A1" w14:textId="77777777" w:rsidR="00240D76" w:rsidRDefault="00240D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D76"/>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094"/>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3F56"/>
    <w:rsid w:val="00834024"/>
    <w:rsid w:val="0083406A"/>
    <w:rsid w:val="008340D7"/>
    <w:rsid w:val="00834129"/>
    <w:rsid w:val="008341CA"/>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61907</TotalTime>
  <Pages>2</Pages>
  <Words>286</Words>
  <Characters>1632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1915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1389</cp:revision>
  <cp:lastPrinted>2009-02-06T05:36:00Z</cp:lastPrinted>
  <dcterms:created xsi:type="dcterms:W3CDTF">2024-01-07T13:43:00Z</dcterms:created>
  <dcterms:modified xsi:type="dcterms:W3CDTF">2025-04-03T08:20:00Z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