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217C" w14:textId="77777777" w:rsidR="00124F2D" w:rsidRDefault="00124F2D" w:rsidP="00124F2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Вулпе</w:t>
      </w:r>
      <w:proofErr w:type="spellEnd"/>
      <w:r>
        <w:rPr>
          <w:rFonts w:ascii="Helvetica" w:hAnsi="Helvetica" w:cs="Helvetica"/>
          <w:b/>
          <w:bCs w:val="0"/>
          <w:color w:val="222222"/>
          <w:sz w:val="21"/>
          <w:szCs w:val="21"/>
        </w:rPr>
        <w:t>, Николай Иванович.</w:t>
      </w:r>
    </w:p>
    <w:p w14:paraId="72B383B6" w14:textId="77777777" w:rsidR="00124F2D" w:rsidRDefault="00124F2D" w:rsidP="00124F2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Полиноминальные базисы комитантов дифференциальных систем и их приложения в качественной </w:t>
      </w:r>
      <w:proofErr w:type="gramStart"/>
      <w:r>
        <w:rPr>
          <w:rFonts w:ascii="Helvetica" w:hAnsi="Helvetica" w:cs="Helvetica"/>
          <w:caps/>
          <w:color w:val="222222"/>
          <w:sz w:val="21"/>
          <w:szCs w:val="21"/>
        </w:rPr>
        <w:t>теории :</w:t>
      </w:r>
      <w:proofErr w:type="gramEnd"/>
      <w:r>
        <w:rPr>
          <w:rFonts w:ascii="Helvetica" w:hAnsi="Helvetica" w:cs="Helvetica"/>
          <w:caps/>
          <w:color w:val="222222"/>
          <w:sz w:val="21"/>
          <w:szCs w:val="21"/>
        </w:rPr>
        <w:t xml:space="preserve"> диссертация ... доктора физико-математических наук : 01.01.02. - Кишинев, 1983. - 236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BD0CC15" w14:textId="77777777" w:rsidR="00124F2D" w:rsidRDefault="00124F2D" w:rsidP="00124F2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Вулпе</w:t>
      </w:r>
      <w:proofErr w:type="spellEnd"/>
      <w:r>
        <w:rPr>
          <w:rFonts w:ascii="Arial" w:hAnsi="Arial" w:cs="Arial"/>
          <w:color w:val="646B71"/>
          <w:sz w:val="18"/>
          <w:szCs w:val="18"/>
        </w:rPr>
        <w:t>, Николай Иванович</w:t>
      </w:r>
    </w:p>
    <w:p w14:paraId="44324248"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259959"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ЦЕНТРОАФФИННЫЕ КОМИТАНТЫ ДИФФЕРЕНЦИАЛЬНОЙ СИСТЕМЫ</w:t>
      </w:r>
    </w:p>
    <w:p w14:paraId="5878D953"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Теорема </w:t>
      </w:r>
      <w:proofErr w:type="spellStart"/>
      <w:r>
        <w:rPr>
          <w:rFonts w:ascii="Arial" w:hAnsi="Arial" w:cs="Arial"/>
          <w:color w:val="333333"/>
          <w:sz w:val="21"/>
          <w:szCs w:val="21"/>
        </w:rPr>
        <w:t>Грама</w:t>
      </w:r>
      <w:proofErr w:type="spellEnd"/>
      <w:r>
        <w:rPr>
          <w:rFonts w:ascii="Arial" w:hAnsi="Arial" w:cs="Arial"/>
          <w:color w:val="333333"/>
          <w:sz w:val="21"/>
          <w:szCs w:val="21"/>
        </w:rPr>
        <w:t xml:space="preserve"> $ 2. Дифференциальные уравнения для центроаффинных инвариантов системы (1.1)</w:t>
      </w:r>
    </w:p>
    <w:p w14:paraId="2F3637DE"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Свойства дифференциальных операторов и 0 4-</w:t>
      </w:r>
    </w:p>
    <w:p w14:paraId="4E0A1D02"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 виде изобарного полинома </w:t>
      </w:r>
      <w:proofErr w:type="gramStart"/>
      <w:r>
        <w:rPr>
          <w:rFonts w:ascii="Arial" w:hAnsi="Arial" w:cs="Arial"/>
          <w:color w:val="333333"/>
          <w:sz w:val="21"/>
          <w:szCs w:val="21"/>
        </w:rPr>
        <w:t>3 ,</w:t>
      </w:r>
      <w:proofErr w:type="gramEnd"/>
      <w:r>
        <w:rPr>
          <w:rFonts w:ascii="Arial" w:hAnsi="Arial" w:cs="Arial"/>
          <w:color w:val="333333"/>
          <w:sz w:val="21"/>
          <w:szCs w:val="21"/>
        </w:rPr>
        <w:t xml:space="preserve"> для которого 2 - о</w:t>
      </w:r>
    </w:p>
    <w:p w14:paraId="7507BC00"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Полуинварианты системы (1.1) и их линейная независимость</w:t>
      </w:r>
    </w:p>
    <w:p w14:paraId="44C449E1"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б. Вычисление размерностей линейных пространств </w:t>
      </w:r>
      <w:proofErr w:type="spellStart"/>
      <w:r>
        <w:rPr>
          <w:rFonts w:ascii="Arial" w:hAnsi="Arial" w:cs="Arial"/>
          <w:color w:val="333333"/>
          <w:sz w:val="21"/>
          <w:szCs w:val="21"/>
        </w:rPr>
        <w:t>комитантов</w:t>
      </w:r>
      <w:proofErr w:type="spellEnd"/>
      <w:r>
        <w:rPr>
          <w:rFonts w:ascii="Arial" w:hAnsi="Arial" w:cs="Arial"/>
          <w:color w:val="333333"/>
          <w:sz w:val="21"/>
          <w:szCs w:val="21"/>
        </w:rPr>
        <w:t xml:space="preserve"> с помощью ЭВМ</w:t>
      </w:r>
    </w:p>
    <w:p w14:paraId="39531C93"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 ПОСТРОЕНИЯ БАЗИСА ЦЕНТРОАФФИННЫХ КОМИТАНТОВ</w:t>
      </w:r>
    </w:p>
    <w:p w14:paraId="447BF317"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Определение </w:t>
      </w:r>
      <w:proofErr w:type="spellStart"/>
      <w:r>
        <w:rPr>
          <w:rFonts w:ascii="Arial" w:hAnsi="Arial" w:cs="Arial"/>
          <w:color w:val="333333"/>
          <w:sz w:val="21"/>
          <w:szCs w:val="21"/>
        </w:rPr>
        <w:t>трансвектанта</w:t>
      </w:r>
      <w:proofErr w:type="spellEnd"/>
      <w:r>
        <w:rPr>
          <w:rFonts w:ascii="Arial" w:hAnsi="Arial" w:cs="Arial"/>
          <w:color w:val="333333"/>
          <w:sz w:val="21"/>
          <w:szCs w:val="21"/>
        </w:rPr>
        <w:t xml:space="preserve"> и его свойства</w:t>
      </w:r>
    </w:p>
    <w:p w14:paraId="6229A254"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Метод </w:t>
      </w:r>
      <w:proofErr w:type="spellStart"/>
      <w:r>
        <w:rPr>
          <w:rFonts w:ascii="Arial" w:hAnsi="Arial" w:cs="Arial"/>
          <w:color w:val="333333"/>
          <w:sz w:val="21"/>
          <w:szCs w:val="21"/>
        </w:rPr>
        <w:t>трансвектантов</w:t>
      </w:r>
      <w:proofErr w:type="spellEnd"/>
      <w:r>
        <w:rPr>
          <w:rFonts w:ascii="Arial" w:hAnsi="Arial" w:cs="Arial"/>
          <w:color w:val="333333"/>
          <w:sz w:val="21"/>
          <w:szCs w:val="21"/>
        </w:rPr>
        <w:t xml:space="preserve"> построения минимального базиса</w:t>
      </w:r>
    </w:p>
    <w:p w14:paraId="72455CB6"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9. Использование размерности линейного </w:t>
      </w:r>
      <w:proofErr w:type="spellStart"/>
      <w:r>
        <w:rPr>
          <w:rFonts w:ascii="Arial" w:hAnsi="Arial" w:cs="Arial"/>
          <w:color w:val="333333"/>
          <w:sz w:val="21"/>
          <w:szCs w:val="21"/>
        </w:rPr>
        <w:t>прос</w:t>
      </w:r>
      <w:proofErr w:type="spellEnd"/>
      <w:r>
        <w:rPr>
          <w:rFonts w:ascii="Arial" w:hAnsi="Arial" w:cs="Arial"/>
          <w:color w:val="333333"/>
          <w:sz w:val="21"/>
          <w:szCs w:val="21"/>
        </w:rPr>
        <w:t xml:space="preserve"> -</w:t>
      </w:r>
      <w:proofErr w:type="spellStart"/>
      <w:r>
        <w:rPr>
          <w:rFonts w:ascii="Arial" w:hAnsi="Arial" w:cs="Arial"/>
          <w:color w:val="333333"/>
          <w:sz w:val="21"/>
          <w:szCs w:val="21"/>
        </w:rPr>
        <w:t>транства</w:t>
      </w:r>
      <w:proofErr w:type="spellEnd"/>
      <w:r>
        <w:rPr>
          <w:rFonts w:ascii="Arial" w:hAnsi="Arial" w:cs="Arial"/>
          <w:color w:val="333333"/>
          <w:sz w:val="21"/>
          <w:szCs w:val="21"/>
        </w:rPr>
        <w:t xml:space="preserve"> </w:t>
      </w:r>
      <w:proofErr w:type="spellStart"/>
      <w:r>
        <w:rPr>
          <w:rFonts w:ascii="Arial" w:hAnsi="Arial" w:cs="Arial"/>
          <w:color w:val="333333"/>
          <w:sz w:val="21"/>
          <w:szCs w:val="21"/>
        </w:rPr>
        <w:t>комитантов</w:t>
      </w:r>
      <w:proofErr w:type="spellEnd"/>
      <w:r>
        <w:rPr>
          <w:rFonts w:ascii="Arial" w:hAnsi="Arial" w:cs="Arial"/>
          <w:color w:val="333333"/>
          <w:sz w:val="21"/>
          <w:szCs w:val="21"/>
        </w:rPr>
        <w:t xml:space="preserve">. Полиномиальный базис </w:t>
      </w:r>
      <w:proofErr w:type="spellStart"/>
      <w:r>
        <w:rPr>
          <w:rFonts w:ascii="Arial" w:hAnsi="Arial" w:cs="Arial"/>
          <w:color w:val="333333"/>
          <w:sz w:val="21"/>
          <w:szCs w:val="21"/>
        </w:rPr>
        <w:t>комитантов</w:t>
      </w:r>
      <w:proofErr w:type="spellEnd"/>
      <w:r>
        <w:rPr>
          <w:rFonts w:ascii="Arial" w:hAnsi="Arial" w:cs="Arial"/>
          <w:color w:val="333333"/>
          <w:sz w:val="21"/>
          <w:szCs w:val="21"/>
        </w:rPr>
        <w:t xml:space="preserve"> однородной кубической системы</w:t>
      </w:r>
    </w:p>
    <w:p w14:paraId="6A02970B"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Ю. Полиномиальный базис </w:t>
      </w:r>
      <w:proofErr w:type="spellStart"/>
      <w:r>
        <w:rPr>
          <w:rFonts w:ascii="Arial" w:hAnsi="Arial" w:cs="Arial"/>
          <w:color w:val="333333"/>
          <w:sz w:val="21"/>
          <w:szCs w:val="21"/>
        </w:rPr>
        <w:t>комитантов</w:t>
      </w:r>
      <w:proofErr w:type="spellEnd"/>
      <w:r>
        <w:rPr>
          <w:rFonts w:ascii="Arial" w:hAnsi="Arial" w:cs="Arial"/>
          <w:color w:val="333333"/>
          <w:sz w:val="21"/>
          <w:szCs w:val="21"/>
        </w:rPr>
        <w:t xml:space="preserve"> однородной квадратичной системы</w:t>
      </w:r>
    </w:p>
    <w:p w14:paraId="0069749D"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Минимальный полиномиальный базис </w:t>
      </w:r>
      <w:proofErr w:type="spellStart"/>
      <w:r>
        <w:rPr>
          <w:rFonts w:ascii="Arial" w:hAnsi="Arial" w:cs="Arial"/>
          <w:color w:val="333333"/>
          <w:sz w:val="21"/>
          <w:szCs w:val="21"/>
        </w:rPr>
        <w:t>комитантов</w:t>
      </w:r>
      <w:proofErr w:type="spellEnd"/>
      <w:r>
        <w:rPr>
          <w:rFonts w:ascii="Arial" w:hAnsi="Arial" w:cs="Arial"/>
          <w:color w:val="333333"/>
          <w:sz w:val="21"/>
          <w:szCs w:val="21"/>
        </w:rPr>
        <w:t xml:space="preserve"> квадратичной системы</w:t>
      </w:r>
    </w:p>
    <w:p w14:paraId="68AB68EC"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ЦЕНТРОАФФИННО ИНВАРИАНТНАЯ ТОПОЛОГИЧЕСКАЯ КЛАССИФИКАЦИЯ КВАДРАТИЧНОМ СИСТЕМЫ ПРИ НАЛИЧИИ ЦЕНТРА</w:t>
      </w:r>
    </w:p>
    <w:p w14:paraId="12E5274A"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Обзор литераторы и вспомогательные предложения</w:t>
      </w:r>
    </w:p>
    <w:p w14:paraId="7C2105EA"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Случай 1^</w:t>
      </w:r>
    </w:p>
    <w:p w14:paraId="19ECDF84"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Случай </w:t>
      </w:r>
      <w:proofErr w:type="spellStart"/>
      <w:r>
        <w:rPr>
          <w:rFonts w:ascii="Arial" w:hAnsi="Arial" w:cs="Arial"/>
          <w:color w:val="333333"/>
          <w:sz w:val="21"/>
          <w:szCs w:val="21"/>
        </w:rPr>
        <w:t>IнФО</w:t>
      </w:r>
      <w:proofErr w:type="spellEnd"/>
      <w:r>
        <w:rPr>
          <w:rFonts w:ascii="Arial" w:hAnsi="Arial" w:cs="Arial"/>
          <w:color w:val="333333"/>
          <w:sz w:val="21"/>
          <w:szCs w:val="21"/>
        </w:rPr>
        <w:t>&gt; =</w:t>
      </w:r>
    </w:p>
    <w:p w14:paraId="2F478805"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15. Случай 1&amp;Щ 13 = $ 16. Случай</w:t>
      </w:r>
    </w:p>
    <w:p w14:paraId="663A0314"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Сводка результатов</w:t>
      </w:r>
    </w:p>
    <w:p w14:paraId="5A94F93F"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МИНИМАЛЬНАЯ ПОЛНАЯ СИСТЕМА ОРТОГОНАЛЬНЫХ ИНВАРИАНТОВ</w:t>
      </w:r>
    </w:p>
    <w:p w14:paraId="202ABDB4"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18. Постановка задачи</w:t>
      </w:r>
    </w:p>
    <w:p w14:paraId="22BC77BC"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Унарные, бинарные и тернарные инварианты</w:t>
      </w:r>
    </w:p>
    <w:p w14:paraId="334A3CDE"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Кватернарные инварианты</w:t>
      </w:r>
    </w:p>
    <w:p w14:paraId="420DD4C2" w14:textId="77777777" w:rsidR="00124F2D" w:rsidRDefault="00124F2D" w:rsidP="00124F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Минимальная полная система ортогональных инвариантов квадратичной системы. Ортогональная эквивалентность таких систем</w:t>
      </w:r>
    </w:p>
    <w:p w14:paraId="4FDAD129" w14:textId="4D25DA4B" w:rsidR="00BD642D" w:rsidRPr="00124F2D" w:rsidRDefault="00BD642D" w:rsidP="00124F2D"/>
    <w:sectPr w:rsidR="00BD642D" w:rsidRPr="00124F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7C5F" w14:textId="77777777" w:rsidR="00246708" w:rsidRDefault="00246708">
      <w:pPr>
        <w:spacing w:after="0" w:line="240" w:lineRule="auto"/>
      </w:pPr>
      <w:r>
        <w:separator/>
      </w:r>
    </w:p>
  </w:endnote>
  <w:endnote w:type="continuationSeparator" w:id="0">
    <w:p w14:paraId="6C8183EE" w14:textId="77777777" w:rsidR="00246708" w:rsidRDefault="0024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7CA4" w14:textId="77777777" w:rsidR="00246708" w:rsidRDefault="00246708"/>
    <w:p w14:paraId="2F467D3D" w14:textId="77777777" w:rsidR="00246708" w:rsidRDefault="00246708"/>
    <w:p w14:paraId="3E3F68F3" w14:textId="77777777" w:rsidR="00246708" w:rsidRDefault="00246708"/>
    <w:p w14:paraId="21A9F950" w14:textId="77777777" w:rsidR="00246708" w:rsidRDefault="00246708"/>
    <w:p w14:paraId="10CE2D09" w14:textId="77777777" w:rsidR="00246708" w:rsidRDefault="00246708"/>
    <w:p w14:paraId="50A263DF" w14:textId="77777777" w:rsidR="00246708" w:rsidRDefault="00246708"/>
    <w:p w14:paraId="00DE454C" w14:textId="77777777" w:rsidR="00246708" w:rsidRDefault="002467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EF6FBC" wp14:editId="439E7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12FD" w14:textId="77777777" w:rsidR="00246708" w:rsidRDefault="00246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F6F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BB12FD" w14:textId="77777777" w:rsidR="00246708" w:rsidRDefault="00246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151B92" w14:textId="77777777" w:rsidR="00246708" w:rsidRDefault="00246708"/>
    <w:p w14:paraId="46CF9B43" w14:textId="77777777" w:rsidR="00246708" w:rsidRDefault="00246708"/>
    <w:p w14:paraId="25843BDF" w14:textId="77777777" w:rsidR="00246708" w:rsidRDefault="002467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DED56" wp14:editId="7876C4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5573" w14:textId="77777777" w:rsidR="00246708" w:rsidRDefault="00246708"/>
                          <w:p w14:paraId="6C98F6EA" w14:textId="77777777" w:rsidR="00246708" w:rsidRDefault="00246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DED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65573" w14:textId="77777777" w:rsidR="00246708" w:rsidRDefault="00246708"/>
                    <w:p w14:paraId="6C98F6EA" w14:textId="77777777" w:rsidR="00246708" w:rsidRDefault="00246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9AE61" w14:textId="77777777" w:rsidR="00246708" w:rsidRDefault="00246708"/>
    <w:p w14:paraId="71A3AD4E" w14:textId="77777777" w:rsidR="00246708" w:rsidRDefault="00246708">
      <w:pPr>
        <w:rPr>
          <w:sz w:val="2"/>
          <w:szCs w:val="2"/>
        </w:rPr>
      </w:pPr>
    </w:p>
    <w:p w14:paraId="2F3C8305" w14:textId="77777777" w:rsidR="00246708" w:rsidRDefault="00246708"/>
    <w:p w14:paraId="3F7B300E" w14:textId="77777777" w:rsidR="00246708" w:rsidRDefault="00246708">
      <w:pPr>
        <w:spacing w:after="0" w:line="240" w:lineRule="auto"/>
      </w:pPr>
    </w:p>
  </w:footnote>
  <w:footnote w:type="continuationSeparator" w:id="0">
    <w:p w14:paraId="485197B2" w14:textId="77777777" w:rsidR="00246708" w:rsidRDefault="0024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08"/>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95951</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cp:revision>
  <cp:lastPrinted>2009-02-06T05:36:00Z</cp:lastPrinted>
  <dcterms:created xsi:type="dcterms:W3CDTF">2024-01-07T13:43:00Z</dcterms:created>
  <dcterms:modified xsi:type="dcterms:W3CDTF">2025-05-19T18:31:00Z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