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63E94" w14:textId="77777777" w:rsidR="00F94EB5" w:rsidRDefault="00F94EB5" w:rsidP="00F94EB5">
      <w:pPr>
        <w:pStyle w:val="afffffffffffffffffffffffffff5"/>
        <w:rPr>
          <w:rFonts w:ascii="Verdana" w:hAnsi="Verdana"/>
          <w:color w:val="000000"/>
          <w:sz w:val="21"/>
          <w:szCs w:val="21"/>
        </w:rPr>
      </w:pPr>
      <w:r>
        <w:rPr>
          <w:rFonts w:ascii="Helvetica" w:hAnsi="Helvetica" w:cs="Helvetica"/>
          <w:b/>
          <w:bCs w:val="0"/>
          <w:color w:val="222222"/>
          <w:sz w:val="21"/>
          <w:szCs w:val="21"/>
        </w:rPr>
        <w:t>Зинина, Светлана Халиловна.</w:t>
      </w:r>
    </w:p>
    <w:p w14:paraId="63DB7194" w14:textId="77777777" w:rsidR="00F94EB5" w:rsidRDefault="00F94EB5" w:rsidP="00F94EB5">
      <w:pPr>
        <w:pStyle w:val="20"/>
        <w:spacing w:before="0" w:after="312"/>
        <w:rPr>
          <w:rFonts w:ascii="Arial" w:hAnsi="Arial" w:cs="Arial"/>
          <w:caps/>
          <w:color w:val="333333"/>
          <w:sz w:val="27"/>
          <w:szCs w:val="27"/>
        </w:rPr>
      </w:pPr>
      <w:r>
        <w:rPr>
          <w:rFonts w:ascii="Helvetica" w:hAnsi="Helvetica" w:cs="Helvetica"/>
          <w:caps/>
          <w:color w:val="222222"/>
          <w:sz w:val="21"/>
          <w:szCs w:val="21"/>
        </w:rPr>
        <w:t>Глобальная динамика регулярных гомеоморфизмов и топологических потоков на многообразиях : диссертация ... кандидата физико-математических наук : 01.01.02 / Зинина Светлана Халиловна; [Место защиты: Национальный исследовательский университет «Высшая школа экономики»]. - Саранск, 2022. - 89 с. : ил.</w:t>
      </w:r>
    </w:p>
    <w:p w14:paraId="74A13558" w14:textId="77777777" w:rsidR="00F94EB5" w:rsidRDefault="00F94EB5" w:rsidP="00F94EB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Зинина Светлана Халиловна</w:t>
      </w:r>
    </w:p>
    <w:p w14:paraId="67887777" w14:textId="77777777" w:rsidR="00F94EB5" w:rsidRDefault="00F94EB5" w:rsidP="00F94E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4.1.2.2 Периодические данные</w:t>
      </w:r>
    </w:p>
    <w:p w14:paraId="795BEBDD" w14:textId="77777777" w:rsidR="00F94EB5" w:rsidRDefault="00F94EB5" w:rsidP="00F94E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 Граф гомеоморфизма f € С</w:t>
      </w:r>
    </w:p>
    <w:p w14:paraId="5674831B" w14:textId="77777777" w:rsidR="00F94EB5" w:rsidRDefault="00F94EB5" w:rsidP="00F94E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4.1.3.1 Некоторые понятия теории графов</w:t>
      </w:r>
    </w:p>
    <w:p w14:paraId="4ED68C88" w14:textId="77777777" w:rsidR="00F94EB5" w:rsidRDefault="00F94EB5" w:rsidP="00F94E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4.1.3.2 Построение графа гомеоморфизма f е С</w:t>
      </w:r>
    </w:p>
    <w:p w14:paraId="17DA2290" w14:textId="77777777" w:rsidR="00F94EB5" w:rsidRDefault="00F94EB5" w:rsidP="00F94E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4.1.3.3 Связь графа (Tf; Pf) с гомеоморфизмом f е Q</w:t>
      </w:r>
    </w:p>
    <w:p w14:paraId="266CAA08" w14:textId="77777777" w:rsidR="00F94EB5" w:rsidRDefault="00F94EB5" w:rsidP="00F94E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4.1.4 Необходимые и достаточные условия сопряженности гомеоморфизмов класса Q</w:t>
      </w:r>
    </w:p>
    <w:p w14:paraId="31C3C5D4" w14:textId="77777777" w:rsidR="00F94EB5" w:rsidRDefault="00F94EB5" w:rsidP="00F94E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4.1.5 Реализация гомеоморфизмов класса Q</w:t>
      </w:r>
    </w:p>
    <w:p w14:paraId="3E893673" w14:textId="77777777" w:rsidR="00F94EB5" w:rsidRDefault="00F94EB5" w:rsidP="00F94E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4,1,5,1 Построение гомеоморфизма</w:t>
      </w:r>
    </w:p>
    <w:p w14:paraId="30FAAADA" w14:textId="77777777" w:rsidR="00F94EB5" w:rsidRDefault="00F94EB5" w:rsidP="00F94E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4.1.6 Связь допустимого графа с динамикой реализованного гомеоморфизма</w:t>
      </w:r>
    </w:p>
    <w:p w14:paraId="1B793534" w14:textId="77777777" w:rsidR="00F94EB5" w:rsidRDefault="00F94EB5" w:rsidP="00F94E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4.1.7 Эффективный алгоритм установления изоморфности графов , , ,</w:t>
      </w:r>
    </w:p>
    <w:p w14:paraId="13FAD4B9" w14:textId="77777777" w:rsidR="00F94EB5" w:rsidRDefault="00F94EB5" w:rsidP="00F94E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4.1.7.1 Общие сведения из теории алгоритмов</w:t>
      </w:r>
    </w:p>
    <w:p w14:paraId="18BF85F7" w14:textId="77777777" w:rsidR="00F94EB5" w:rsidRDefault="00F94EB5" w:rsidP="00F94E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4.1.7.2 Построение эффективного алгоритма</w:t>
      </w:r>
    </w:p>
    <w:p w14:paraId="06831685" w14:textId="77777777" w:rsidR="00F94EB5" w:rsidRDefault="00F94EB5" w:rsidP="00F94E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Классификация декартовых произведений регулярных гомеоморфизмов</w:t>
      </w:r>
    </w:p>
    <w:p w14:paraId="6E03B239" w14:textId="77777777" w:rsidR="00F94EB5" w:rsidRDefault="00F94EB5" w:rsidP="00F94E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окружности</w:t>
      </w:r>
    </w:p>
    <w:p w14:paraId="1ED9209B" w14:textId="77777777" w:rsidR="00F94EB5" w:rsidRDefault="00F94EB5" w:rsidP="00F94E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Регулярные гомеоморфизмы окружности</w:t>
      </w:r>
    </w:p>
    <w:p w14:paraId="0AC4A35E" w14:textId="77777777" w:rsidR="00F94EB5" w:rsidRDefault="00F94EB5" w:rsidP="00F94E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4.2.1.1 Периодические данные регулярных гомеоморфизмов окружности</w:t>
      </w:r>
    </w:p>
    <w:p w14:paraId="34BC0472" w14:textId="77777777" w:rsidR="00F94EB5" w:rsidRDefault="00F94EB5" w:rsidP="00F94E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4.2.1.2 Необходимые и достаточные условия топологической сопряженности регулярных гомеоморфизмов окружности ,</w:t>
      </w:r>
    </w:p>
    <w:p w14:paraId="2C036534" w14:textId="77777777" w:rsidR="00F94EB5" w:rsidRDefault="00F94EB5" w:rsidP="00F94E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4.2.1.3 Модельные преобразования окружности</w:t>
      </w:r>
    </w:p>
    <w:p w14:paraId="194E42ED" w14:textId="77777777" w:rsidR="00F94EB5" w:rsidRDefault="00F94EB5" w:rsidP="00F94E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Декартовы произведения регулярных гомеоморфизмов окружности</w:t>
      </w:r>
    </w:p>
    <w:p w14:paraId="6A6A3910" w14:textId="77777777" w:rsidR="00F94EB5" w:rsidRDefault="00F94EB5" w:rsidP="00F94E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4.2.2.1 Динамика гомеоморфизмов класса Нп</w:t>
      </w:r>
    </w:p>
    <w:p w14:paraId="081C1925" w14:textId="77777777" w:rsidR="00F94EB5" w:rsidRDefault="00F94EB5" w:rsidP="00F94E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4.2.2.2 Топологическая классификация гомеоморфизмов класса</w:t>
      </w:r>
    </w:p>
    <w:p w14:paraId="38FD5D5C" w14:textId="77777777" w:rsidR="00F94EB5" w:rsidRDefault="00F94EB5" w:rsidP="00F94E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Нп</w:t>
      </w:r>
    </w:p>
    <w:p w14:paraId="6AF35FBF" w14:textId="77777777" w:rsidR="00F94EB5" w:rsidRDefault="00F94EB5" w:rsidP="00F94E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15AD0D9D" w14:textId="77777777" w:rsidR="00F94EB5" w:rsidRDefault="00F94EB5" w:rsidP="00F94E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4FDAD129" w14:textId="48FF9B77" w:rsidR="00BD642D" w:rsidRPr="00F94EB5" w:rsidRDefault="00BD642D" w:rsidP="00F94EB5"/>
    <w:sectPr w:rsidR="00BD642D" w:rsidRPr="00F94EB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718AD" w14:textId="77777777" w:rsidR="00014394" w:rsidRDefault="00014394">
      <w:pPr>
        <w:spacing w:after="0" w:line="240" w:lineRule="auto"/>
      </w:pPr>
      <w:r>
        <w:separator/>
      </w:r>
    </w:p>
  </w:endnote>
  <w:endnote w:type="continuationSeparator" w:id="0">
    <w:p w14:paraId="4E1AA6BD" w14:textId="77777777" w:rsidR="00014394" w:rsidRDefault="00014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11B41" w14:textId="77777777" w:rsidR="00014394" w:rsidRDefault="00014394"/>
    <w:p w14:paraId="67CF86D2" w14:textId="77777777" w:rsidR="00014394" w:rsidRDefault="00014394"/>
    <w:p w14:paraId="1F7409F2" w14:textId="77777777" w:rsidR="00014394" w:rsidRDefault="00014394"/>
    <w:p w14:paraId="41AE52B8" w14:textId="77777777" w:rsidR="00014394" w:rsidRDefault="00014394"/>
    <w:p w14:paraId="57A83376" w14:textId="77777777" w:rsidR="00014394" w:rsidRDefault="00014394"/>
    <w:p w14:paraId="6ACB0ECE" w14:textId="77777777" w:rsidR="00014394" w:rsidRDefault="00014394"/>
    <w:p w14:paraId="0B03E5FB" w14:textId="77777777" w:rsidR="00014394" w:rsidRDefault="000143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F13C33" wp14:editId="7A9F2A9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754D7" w14:textId="77777777" w:rsidR="00014394" w:rsidRDefault="000143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F13C3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3754D7" w14:textId="77777777" w:rsidR="00014394" w:rsidRDefault="000143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9A8C73" w14:textId="77777777" w:rsidR="00014394" w:rsidRDefault="00014394"/>
    <w:p w14:paraId="570AEF71" w14:textId="77777777" w:rsidR="00014394" w:rsidRDefault="00014394"/>
    <w:p w14:paraId="5990AFD2" w14:textId="77777777" w:rsidR="00014394" w:rsidRDefault="000143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3200A8" wp14:editId="644FF5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4990B" w14:textId="77777777" w:rsidR="00014394" w:rsidRDefault="00014394"/>
                          <w:p w14:paraId="058015F7" w14:textId="77777777" w:rsidR="00014394" w:rsidRDefault="000143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3200A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54990B" w14:textId="77777777" w:rsidR="00014394" w:rsidRDefault="00014394"/>
                    <w:p w14:paraId="058015F7" w14:textId="77777777" w:rsidR="00014394" w:rsidRDefault="000143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B5E91A" w14:textId="77777777" w:rsidR="00014394" w:rsidRDefault="00014394"/>
    <w:p w14:paraId="43BC4DCE" w14:textId="77777777" w:rsidR="00014394" w:rsidRDefault="00014394">
      <w:pPr>
        <w:rPr>
          <w:sz w:val="2"/>
          <w:szCs w:val="2"/>
        </w:rPr>
      </w:pPr>
    </w:p>
    <w:p w14:paraId="2A01BCFE" w14:textId="77777777" w:rsidR="00014394" w:rsidRDefault="00014394"/>
    <w:p w14:paraId="1FBC17FE" w14:textId="77777777" w:rsidR="00014394" w:rsidRDefault="00014394">
      <w:pPr>
        <w:spacing w:after="0" w:line="240" w:lineRule="auto"/>
      </w:pPr>
    </w:p>
  </w:footnote>
  <w:footnote w:type="continuationSeparator" w:id="0">
    <w:p w14:paraId="0033F6C5" w14:textId="77777777" w:rsidR="00014394" w:rsidRDefault="00014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94"/>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93799</TotalTime>
  <Pages>2</Pages>
  <Words>224</Words>
  <Characters>1278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244</cp:revision>
  <cp:lastPrinted>2009-02-06T05:36:00Z</cp:lastPrinted>
  <dcterms:created xsi:type="dcterms:W3CDTF">2024-01-07T13:43:00Z</dcterms:created>
  <dcterms:modified xsi:type="dcterms:W3CDTF">2025-05-14T17:30:00Z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