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1244CF6" w:rsidR="00610EDD" w:rsidRPr="00C7092B" w:rsidRDefault="00C7092B" w:rsidP="00C7092B">
      <w:bookmarkStart w:id="0" w:name="_GoBack"/>
      <w:r>
        <w:rPr>
          <w:rFonts w:ascii="Verdana" w:hAnsi="Verdana"/>
          <w:b/>
          <w:bCs/>
          <w:color w:val="000000"/>
          <w:shd w:val="clear" w:color="auto" w:fill="FFFFFF"/>
        </w:rPr>
        <w:t>Дикало Вікторія Олегівна. Поліетнічне виховання молодших школярів на музичних традиціях Волині</w:t>
      </w:r>
      <w:bookmarkEnd w:id="0"/>
      <w:r>
        <w:rPr>
          <w:rFonts w:ascii="Verdana" w:hAnsi="Verdana"/>
          <w:b/>
          <w:bCs/>
          <w:color w:val="000000"/>
          <w:shd w:val="clear" w:color="auto" w:fill="FFFFFF"/>
        </w:rPr>
        <w:t>.- Дисертація канд. пед. наук: 13.00.07, Ін-т проблем виховання НАПН України. - Київ, 2014.- 200 с.</w:t>
      </w:r>
    </w:p>
    <w:sectPr w:rsidR="00610EDD" w:rsidRPr="00C709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C487C" w14:textId="77777777" w:rsidR="00576119" w:rsidRDefault="00576119">
      <w:pPr>
        <w:spacing w:after="0" w:line="240" w:lineRule="auto"/>
      </w:pPr>
      <w:r>
        <w:separator/>
      </w:r>
    </w:p>
  </w:endnote>
  <w:endnote w:type="continuationSeparator" w:id="0">
    <w:p w14:paraId="3C7F82B2" w14:textId="77777777" w:rsidR="00576119" w:rsidRDefault="0057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1C638" w14:textId="77777777" w:rsidR="00576119" w:rsidRDefault="00576119">
      <w:pPr>
        <w:spacing w:after="0" w:line="240" w:lineRule="auto"/>
      </w:pPr>
      <w:r>
        <w:separator/>
      </w:r>
    </w:p>
  </w:footnote>
  <w:footnote w:type="continuationSeparator" w:id="0">
    <w:p w14:paraId="543B350D" w14:textId="77777777" w:rsidR="00576119" w:rsidRDefault="00576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119"/>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20551</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4037</cp:revision>
  <cp:lastPrinted>2009-02-06T05:36:00Z</cp:lastPrinted>
  <dcterms:created xsi:type="dcterms:W3CDTF">2016-09-19T15:12:00Z</dcterms:created>
  <dcterms:modified xsi:type="dcterms:W3CDTF">2017-01-25T23:40:00Z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