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3027" w14:textId="77777777" w:rsidR="00110EDC" w:rsidRPr="00110EDC" w:rsidRDefault="00110EDC" w:rsidP="00110EDC">
      <w:pPr>
        <w:rPr>
          <w:rFonts w:ascii="Helvetica" w:eastAsia="Symbol" w:hAnsi="Helvetica" w:cs="Helvetica"/>
          <w:b/>
          <w:bCs/>
          <w:color w:val="222222"/>
          <w:kern w:val="0"/>
          <w:sz w:val="21"/>
          <w:szCs w:val="21"/>
          <w:lang w:eastAsia="ru-RU"/>
        </w:rPr>
      </w:pPr>
      <w:proofErr w:type="spellStart"/>
      <w:r w:rsidRPr="00110EDC">
        <w:rPr>
          <w:rFonts w:ascii="Helvetica" w:eastAsia="Symbol" w:hAnsi="Helvetica" w:cs="Helvetica"/>
          <w:b/>
          <w:bCs/>
          <w:color w:val="222222"/>
          <w:kern w:val="0"/>
          <w:sz w:val="21"/>
          <w:szCs w:val="21"/>
          <w:lang w:eastAsia="ru-RU"/>
        </w:rPr>
        <w:t>Топоренский</w:t>
      </w:r>
      <w:proofErr w:type="spellEnd"/>
      <w:r w:rsidRPr="00110EDC">
        <w:rPr>
          <w:rFonts w:ascii="Helvetica" w:eastAsia="Symbol" w:hAnsi="Helvetica" w:cs="Helvetica"/>
          <w:b/>
          <w:bCs/>
          <w:color w:val="222222"/>
          <w:kern w:val="0"/>
          <w:sz w:val="21"/>
          <w:szCs w:val="21"/>
          <w:lang w:eastAsia="ru-RU"/>
        </w:rPr>
        <w:t>, Алексей Владимирович.</w:t>
      </w:r>
    </w:p>
    <w:p w14:paraId="1D080E9A" w14:textId="77777777" w:rsidR="00110EDC" w:rsidRPr="00110EDC" w:rsidRDefault="00110EDC" w:rsidP="00110EDC">
      <w:pPr>
        <w:rPr>
          <w:rFonts w:ascii="Helvetica" w:eastAsia="Symbol" w:hAnsi="Helvetica" w:cs="Helvetica"/>
          <w:b/>
          <w:bCs/>
          <w:color w:val="222222"/>
          <w:kern w:val="0"/>
          <w:sz w:val="21"/>
          <w:szCs w:val="21"/>
          <w:lang w:eastAsia="ru-RU"/>
        </w:rPr>
      </w:pPr>
      <w:r w:rsidRPr="00110EDC">
        <w:rPr>
          <w:rFonts w:ascii="Helvetica" w:eastAsia="Symbol" w:hAnsi="Helvetica" w:cs="Helvetica"/>
          <w:b/>
          <w:bCs/>
          <w:color w:val="222222"/>
          <w:kern w:val="0"/>
          <w:sz w:val="21"/>
          <w:szCs w:val="21"/>
          <w:lang w:eastAsia="ru-RU"/>
        </w:rPr>
        <w:t xml:space="preserve">Некоторые аспекты теории ранней Вселенной и ее наблюдательные проявления : диссертация ... кандидата физико-математических наук : 01.03.02. - Москва, 1998. - 104 </w:t>
      </w:r>
      <w:proofErr w:type="gramStart"/>
      <w:r w:rsidRPr="00110EDC">
        <w:rPr>
          <w:rFonts w:ascii="Helvetica" w:eastAsia="Symbol" w:hAnsi="Helvetica" w:cs="Helvetica"/>
          <w:b/>
          <w:bCs/>
          <w:color w:val="222222"/>
          <w:kern w:val="0"/>
          <w:sz w:val="21"/>
          <w:szCs w:val="21"/>
          <w:lang w:eastAsia="ru-RU"/>
        </w:rPr>
        <w:t>с. :</w:t>
      </w:r>
      <w:proofErr w:type="gramEnd"/>
      <w:r w:rsidRPr="00110EDC">
        <w:rPr>
          <w:rFonts w:ascii="Helvetica" w:eastAsia="Symbol" w:hAnsi="Helvetica" w:cs="Helvetica"/>
          <w:b/>
          <w:bCs/>
          <w:color w:val="222222"/>
          <w:kern w:val="0"/>
          <w:sz w:val="21"/>
          <w:szCs w:val="21"/>
          <w:lang w:eastAsia="ru-RU"/>
        </w:rPr>
        <w:t xml:space="preserve"> ил.</w:t>
      </w:r>
    </w:p>
    <w:p w14:paraId="5924F9E5" w14:textId="77777777" w:rsidR="00110EDC" w:rsidRPr="00110EDC" w:rsidRDefault="00110EDC" w:rsidP="00110EDC">
      <w:pPr>
        <w:rPr>
          <w:rFonts w:ascii="Helvetica" w:eastAsia="Symbol" w:hAnsi="Helvetica" w:cs="Helvetica"/>
          <w:b/>
          <w:bCs/>
          <w:color w:val="222222"/>
          <w:kern w:val="0"/>
          <w:sz w:val="21"/>
          <w:szCs w:val="21"/>
          <w:lang w:eastAsia="ru-RU"/>
        </w:rPr>
      </w:pPr>
      <w:r w:rsidRPr="00110EDC">
        <w:rPr>
          <w:rFonts w:ascii="Helvetica" w:eastAsia="Symbol" w:hAnsi="Helvetica" w:cs="Helvetica"/>
          <w:b/>
          <w:bCs/>
          <w:color w:val="222222"/>
          <w:kern w:val="0"/>
          <w:sz w:val="21"/>
          <w:szCs w:val="21"/>
          <w:lang w:eastAsia="ru-RU"/>
        </w:rPr>
        <w:t xml:space="preserve">Оглавление </w:t>
      </w:r>
      <w:proofErr w:type="spellStart"/>
      <w:r w:rsidRPr="00110EDC">
        <w:rPr>
          <w:rFonts w:ascii="Helvetica" w:eastAsia="Symbol" w:hAnsi="Helvetica" w:cs="Helvetica"/>
          <w:b/>
          <w:bCs/>
          <w:color w:val="222222"/>
          <w:kern w:val="0"/>
          <w:sz w:val="21"/>
          <w:szCs w:val="21"/>
          <w:lang w:eastAsia="ru-RU"/>
        </w:rPr>
        <w:t>диссертациикандидат</w:t>
      </w:r>
      <w:proofErr w:type="spellEnd"/>
      <w:r w:rsidRPr="00110EDC">
        <w:rPr>
          <w:rFonts w:ascii="Helvetica" w:eastAsia="Symbol" w:hAnsi="Helvetica" w:cs="Helvetica"/>
          <w:b/>
          <w:bCs/>
          <w:color w:val="222222"/>
          <w:kern w:val="0"/>
          <w:sz w:val="21"/>
          <w:szCs w:val="21"/>
          <w:lang w:eastAsia="ru-RU"/>
        </w:rPr>
        <w:t xml:space="preserve"> физико-математических наук </w:t>
      </w:r>
      <w:proofErr w:type="spellStart"/>
      <w:r w:rsidRPr="00110EDC">
        <w:rPr>
          <w:rFonts w:ascii="Helvetica" w:eastAsia="Symbol" w:hAnsi="Helvetica" w:cs="Helvetica"/>
          <w:b/>
          <w:bCs/>
          <w:color w:val="222222"/>
          <w:kern w:val="0"/>
          <w:sz w:val="21"/>
          <w:szCs w:val="21"/>
          <w:lang w:eastAsia="ru-RU"/>
        </w:rPr>
        <w:t>Топоренский</w:t>
      </w:r>
      <w:proofErr w:type="spellEnd"/>
      <w:r w:rsidRPr="00110EDC">
        <w:rPr>
          <w:rFonts w:ascii="Helvetica" w:eastAsia="Symbol" w:hAnsi="Helvetica" w:cs="Helvetica"/>
          <w:b/>
          <w:bCs/>
          <w:color w:val="222222"/>
          <w:kern w:val="0"/>
          <w:sz w:val="21"/>
          <w:szCs w:val="21"/>
          <w:lang w:eastAsia="ru-RU"/>
        </w:rPr>
        <w:t>, Алексей Владимирович</w:t>
      </w:r>
    </w:p>
    <w:p w14:paraId="7A9398C2" w14:textId="77777777" w:rsidR="00110EDC" w:rsidRPr="00110EDC" w:rsidRDefault="00110EDC" w:rsidP="00110EDC">
      <w:pPr>
        <w:rPr>
          <w:rFonts w:ascii="Helvetica" w:eastAsia="Symbol" w:hAnsi="Helvetica" w:cs="Helvetica"/>
          <w:b/>
          <w:bCs/>
          <w:color w:val="222222"/>
          <w:kern w:val="0"/>
          <w:sz w:val="21"/>
          <w:szCs w:val="21"/>
          <w:lang w:eastAsia="ru-RU"/>
        </w:rPr>
      </w:pPr>
      <w:r w:rsidRPr="00110EDC">
        <w:rPr>
          <w:rFonts w:ascii="Helvetica" w:eastAsia="Symbol" w:hAnsi="Helvetica" w:cs="Helvetica"/>
          <w:b/>
          <w:bCs/>
          <w:color w:val="222222"/>
          <w:kern w:val="0"/>
          <w:sz w:val="21"/>
          <w:szCs w:val="21"/>
          <w:lang w:eastAsia="ru-RU"/>
        </w:rPr>
        <w:t>Введение</w:t>
      </w:r>
    </w:p>
    <w:p w14:paraId="0B585120" w14:textId="77777777" w:rsidR="00110EDC" w:rsidRPr="00110EDC" w:rsidRDefault="00110EDC" w:rsidP="00110EDC">
      <w:pPr>
        <w:rPr>
          <w:rFonts w:ascii="Helvetica" w:eastAsia="Symbol" w:hAnsi="Helvetica" w:cs="Helvetica"/>
          <w:b/>
          <w:bCs/>
          <w:color w:val="222222"/>
          <w:kern w:val="0"/>
          <w:sz w:val="21"/>
          <w:szCs w:val="21"/>
          <w:lang w:eastAsia="ru-RU"/>
        </w:rPr>
      </w:pPr>
      <w:r w:rsidRPr="00110EDC">
        <w:rPr>
          <w:rFonts w:ascii="Helvetica" w:eastAsia="Symbol" w:hAnsi="Helvetica" w:cs="Helvetica"/>
          <w:b/>
          <w:bCs/>
          <w:color w:val="222222"/>
          <w:kern w:val="0"/>
          <w:sz w:val="21"/>
          <w:szCs w:val="21"/>
          <w:lang w:eastAsia="ru-RU"/>
        </w:rPr>
        <w:t>Положения, выносимые на защиту «</w:t>
      </w:r>
    </w:p>
    <w:p w14:paraId="562CFBD6" w14:textId="77777777" w:rsidR="00110EDC" w:rsidRPr="00110EDC" w:rsidRDefault="00110EDC" w:rsidP="00110EDC">
      <w:pPr>
        <w:rPr>
          <w:rFonts w:ascii="Helvetica" w:eastAsia="Symbol" w:hAnsi="Helvetica" w:cs="Helvetica"/>
          <w:b/>
          <w:bCs/>
          <w:color w:val="222222"/>
          <w:kern w:val="0"/>
          <w:sz w:val="21"/>
          <w:szCs w:val="21"/>
          <w:lang w:eastAsia="ru-RU"/>
        </w:rPr>
      </w:pPr>
      <w:r w:rsidRPr="00110EDC">
        <w:rPr>
          <w:rFonts w:ascii="Helvetica" w:eastAsia="Symbol" w:hAnsi="Helvetica" w:cs="Helvetica"/>
          <w:b/>
          <w:bCs/>
          <w:color w:val="222222"/>
          <w:kern w:val="0"/>
          <w:sz w:val="21"/>
          <w:szCs w:val="21"/>
          <w:lang w:eastAsia="ru-RU"/>
        </w:rPr>
        <w:t>I Комплексное скалярное поле в квантовой космологии</w:t>
      </w:r>
    </w:p>
    <w:p w14:paraId="16C617F6" w14:textId="77777777" w:rsidR="00110EDC" w:rsidRPr="00110EDC" w:rsidRDefault="00110EDC" w:rsidP="00110EDC">
      <w:pPr>
        <w:rPr>
          <w:rFonts w:ascii="Helvetica" w:eastAsia="Symbol" w:hAnsi="Helvetica" w:cs="Helvetica"/>
          <w:b/>
          <w:bCs/>
          <w:color w:val="222222"/>
          <w:kern w:val="0"/>
          <w:sz w:val="21"/>
          <w:szCs w:val="21"/>
          <w:lang w:eastAsia="ru-RU"/>
        </w:rPr>
      </w:pPr>
      <w:r w:rsidRPr="00110EDC">
        <w:rPr>
          <w:rFonts w:ascii="Helvetica" w:eastAsia="Symbol" w:hAnsi="Helvetica" w:cs="Helvetica"/>
          <w:b/>
          <w:bCs/>
          <w:color w:val="222222"/>
          <w:kern w:val="0"/>
          <w:sz w:val="21"/>
          <w:szCs w:val="21"/>
          <w:lang w:eastAsia="ru-RU"/>
        </w:rPr>
        <w:t>1.1 Комплексное скалярное поле и новая квази-фундаментальная константа.</w:t>
      </w:r>
    </w:p>
    <w:p w14:paraId="4891FC54" w14:textId="77777777" w:rsidR="00110EDC" w:rsidRPr="00110EDC" w:rsidRDefault="00110EDC" w:rsidP="00110EDC">
      <w:pPr>
        <w:rPr>
          <w:rFonts w:ascii="Helvetica" w:eastAsia="Symbol" w:hAnsi="Helvetica" w:cs="Helvetica"/>
          <w:b/>
          <w:bCs/>
          <w:color w:val="222222"/>
          <w:kern w:val="0"/>
          <w:sz w:val="21"/>
          <w:szCs w:val="21"/>
          <w:lang w:eastAsia="ru-RU"/>
        </w:rPr>
      </w:pPr>
      <w:r w:rsidRPr="00110EDC">
        <w:rPr>
          <w:rFonts w:ascii="Helvetica" w:eastAsia="Symbol" w:hAnsi="Helvetica" w:cs="Helvetica"/>
          <w:b/>
          <w:bCs/>
          <w:color w:val="222222"/>
          <w:kern w:val="0"/>
          <w:sz w:val="21"/>
          <w:szCs w:val="21"/>
          <w:lang w:eastAsia="ru-RU"/>
        </w:rPr>
        <w:t>1.2 Геометрия евклидовых областей.</w:t>
      </w:r>
    </w:p>
    <w:p w14:paraId="2389F2B1" w14:textId="77777777" w:rsidR="00110EDC" w:rsidRPr="00110EDC" w:rsidRDefault="00110EDC" w:rsidP="00110EDC">
      <w:pPr>
        <w:rPr>
          <w:rFonts w:ascii="Helvetica" w:eastAsia="Symbol" w:hAnsi="Helvetica" w:cs="Helvetica"/>
          <w:b/>
          <w:bCs/>
          <w:color w:val="222222"/>
          <w:kern w:val="0"/>
          <w:sz w:val="21"/>
          <w:szCs w:val="21"/>
          <w:lang w:eastAsia="ru-RU"/>
        </w:rPr>
      </w:pPr>
      <w:r w:rsidRPr="00110EDC">
        <w:rPr>
          <w:rFonts w:ascii="Helvetica" w:eastAsia="Symbol" w:hAnsi="Helvetica" w:cs="Helvetica"/>
          <w:b/>
          <w:bCs/>
          <w:color w:val="222222"/>
          <w:kern w:val="0"/>
          <w:sz w:val="21"/>
          <w:szCs w:val="21"/>
          <w:lang w:eastAsia="ru-RU"/>
        </w:rPr>
        <w:t xml:space="preserve">1.3 Уравнения движения, </w:t>
      </w:r>
      <w:proofErr w:type="spellStart"/>
      <w:r w:rsidRPr="00110EDC">
        <w:rPr>
          <w:rFonts w:ascii="Helvetica" w:eastAsia="Symbol" w:hAnsi="Helvetica" w:cs="Helvetica"/>
          <w:b/>
          <w:bCs/>
          <w:color w:val="222222"/>
          <w:kern w:val="0"/>
          <w:sz w:val="21"/>
          <w:szCs w:val="21"/>
          <w:lang w:eastAsia="ru-RU"/>
        </w:rPr>
        <w:t>инстантоны</w:t>
      </w:r>
      <w:proofErr w:type="spellEnd"/>
      <w:r w:rsidRPr="00110EDC">
        <w:rPr>
          <w:rFonts w:ascii="Helvetica" w:eastAsia="Symbol" w:hAnsi="Helvetica" w:cs="Helvetica"/>
          <w:b/>
          <w:bCs/>
          <w:color w:val="222222"/>
          <w:kern w:val="0"/>
          <w:sz w:val="21"/>
          <w:szCs w:val="21"/>
          <w:lang w:eastAsia="ru-RU"/>
        </w:rPr>
        <w:t xml:space="preserve"> и начальные условия для инфляции</w:t>
      </w:r>
    </w:p>
    <w:p w14:paraId="7E303169" w14:textId="77777777" w:rsidR="00110EDC" w:rsidRPr="00110EDC" w:rsidRDefault="00110EDC" w:rsidP="00110EDC">
      <w:pPr>
        <w:rPr>
          <w:rFonts w:ascii="Helvetica" w:eastAsia="Symbol" w:hAnsi="Helvetica" w:cs="Helvetica"/>
          <w:b/>
          <w:bCs/>
          <w:color w:val="222222"/>
          <w:kern w:val="0"/>
          <w:sz w:val="21"/>
          <w:szCs w:val="21"/>
          <w:lang w:eastAsia="ru-RU"/>
        </w:rPr>
      </w:pPr>
      <w:r w:rsidRPr="00110EDC">
        <w:rPr>
          <w:rFonts w:ascii="Helvetica" w:eastAsia="Symbol" w:hAnsi="Helvetica" w:cs="Helvetica"/>
          <w:b/>
          <w:bCs/>
          <w:color w:val="222222"/>
          <w:kern w:val="0"/>
          <w:sz w:val="21"/>
          <w:szCs w:val="21"/>
          <w:lang w:eastAsia="ru-RU"/>
        </w:rPr>
        <w:t>1.4 Обобщенные уравнения движения и разделительные кривые</w:t>
      </w:r>
    </w:p>
    <w:p w14:paraId="54F2B699" w14:textId="2FE64D07" w:rsidR="00F505A7" w:rsidRPr="00110EDC" w:rsidRDefault="00F505A7" w:rsidP="00110EDC"/>
    <w:sectPr w:rsidR="00F505A7" w:rsidRPr="00110E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A700" w14:textId="77777777" w:rsidR="003F539D" w:rsidRDefault="003F539D">
      <w:pPr>
        <w:spacing w:after="0" w:line="240" w:lineRule="auto"/>
      </w:pPr>
      <w:r>
        <w:separator/>
      </w:r>
    </w:p>
  </w:endnote>
  <w:endnote w:type="continuationSeparator" w:id="0">
    <w:p w14:paraId="4B17F775" w14:textId="77777777" w:rsidR="003F539D" w:rsidRDefault="003F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06E1" w14:textId="77777777" w:rsidR="003F539D" w:rsidRDefault="003F539D"/>
    <w:p w14:paraId="53ADB250" w14:textId="77777777" w:rsidR="003F539D" w:rsidRDefault="003F539D"/>
    <w:p w14:paraId="499E9954" w14:textId="77777777" w:rsidR="003F539D" w:rsidRDefault="003F539D"/>
    <w:p w14:paraId="646D056D" w14:textId="77777777" w:rsidR="003F539D" w:rsidRDefault="003F539D"/>
    <w:p w14:paraId="4576259A" w14:textId="77777777" w:rsidR="003F539D" w:rsidRDefault="003F539D"/>
    <w:p w14:paraId="608D5A36" w14:textId="77777777" w:rsidR="003F539D" w:rsidRDefault="003F539D"/>
    <w:p w14:paraId="29CABE95" w14:textId="77777777" w:rsidR="003F539D" w:rsidRDefault="003F53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B1EA8F" wp14:editId="578046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E2F6" w14:textId="77777777" w:rsidR="003F539D" w:rsidRDefault="003F53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1EA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7DE2F6" w14:textId="77777777" w:rsidR="003F539D" w:rsidRDefault="003F53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FE225C" w14:textId="77777777" w:rsidR="003F539D" w:rsidRDefault="003F539D"/>
    <w:p w14:paraId="6D790128" w14:textId="77777777" w:rsidR="003F539D" w:rsidRDefault="003F539D"/>
    <w:p w14:paraId="562E3E49" w14:textId="77777777" w:rsidR="003F539D" w:rsidRDefault="003F53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28A13A" wp14:editId="04BE12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72A9" w14:textId="77777777" w:rsidR="003F539D" w:rsidRDefault="003F539D"/>
                          <w:p w14:paraId="78C28C71" w14:textId="77777777" w:rsidR="003F539D" w:rsidRDefault="003F53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28A1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3372A9" w14:textId="77777777" w:rsidR="003F539D" w:rsidRDefault="003F539D"/>
                    <w:p w14:paraId="78C28C71" w14:textId="77777777" w:rsidR="003F539D" w:rsidRDefault="003F53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185FF2" w14:textId="77777777" w:rsidR="003F539D" w:rsidRDefault="003F539D"/>
    <w:p w14:paraId="0D259033" w14:textId="77777777" w:rsidR="003F539D" w:rsidRDefault="003F539D">
      <w:pPr>
        <w:rPr>
          <w:sz w:val="2"/>
          <w:szCs w:val="2"/>
        </w:rPr>
      </w:pPr>
    </w:p>
    <w:p w14:paraId="75199A5D" w14:textId="77777777" w:rsidR="003F539D" w:rsidRDefault="003F539D"/>
    <w:p w14:paraId="7243D792" w14:textId="77777777" w:rsidR="003F539D" w:rsidRDefault="003F539D">
      <w:pPr>
        <w:spacing w:after="0" w:line="240" w:lineRule="auto"/>
      </w:pPr>
    </w:p>
  </w:footnote>
  <w:footnote w:type="continuationSeparator" w:id="0">
    <w:p w14:paraId="32E20BB9" w14:textId="77777777" w:rsidR="003F539D" w:rsidRDefault="003F5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39D"/>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107953</TotalTime>
  <Pages>1</Pages>
  <Words>93</Words>
  <Characters>533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1592</cp:revision>
  <cp:lastPrinted>2009-02-06T05:36:00Z</cp:lastPrinted>
  <dcterms:created xsi:type="dcterms:W3CDTF">2024-01-07T13:43:00Z</dcterms:created>
  <dcterms:modified xsi:type="dcterms:W3CDTF">2025-06-07T16:31:00Z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