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r w:rsidRPr="00165E14">
        <w:rPr>
          <w:rFonts w:ascii="Times New Roman" w:eastAsia="Times New Roman" w:hAnsi="Times New Roman" w:cs="Times New Roman"/>
          <w:caps/>
          <w:kern w:val="0"/>
          <w:sz w:val="28"/>
          <w:szCs w:val="20"/>
        </w:rPr>
        <w:t>ТЕРНОПІЛЬСЬКИЙ НАЦІОНАЛЬНИЙ ПЕДАГОГІЧНИЙ УНІВЕРСИТЕТ ІМЕНІ ВОЛОДИМИРА ГНАТЮКА</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right"/>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rPr>
        <w:t>На правах рукопису</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caps/>
          <w:kern w:val="0"/>
          <w:sz w:val="28"/>
          <w:szCs w:val="20"/>
        </w:rPr>
      </w:pPr>
      <w:r w:rsidRPr="00165E14">
        <w:rPr>
          <w:rFonts w:ascii="Times New Roman" w:eastAsia="Times New Roman" w:hAnsi="Times New Roman" w:cs="Times New Roman"/>
          <w:b/>
          <w:kern w:val="0"/>
          <w:sz w:val="28"/>
          <w:szCs w:val="20"/>
        </w:rPr>
        <w:t>ПАЦАЛЮК Ірина Іванівна</w:t>
      </w:r>
    </w:p>
    <w:p w:rsidR="00165E14" w:rsidRPr="00165E14" w:rsidRDefault="00165E14" w:rsidP="00165E14">
      <w:pPr>
        <w:widowControl/>
        <w:tabs>
          <w:tab w:val="clear" w:pos="709"/>
        </w:tabs>
        <w:spacing w:after="0" w:line="360" w:lineRule="auto"/>
        <w:ind w:firstLine="5640"/>
        <w:jc w:val="center"/>
        <w:rPr>
          <w:rFonts w:ascii="Times New Roman" w:eastAsia="Times New Roman" w:hAnsi="Times New Roman" w:cs="Times New Roman"/>
          <w:caps/>
          <w:kern w:val="0"/>
          <w:sz w:val="28"/>
          <w:szCs w:val="20"/>
        </w:rPr>
      </w:pPr>
      <w:r w:rsidRPr="00165E14">
        <w:rPr>
          <w:rFonts w:ascii="Times New Roman" w:eastAsia="Times New Roman" w:hAnsi="Times New Roman" w:cs="Times New Roman"/>
          <w:caps/>
          <w:kern w:val="0"/>
          <w:sz w:val="28"/>
          <w:szCs w:val="20"/>
        </w:rPr>
        <w:t>УДК 37.032 + 7.011</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bCs/>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bCs/>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bCs/>
          <w:caps/>
          <w:kern w:val="0"/>
          <w:sz w:val="28"/>
          <w:szCs w:val="20"/>
        </w:rPr>
      </w:pPr>
      <w:r w:rsidRPr="00165E14">
        <w:rPr>
          <w:rFonts w:ascii="Times New Roman" w:eastAsia="Times New Roman" w:hAnsi="Times New Roman" w:cs="Times New Roman"/>
          <w:b/>
          <w:bCs/>
          <w:caps/>
          <w:kern w:val="0"/>
          <w:sz w:val="28"/>
          <w:szCs w:val="20"/>
        </w:rPr>
        <w:t xml:space="preserve">фОРМУВАННЯ ЕСТЕТИЧНИХ СМАКІВ </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bCs/>
          <w:caps/>
          <w:kern w:val="0"/>
          <w:sz w:val="28"/>
          <w:szCs w:val="20"/>
        </w:rPr>
      </w:pPr>
      <w:r w:rsidRPr="00165E14">
        <w:rPr>
          <w:rFonts w:ascii="Times New Roman" w:eastAsia="Times New Roman" w:hAnsi="Times New Roman" w:cs="Times New Roman"/>
          <w:b/>
          <w:bCs/>
          <w:caps/>
          <w:kern w:val="0"/>
          <w:sz w:val="28"/>
          <w:szCs w:val="20"/>
        </w:rPr>
        <w:t xml:space="preserve">МОЛОДШИХ ШКОЛЯРІВ У ПРОЦЕСІ ВИВЧЕННЯ </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bCs/>
          <w:caps/>
          <w:kern w:val="0"/>
          <w:sz w:val="28"/>
          <w:szCs w:val="20"/>
        </w:rPr>
      </w:pPr>
      <w:r w:rsidRPr="00165E14">
        <w:rPr>
          <w:rFonts w:ascii="Times New Roman" w:eastAsia="Times New Roman" w:hAnsi="Times New Roman" w:cs="Times New Roman"/>
          <w:b/>
          <w:bCs/>
          <w:caps/>
          <w:kern w:val="0"/>
          <w:sz w:val="28"/>
          <w:szCs w:val="20"/>
        </w:rPr>
        <w:t>ОБРАЗОТВОРЧОГО МИСТЕЦТВА</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kern w:val="0"/>
          <w:sz w:val="28"/>
          <w:szCs w:val="20"/>
        </w:rPr>
      </w:pPr>
      <w:r w:rsidRPr="00165E14">
        <w:rPr>
          <w:rFonts w:ascii="Times New Roman" w:eastAsia="Times New Roman" w:hAnsi="Times New Roman" w:cs="Times New Roman"/>
          <w:caps/>
          <w:kern w:val="0"/>
          <w:sz w:val="28"/>
          <w:szCs w:val="20"/>
        </w:rPr>
        <w:t xml:space="preserve">13.00.07 – </w:t>
      </w:r>
      <w:r w:rsidRPr="00165E14">
        <w:rPr>
          <w:rFonts w:ascii="Times New Roman" w:eastAsia="Times New Roman" w:hAnsi="Times New Roman" w:cs="Times New Roman"/>
          <w:kern w:val="0"/>
          <w:sz w:val="28"/>
          <w:szCs w:val="20"/>
        </w:rPr>
        <w:t>теорія та методика виховання</w:t>
      </w: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kern w:val="0"/>
          <w:sz w:val="28"/>
          <w:szCs w:val="28"/>
        </w:rPr>
      </w:pPr>
      <w:r w:rsidRPr="00165E14">
        <w:rPr>
          <w:rFonts w:ascii="Times New Roman" w:eastAsia="Times New Roman" w:hAnsi="Times New Roman" w:cs="Times New Roman"/>
          <w:kern w:val="0"/>
          <w:sz w:val="28"/>
          <w:szCs w:val="20"/>
        </w:rPr>
        <w:t>Д</w:t>
      </w:r>
      <w:r w:rsidRPr="00165E14">
        <w:rPr>
          <w:rFonts w:ascii="Times New Roman" w:eastAsia="Times New Roman" w:hAnsi="Times New Roman" w:cs="Times New Roman"/>
          <w:kern w:val="0"/>
          <w:sz w:val="28"/>
          <w:szCs w:val="28"/>
        </w:rPr>
        <w:t>исертація</w:t>
      </w: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kern w:val="0"/>
          <w:sz w:val="28"/>
          <w:szCs w:val="28"/>
        </w:rPr>
      </w:pPr>
      <w:r w:rsidRPr="00165E14">
        <w:rPr>
          <w:rFonts w:ascii="Times New Roman" w:eastAsia="Times New Roman" w:hAnsi="Times New Roman" w:cs="Times New Roman"/>
          <w:kern w:val="0"/>
          <w:sz w:val="28"/>
          <w:szCs w:val="28"/>
        </w:rPr>
        <w:t xml:space="preserve">   на здобуття наукового ступеня </w:t>
      </w: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kern w:val="0"/>
          <w:sz w:val="28"/>
          <w:szCs w:val="28"/>
        </w:rPr>
      </w:pPr>
      <w:r w:rsidRPr="00165E14">
        <w:rPr>
          <w:rFonts w:ascii="Times New Roman" w:eastAsia="Times New Roman" w:hAnsi="Times New Roman" w:cs="Times New Roman"/>
          <w:kern w:val="0"/>
          <w:sz w:val="28"/>
          <w:szCs w:val="28"/>
        </w:rPr>
        <w:t>кандидата педагогічних наук</w:t>
      </w: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left="360" w:firstLine="0"/>
        <w:jc w:val="center"/>
        <w:rPr>
          <w:rFonts w:ascii="Times New Roman" w:eastAsia="Times New Roman" w:hAnsi="Times New Roman" w:cs="Times New Roman"/>
          <w:caps/>
          <w:kern w:val="0"/>
          <w:sz w:val="28"/>
          <w:szCs w:val="20"/>
        </w:rPr>
      </w:pPr>
    </w:p>
    <w:p w:rsidR="00165E14" w:rsidRPr="00165E14" w:rsidRDefault="00165E14" w:rsidP="00165E14">
      <w:pPr>
        <w:widowControl/>
        <w:tabs>
          <w:tab w:val="clear" w:pos="709"/>
        </w:tabs>
        <w:spacing w:after="0" w:line="360" w:lineRule="auto"/>
        <w:ind w:left="4395" w:firstLine="0"/>
        <w:jc w:val="left"/>
        <w:rPr>
          <w:rFonts w:ascii="Times New Roman" w:eastAsia="Times New Roman" w:hAnsi="Times New Roman" w:cs="Times New Roman"/>
          <w:spacing w:val="-4"/>
          <w:kern w:val="0"/>
          <w:sz w:val="28"/>
          <w:szCs w:val="28"/>
        </w:rPr>
      </w:pPr>
      <w:r w:rsidRPr="00165E14">
        <w:rPr>
          <w:rFonts w:ascii="Times New Roman" w:eastAsia="Times New Roman" w:hAnsi="Times New Roman" w:cs="Times New Roman"/>
          <w:kern w:val="0"/>
          <w:sz w:val="28"/>
          <w:szCs w:val="20"/>
        </w:rPr>
        <w:t xml:space="preserve">Науковий керівник: доктор педагогічних наук, професор, </w:t>
      </w:r>
      <w:r w:rsidRPr="00165E14">
        <w:rPr>
          <w:rFonts w:ascii="Times New Roman" w:eastAsia="Times New Roman" w:hAnsi="Times New Roman" w:cs="Times New Roman"/>
          <w:spacing w:val="-4"/>
          <w:kern w:val="0"/>
          <w:sz w:val="28"/>
          <w:szCs w:val="28"/>
        </w:rPr>
        <w:t xml:space="preserve">член-кореспондент </w:t>
      </w:r>
      <w:r w:rsidRPr="00165E14">
        <w:rPr>
          <w:rFonts w:ascii="Times New Roman" w:eastAsia="Times New Roman" w:hAnsi="Times New Roman" w:cs="Times New Roman"/>
          <w:caps/>
          <w:spacing w:val="-4"/>
          <w:kern w:val="0"/>
          <w:sz w:val="28"/>
          <w:szCs w:val="28"/>
        </w:rPr>
        <w:t>апн</w:t>
      </w:r>
      <w:r w:rsidRPr="00165E14">
        <w:rPr>
          <w:rFonts w:ascii="Times New Roman" w:eastAsia="Times New Roman" w:hAnsi="Times New Roman" w:cs="Times New Roman"/>
          <w:spacing w:val="-4"/>
          <w:kern w:val="0"/>
          <w:sz w:val="28"/>
          <w:szCs w:val="28"/>
        </w:rPr>
        <w:t xml:space="preserve"> </w:t>
      </w:r>
      <w:r w:rsidRPr="00165E14">
        <w:rPr>
          <w:rFonts w:ascii="Times New Roman" w:eastAsia="Times New Roman" w:hAnsi="Times New Roman" w:cs="Times New Roman"/>
          <w:caps/>
          <w:spacing w:val="-4"/>
          <w:kern w:val="0"/>
          <w:sz w:val="28"/>
          <w:szCs w:val="28"/>
        </w:rPr>
        <w:t>у</w:t>
      </w:r>
      <w:r w:rsidRPr="00165E14">
        <w:rPr>
          <w:rFonts w:ascii="Times New Roman" w:eastAsia="Times New Roman" w:hAnsi="Times New Roman" w:cs="Times New Roman"/>
          <w:spacing w:val="-4"/>
          <w:kern w:val="0"/>
          <w:sz w:val="28"/>
          <w:szCs w:val="28"/>
        </w:rPr>
        <w:t xml:space="preserve">країни, </w:t>
      </w:r>
      <w:r w:rsidRPr="00165E14">
        <w:rPr>
          <w:rFonts w:ascii="Times New Roman" w:eastAsia="Times New Roman" w:hAnsi="Times New Roman" w:cs="Times New Roman"/>
          <w:bCs/>
          <w:caps/>
          <w:kern w:val="0"/>
          <w:sz w:val="28"/>
          <w:szCs w:val="20"/>
        </w:rPr>
        <w:t>Кравець В</w:t>
      </w:r>
      <w:r w:rsidRPr="00165E14">
        <w:rPr>
          <w:rFonts w:ascii="Times New Roman" w:eastAsia="Times New Roman" w:hAnsi="Times New Roman" w:cs="Times New Roman"/>
          <w:bCs/>
          <w:kern w:val="0"/>
          <w:sz w:val="28"/>
          <w:szCs w:val="20"/>
        </w:rPr>
        <w:t>олодимир</w:t>
      </w:r>
      <w:r w:rsidRPr="00165E14">
        <w:rPr>
          <w:rFonts w:ascii="Times New Roman" w:eastAsia="Times New Roman" w:hAnsi="Times New Roman" w:cs="Times New Roman"/>
          <w:bCs/>
          <w:caps/>
          <w:kern w:val="0"/>
          <w:sz w:val="28"/>
          <w:szCs w:val="20"/>
        </w:rPr>
        <w:t xml:space="preserve"> П</w:t>
      </w:r>
      <w:r w:rsidRPr="00165E14">
        <w:rPr>
          <w:rFonts w:ascii="Times New Roman" w:eastAsia="Times New Roman" w:hAnsi="Times New Roman" w:cs="Times New Roman"/>
          <w:bCs/>
          <w:kern w:val="0"/>
          <w:sz w:val="28"/>
          <w:szCs w:val="20"/>
        </w:rPr>
        <w:t>етрович</w:t>
      </w:r>
    </w:p>
    <w:p w:rsidR="00165E14" w:rsidRPr="00165E14" w:rsidRDefault="00165E14" w:rsidP="00165E14">
      <w:pPr>
        <w:widowControl/>
        <w:tabs>
          <w:tab w:val="clear" w:pos="709"/>
        </w:tabs>
        <w:spacing w:after="0" w:line="360" w:lineRule="auto"/>
        <w:ind w:left="3402" w:firstLine="0"/>
        <w:jc w:val="center"/>
        <w:rPr>
          <w:rFonts w:ascii="Times New Roman" w:eastAsia="Times New Roman" w:hAnsi="Times New Roman" w:cs="Times New Roman"/>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kern w:val="0"/>
          <w:sz w:val="28"/>
          <w:szCs w:val="20"/>
        </w:rPr>
      </w:pP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caps/>
          <w:kern w:val="0"/>
          <w:sz w:val="28"/>
          <w:szCs w:val="20"/>
        </w:rPr>
      </w:pPr>
      <w:r w:rsidRPr="00165E14">
        <w:rPr>
          <w:rFonts w:ascii="Times New Roman" w:eastAsia="Times New Roman" w:hAnsi="Times New Roman" w:cs="Times New Roman"/>
          <w:b/>
          <w:kern w:val="0"/>
          <w:sz w:val="28"/>
          <w:szCs w:val="20"/>
        </w:rPr>
        <w:t>Тернопіль</w:t>
      </w:r>
      <w:r w:rsidRPr="00165E14">
        <w:rPr>
          <w:rFonts w:ascii="Times New Roman" w:eastAsia="Times New Roman" w:hAnsi="Times New Roman" w:cs="Times New Roman"/>
          <w:b/>
          <w:caps/>
          <w:kern w:val="0"/>
          <w:sz w:val="28"/>
          <w:szCs w:val="20"/>
        </w:rPr>
        <w:t xml:space="preserve"> – 2008</w:t>
      </w:r>
    </w:p>
    <w:p w:rsidR="00165E14" w:rsidRPr="00165E14" w:rsidRDefault="00165E14" w:rsidP="00165E14">
      <w:pPr>
        <w:widowControl/>
        <w:tabs>
          <w:tab w:val="clear" w:pos="709"/>
        </w:tabs>
        <w:spacing w:after="0" w:line="360" w:lineRule="auto"/>
        <w:ind w:firstLine="0"/>
        <w:jc w:val="center"/>
        <w:rPr>
          <w:rFonts w:ascii="Times New Roman" w:eastAsia="Times New Roman" w:hAnsi="Times New Roman" w:cs="Times New Roman"/>
          <w:b/>
          <w:caps/>
          <w:kern w:val="0"/>
          <w:sz w:val="28"/>
          <w:szCs w:val="20"/>
        </w:rPr>
      </w:pPr>
    </w:p>
    <w:p w:rsidR="00165E14" w:rsidRPr="00165E14" w:rsidRDefault="00165E14" w:rsidP="00165E14">
      <w:pPr>
        <w:widowControl/>
        <w:tabs>
          <w:tab w:val="clear" w:pos="709"/>
          <w:tab w:val="left" w:pos="1276"/>
        </w:tabs>
        <w:spacing w:after="0" w:line="480" w:lineRule="auto"/>
        <w:ind w:firstLine="0"/>
        <w:jc w:val="center"/>
        <w:rPr>
          <w:rFonts w:ascii="Times New Roman" w:eastAsia="Times New Roman" w:hAnsi="Times New Roman" w:cs="Times New Roman"/>
          <w:b/>
          <w:caps/>
          <w:kern w:val="0"/>
          <w:sz w:val="28"/>
          <w:szCs w:val="20"/>
          <w:lang w:val="uk-UA"/>
        </w:rPr>
      </w:pPr>
      <w:r w:rsidRPr="00165E14">
        <w:rPr>
          <w:rFonts w:ascii="Times New Roman" w:eastAsia="Times New Roman" w:hAnsi="Times New Roman" w:cs="Times New Roman"/>
          <w:b/>
          <w:caps/>
          <w:kern w:val="0"/>
          <w:sz w:val="28"/>
          <w:szCs w:val="20"/>
          <w:lang w:val="uk-UA"/>
        </w:rPr>
        <w:t>Зміст</w:t>
      </w: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ВСТУП</w:t>
      </w:r>
      <w:r w:rsidRPr="00165E14">
        <w:rPr>
          <w:rFonts w:ascii="Times New Roman" w:eastAsia="Times New Roman" w:hAnsi="Times New Roman" w:cs="Times New Roman"/>
          <w:kern w:val="0"/>
          <w:sz w:val="28"/>
          <w:szCs w:val="20"/>
          <w:lang w:val="uk-UA"/>
        </w:rPr>
        <w:tab/>
        <w:t>3</w:t>
      </w: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lang w:val="uk-UA"/>
        </w:rPr>
        <w:t>РОЗДІЛ 1.</w:t>
      </w:r>
      <w:r w:rsidRPr="00165E14">
        <w:rPr>
          <w:rFonts w:ascii="Times New Roman" w:eastAsia="Times New Roman" w:hAnsi="Times New Roman" w:cs="Times New Roman"/>
          <w:kern w:val="0"/>
          <w:sz w:val="28"/>
          <w:szCs w:val="20"/>
        </w:rPr>
        <w:t xml:space="preserve"> ТЕОРЕТИЧНІ ЗАСАДИ ФОРМУВАННЯ </w:t>
      </w:r>
    </w:p>
    <w:p w:rsidR="00165E14" w:rsidRPr="00165E14" w:rsidRDefault="00165E14" w:rsidP="00165E14">
      <w:pPr>
        <w:widowControl/>
        <w:tabs>
          <w:tab w:val="clear" w:pos="709"/>
          <w:tab w:val="left" w:leader="dot" w:pos="9072"/>
        </w:tabs>
        <w:spacing w:after="0" w:line="312" w:lineRule="auto"/>
        <w:ind w:firstLine="1276"/>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rPr>
        <w:t xml:space="preserve">ЕСТЕТИЧНИХ СМАКІВ МОЛОДШИХ ШКОЛЯРІВ </w:t>
      </w:r>
    </w:p>
    <w:p w:rsidR="00165E14" w:rsidRPr="00165E14" w:rsidRDefault="00165E14" w:rsidP="00165E14">
      <w:pPr>
        <w:widowControl/>
        <w:tabs>
          <w:tab w:val="clear" w:pos="709"/>
          <w:tab w:val="left" w:leader="dot" w:pos="9072"/>
        </w:tabs>
        <w:spacing w:after="0" w:line="312" w:lineRule="auto"/>
        <w:ind w:firstLine="1276"/>
        <w:rPr>
          <w:rFonts w:ascii="Times New Roman" w:eastAsia="Times New Roman" w:hAnsi="Times New Roman" w:cs="Times New Roman"/>
          <w:caps/>
          <w:kern w:val="0"/>
          <w:sz w:val="24"/>
          <w:szCs w:val="24"/>
          <w:lang w:val="uk-UA"/>
        </w:rPr>
      </w:pPr>
      <w:r w:rsidRPr="00165E14">
        <w:rPr>
          <w:rFonts w:ascii="Times New Roman" w:eastAsia="Times New Roman" w:hAnsi="Times New Roman" w:cs="Times New Roman"/>
          <w:kern w:val="0"/>
          <w:sz w:val="28"/>
          <w:szCs w:val="20"/>
        </w:rPr>
        <w:t>У ПРОЦЕСІ ВИВЧЕННЯ ОБРАЗОТВОРЧОГО МИСТЦТВА</w:t>
      </w:r>
      <w:r w:rsidRPr="00165E14">
        <w:rPr>
          <w:rFonts w:ascii="Times New Roman" w:eastAsia="Times New Roman" w:hAnsi="Times New Roman" w:cs="Times New Roman"/>
          <w:kern w:val="0"/>
          <w:sz w:val="28"/>
          <w:szCs w:val="20"/>
          <w:lang w:val="uk-UA"/>
        </w:rPr>
        <w:tab/>
        <w:t>11</w:t>
      </w:r>
    </w:p>
    <w:p w:rsidR="00165E14" w:rsidRPr="00165E14" w:rsidRDefault="00165E14" w:rsidP="00165E14">
      <w:pPr>
        <w:widowControl/>
        <w:tabs>
          <w:tab w:val="clear" w:pos="709"/>
          <w:tab w:val="left" w:pos="1276"/>
          <w:tab w:val="left" w:leader="dot" w:pos="9072"/>
        </w:tabs>
        <w:spacing w:after="0" w:line="312" w:lineRule="auto"/>
        <w:ind w:left="1276" w:hanging="567"/>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 xml:space="preserve">1.1. Естетичні смаки як духовно-функціональні властивості </w:t>
      </w:r>
    </w:p>
    <w:p w:rsidR="00165E14" w:rsidRPr="00165E14" w:rsidRDefault="00165E14" w:rsidP="00165E14">
      <w:pPr>
        <w:widowControl/>
        <w:tabs>
          <w:tab w:val="clear" w:pos="709"/>
          <w:tab w:val="left" w:pos="1276"/>
          <w:tab w:val="left" w:leader="dot" w:pos="9072"/>
        </w:tabs>
        <w:spacing w:after="0" w:line="312" w:lineRule="auto"/>
        <w:ind w:left="1276" w:hanging="567"/>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молодших школярів</w:t>
      </w:r>
      <w:r w:rsidRPr="00165E14">
        <w:rPr>
          <w:rFonts w:ascii="Times New Roman" w:eastAsia="Times New Roman" w:hAnsi="Times New Roman" w:cs="Times New Roman"/>
          <w:kern w:val="0"/>
          <w:sz w:val="28"/>
          <w:szCs w:val="20"/>
          <w:lang w:val="uk-UA"/>
        </w:rPr>
        <w:tab/>
        <w:t>11</w:t>
      </w:r>
    </w:p>
    <w:p w:rsidR="00165E14" w:rsidRPr="00165E14" w:rsidRDefault="00165E14" w:rsidP="00165E14">
      <w:pPr>
        <w:widowControl/>
        <w:tabs>
          <w:tab w:val="clear" w:pos="709"/>
          <w:tab w:val="left" w:pos="1276"/>
          <w:tab w:val="left" w:leader="dot" w:pos="9072"/>
        </w:tabs>
        <w:spacing w:after="0" w:line="312" w:lineRule="auto"/>
        <w:ind w:left="1276" w:hanging="567"/>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 xml:space="preserve">1.2. Роль образотворчого мистецтва у формуванні естетичних </w:t>
      </w:r>
    </w:p>
    <w:p w:rsidR="00165E14" w:rsidRPr="00165E14" w:rsidRDefault="00165E14" w:rsidP="00165E14">
      <w:pPr>
        <w:widowControl/>
        <w:tabs>
          <w:tab w:val="clear" w:pos="709"/>
          <w:tab w:val="left" w:pos="1134"/>
          <w:tab w:val="left" w:leader="dot" w:pos="9072"/>
        </w:tabs>
        <w:spacing w:after="0" w:line="312" w:lineRule="auto"/>
        <w:ind w:left="1276"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смаків молодших школярів</w:t>
      </w:r>
      <w:r w:rsidRPr="00165E14">
        <w:rPr>
          <w:rFonts w:ascii="Times New Roman" w:eastAsia="Times New Roman" w:hAnsi="Times New Roman" w:cs="Times New Roman"/>
          <w:kern w:val="0"/>
          <w:sz w:val="28"/>
          <w:szCs w:val="20"/>
          <w:lang w:val="uk-UA"/>
        </w:rPr>
        <w:tab/>
        <w:t>34</w:t>
      </w:r>
    </w:p>
    <w:p w:rsidR="00165E14" w:rsidRPr="00165E14" w:rsidRDefault="00165E14" w:rsidP="00165E14">
      <w:pPr>
        <w:widowControl/>
        <w:tabs>
          <w:tab w:val="left" w:pos="2574"/>
          <w:tab w:val="left" w:leader="dot" w:pos="9072"/>
          <w:tab w:val="left" w:pos="10865"/>
        </w:tabs>
        <w:spacing w:after="0" w:line="312" w:lineRule="auto"/>
        <w:ind w:left="709"/>
        <w:jc w:val="left"/>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Висновки з першого розділу</w:t>
      </w:r>
      <w:r w:rsidRPr="00165E14">
        <w:rPr>
          <w:rFonts w:ascii="Times New Roman" w:eastAsia="Times New Roman" w:hAnsi="Times New Roman" w:cs="Times New Roman"/>
          <w:kern w:val="0"/>
          <w:sz w:val="28"/>
          <w:szCs w:val="20"/>
          <w:lang w:val="uk-UA"/>
        </w:rPr>
        <w:tab/>
        <w:t>54</w:t>
      </w:r>
    </w:p>
    <w:p w:rsidR="00165E14" w:rsidRPr="00165E14" w:rsidRDefault="00165E14" w:rsidP="00165E14">
      <w:pPr>
        <w:widowControl/>
        <w:tabs>
          <w:tab w:val="clear" w:pos="709"/>
          <w:tab w:val="left" w:leader="dot" w:pos="9072"/>
        </w:tabs>
        <w:spacing w:after="0" w:line="312" w:lineRule="auto"/>
        <w:ind w:left="1276" w:hanging="1276"/>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lang w:val="uk-UA"/>
        </w:rPr>
        <w:t>РОЗДІЛ</w:t>
      </w:r>
      <w:r w:rsidRPr="00165E14">
        <w:rPr>
          <w:rFonts w:ascii="Times New Roman" w:eastAsia="Times New Roman" w:hAnsi="Times New Roman" w:cs="Times New Roman"/>
          <w:kern w:val="0"/>
          <w:sz w:val="28"/>
          <w:szCs w:val="20"/>
        </w:rPr>
        <w:t xml:space="preserve"> 2</w:t>
      </w:r>
      <w:r w:rsidRPr="00165E14">
        <w:rPr>
          <w:rFonts w:ascii="Times New Roman" w:eastAsia="Times New Roman" w:hAnsi="Times New Roman" w:cs="Times New Roman"/>
          <w:kern w:val="0"/>
          <w:sz w:val="28"/>
          <w:szCs w:val="20"/>
          <w:lang w:val="uk-UA"/>
        </w:rPr>
        <w:t xml:space="preserve">. </w:t>
      </w:r>
      <w:r w:rsidRPr="00165E14">
        <w:rPr>
          <w:rFonts w:ascii="Times New Roman" w:eastAsia="Times New Roman" w:hAnsi="Times New Roman" w:cs="Times New Roman"/>
          <w:kern w:val="0"/>
          <w:sz w:val="28"/>
          <w:szCs w:val="20"/>
        </w:rPr>
        <w:t xml:space="preserve">ОСОБЛИВОСТІ ФОРМУВАННЯ </w:t>
      </w:r>
    </w:p>
    <w:p w:rsidR="00165E14" w:rsidRPr="00165E14" w:rsidRDefault="00165E14" w:rsidP="00165E14">
      <w:pPr>
        <w:widowControl/>
        <w:tabs>
          <w:tab w:val="clear" w:pos="709"/>
          <w:tab w:val="left" w:leader="dot" w:pos="9072"/>
        </w:tabs>
        <w:spacing w:after="0" w:line="312" w:lineRule="auto"/>
        <w:ind w:left="1276" w:firstLine="0"/>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rPr>
        <w:t xml:space="preserve">ЕСТЕТИЧНИХ СМАКІВ МОЛОДШИХ ШКОЛЯРІВ </w:t>
      </w:r>
    </w:p>
    <w:p w:rsidR="00165E14" w:rsidRPr="00165E14" w:rsidRDefault="00165E14" w:rsidP="00165E14">
      <w:pPr>
        <w:widowControl/>
        <w:tabs>
          <w:tab w:val="clear" w:pos="709"/>
          <w:tab w:val="left" w:leader="dot" w:pos="9072"/>
        </w:tabs>
        <w:spacing w:after="0" w:line="312" w:lineRule="auto"/>
        <w:ind w:left="1276" w:firstLine="0"/>
        <w:rPr>
          <w:rFonts w:ascii="Times New Roman" w:eastAsia="Times New Roman" w:hAnsi="Times New Roman" w:cs="Times New Roman"/>
          <w:kern w:val="0"/>
          <w:sz w:val="28"/>
          <w:szCs w:val="20"/>
        </w:rPr>
      </w:pPr>
      <w:r w:rsidRPr="00165E14">
        <w:rPr>
          <w:rFonts w:ascii="Times New Roman" w:eastAsia="Times New Roman" w:hAnsi="Times New Roman" w:cs="Times New Roman"/>
          <w:kern w:val="0"/>
          <w:sz w:val="28"/>
          <w:szCs w:val="20"/>
        </w:rPr>
        <w:t>У ПРОЦЕСІ ВИВЧЕННЯ  ОБРАЗОТВОРЧОГО МИСТЕЦТВА</w:t>
      </w:r>
      <w:r w:rsidRPr="00165E14">
        <w:rPr>
          <w:rFonts w:ascii="Times New Roman" w:eastAsia="Times New Roman" w:hAnsi="Times New Roman" w:cs="Times New Roman"/>
          <w:kern w:val="0"/>
          <w:sz w:val="28"/>
          <w:szCs w:val="20"/>
          <w:lang w:val="uk-UA"/>
        </w:rPr>
        <w:tab/>
        <w:t>56</w:t>
      </w:r>
    </w:p>
    <w:p w:rsidR="00165E14" w:rsidRPr="00165E14" w:rsidRDefault="00165E14" w:rsidP="00165E14">
      <w:pPr>
        <w:widowControl/>
        <w:tabs>
          <w:tab w:val="clear" w:pos="709"/>
          <w:tab w:val="left" w:leader="dot" w:pos="9072"/>
          <w:tab w:val="left" w:pos="9360"/>
        </w:tabs>
        <w:spacing w:after="0" w:line="312" w:lineRule="auto"/>
        <w:ind w:left="851" w:hanging="142"/>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 xml:space="preserve">2.1. Критерії, показники та рівні сформованості естетичних </w:t>
      </w:r>
    </w:p>
    <w:p w:rsidR="00165E14" w:rsidRPr="00165E14" w:rsidRDefault="00165E14" w:rsidP="00165E14">
      <w:pPr>
        <w:widowControl/>
        <w:tabs>
          <w:tab w:val="clear" w:pos="709"/>
          <w:tab w:val="left" w:leader="dot" w:pos="9072"/>
          <w:tab w:val="left" w:pos="9360"/>
        </w:tabs>
        <w:spacing w:after="0" w:line="312" w:lineRule="auto"/>
        <w:ind w:left="851" w:firstLine="425"/>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смаків молодших школярів</w:t>
      </w:r>
      <w:r w:rsidRPr="00165E14">
        <w:rPr>
          <w:rFonts w:ascii="Times New Roman" w:eastAsia="Times New Roman" w:hAnsi="Times New Roman" w:cs="Times New Roman"/>
          <w:kern w:val="0"/>
          <w:sz w:val="28"/>
          <w:szCs w:val="20"/>
          <w:lang w:val="uk-UA"/>
        </w:rPr>
        <w:tab/>
        <w:t>56</w:t>
      </w:r>
    </w:p>
    <w:p w:rsidR="00165E14" w:rsidRPr="00165E14" w:rsidRDefault="00165E14" w:rsidP="00165E14">
      <w:pPr>
        <w:widowControl/>
        <w:tabs>
          <w:tab w:val="clear" w:pos="709"/>
          <w:tab w:val="left" w:leader="dot" w:pos="9072"/>
          <w:tab w:val="left" w:pos="9360"/>
        </w:tabs>
        <w:spacing w:after="0" w:line="312" w:lineRule="auto"/>
        <w:ind w:left="851" w:hanging="142"/>
        <w:rPr>
          <w:rFonts w:ascii="Times New Roman" w:eastAsia="Times New Roman" w:hAnsi="Times New Roman" w:cs="Times New Roman"/>
          <w:kern w:val="0"/>
          <w:sz w:val="28"/>
          <w:szCs w:val="28"/>
          <w:lang w:val="uk-UA"/>
        </w:rPr>
      </w:pPr>
      <w:r w:rsidRPr="00165E14">
        <w:rPr>
          <w:rFonts w:ascii="Times New Roman" w:eastAsia="Times New Roman" w:hAnsi="Times New Roman" w:cs="Times New Roman"/>
          <w:kern w:val="0"/>
          <w:sz w:val="28"/>
          <w:szCs w:val="28"/>
          <w:lang w:val="uk-UA"/>
        </w:rPr>
        <w:t>2.2. С</w:t>
      </w:r>
      <w:r w:rsidRPr="00165E14">
        <w:rPr>
          <w:rFonts w:ascii="Times New Roman" w:eastAsia="Times New Roman" w:hAnsi="Times New Roman" w:cs="Times New Roman"/>
          <w:kern w:val="0"/>
          <w:sz w:val="28"/>
          <w:szCs w:val="28"/>
        </w:rPr>
        <w:t>тан</w:t>
      </w:r>
      <w:r w:rsidRPr="00165E14">
        <w:rPr>
          <w:rFonts w:ascii="Times New Roman" w:eastAsia="Times New Roman" w:hAnsi="Times New Roman" w:cs="Times New Roman"/>
          <w:kern w:val="0"/>
          <w:sz w:val="28"/>
          <w:szCs w:val="28"/>
          <w:lang w:val="uk-UA"/>
        </w:rPr>
        <w:t xml:space="preserve"> сучасної практики формування естетичних смаків </w:t>
      </w:r>
    </w:p>
    <w:p w:rsidR="00165E14" w:rsidRPr="00165E14" w:rsidRDefault="00165E14" w:rsidP="00165E14">
      <w:pPr>
        <w:widowControl/>
        <w:tabs>
          <w:tab w:val="clear" w:pos="709"/>
          <w:tab w:val="left" w:leader="dot" w:pos="9072"/>
          <w:tab w:val="left" w:pos="9360"/>
        </w:tabs>
        <w:spacing w:after="0" w:line="312" w:lineRule="auto"/>
        <w:ind w:left="851" w:firstLine="425"/>
        <w:rPr>
          <w:rFonts w:ascii="Times New Roman" w:eastAsia="Times New Roman" w:hAnsi="Times New Roman" w:cs="Times New Roman"/>
          <w:kern w:val="0"/>
          <w:sz w:val="28"/>
          <w:szCs w:val="28"/>
        </w:rPr>
      </w:pPr>
      <w:r w:rsidRPr="00165E14">
        <w:rPr>
          <w:rFonts w:ascii="Times New Roman" w:eastAsia="Times New Roman" w:hAnsi="Times New Roman" w:cs="Times New Roman"/>
          <w:kern w:val="0"/>
          <w:sz w:val="28"/>
          <w:szCs w:val="28"/>
          <w:lang w:val="uk-UA"/>
        </w:rPr>
        <w:t xml:space="preserve">молодших школярів у процесі вивчення </w:t>
      </w:r>
    </w:p>
    <w:p w:rsidR="00165E14" w:rsidRPr="00165E14" w:rsidRDefault="00165E14" w:rsidP="00165E14">
      <w:pPr>
        <w:widowControl/>
        <w:tabs>
          <w:tab w:val="clear" w:pos="709"/>
          <w:tab w:val="left" w:leader="dot" w:pos="9072"/>
          <w:tab w:val="left" w:pos="9360"/>
        </w:tabs>
        <w:spacing w:after="0" w:line="312" w:lineRule="auto"/>
        <w:ind w:left="851" w:firstLine="425"/>
        <w:rPr>
          <w:rFonts w:ascii="Times New Roman" w:eastAsia="Times New Roman" w:hAnsi="Times New Roman" w:cs="Times New Roman"/>
          <w:kern w:val="0"/>
          <w:sz w:val="28"/>
          <w:szCs w:val="28"/>
          <w:lang w:val="uk-UA"/>
        </w:rPr>
      </w:pPr>
      <w:r w:rsidRPr="00165E14">
        <w:rPr>
          <w:rFonts w:ascii="Times New Roman" w:eastAsia="Times New Roman" w:hAnsi="Times New Roman" w:cs="Times New Roman"/>
          <w:kern w:val="0"/>
          <w:sz w:val="28"/>
          <w:szCs w:val="28"/>
          <w:lang w:val="uk-UA"/>
        </w:rPr>
        <w:t>образотворчого мистецтва</w:t>
      </w:r>
      <w:r w:rsidRPr="00165E14">
        <w:rPr>
          <w:rFonts w:ascii="Times New Roman" w:eastAsia="Times New Roman" w:hAnsi="Times New Roman" w:cs="Times New Roman"/>
          <w:kern w:val="0"/>
          <w:sz w:val="28"/>
          <w:szCs w:val="28"/>
          <w:lang w:val="uk-UA"/>
        </w:rPr>
        <w:tab/>
        <w:t>97</w:t>
      </w:r>
    </w:p>
    <w:p w:rsidR="00165E14" w:rsidRPr="00165E14" w:rsidRDefault="00165E14" w:rsidP="00165E14">
      <w:pPr>
        <w:widowControl/>
        <w:tabs>
          <w:tab w:val="clear" w:pos="709"/>
          <w:tab w:val="left" w:leader="dot" w:pos="9072"/>
          <w:tab w:val="left" w:pos="9360"/>
        </w:tabs>
        <w:spacing w:after="0" w:line="312" w:lineRule="auto"/>
        <w:ind w:left="851" w:firstLine="425"/>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8"/>
          <w:lang w:val="uk-UA"/>
        </w:rPr>
        <w:t xml:space="preserve">Висновки з другого розділу </w:t>
      </w:r>
      <w:r w:rsidRPr="00165E14">
        <w:rPr>
          <w:rFonts w:ascii="Times New Roman" w:eastAsia="Times New Roman" w:hAnsi="Times New Roman" w:cs="Times New Roman"/>
          <w:kern w:val="0"/>
          <w:sz w:val="28"/>
          <w:szCs w:val="20"/>
          <w:lang w:val="uk-UA"/>
        </w:rPr>
        <w:tab/>
        <w:t>114</w:t>
      </w:r>
    </w:p>
    <w:p w:rsidR="00165E14" w:rsidRPr="00165E14" w:rsidRDefault="00165E14" w:rsidP="00165E14">
      <w:pPr>
        <w:widowControl/>
        <w:tabs>
          <w:tab w:val="clear" w:pos="709"/>
          <w:tab w:val="left" w:pos="9000"/>
        </w:tabs>
        <w:spacing w:after="0" w:line="312" w:lineRule="auto"/>
        <w:ind w:firstLine="0"/>
        <w:rPr>
          <w:rFonts w:ascii="Times New Roman" w:eastAsia="Times New Roman" w:hAnsi="Times New Roman" w:cs="Times New Roman"/>
          <w:caps/>
          <w:kern w:val="0"/>
          <w:sz w:val="28"/>
          <w:szCs w:val="20"/>
          <w:lang w:val="uk-UA"/>
        </w:rPr>
      </w:pPr>
      <w:r w:rsidRPr="00165E14">
        <w:rPr>
          <w:rFonts w:ascii="Times New Roman" w:eastAsia="Times New Roman" w:hAnsi="Times New Roman" w:cs="Times New Roman"/>
          <w:kern w:val="0"/>
          <w:sz w:val="28"/>
          <w:szCs w:val="20"/>
          <w:lang w:val="uk-UA"/>
        </w:rPr>
        <w:t xml:space="preserve">РОЗДІЛ 3. </w:t>
      </w:r>
      <w:r w:rsidRPr="00165E14">
        <w:rPr>
          <w:rFonts w:ascii="Times New Roman" w:eastAsia="Times New Roman" w:hAnsi="Times New Roman" w:cs="Times New Roman"/>
          <w:caps/>
          <w:kern w:val="0"/>
          <w:sz w:val="28"/>
          <w:szCs w:val="20"/>
          <w:lang w:val="uk-UA"/>
        </w:rPr>
        <w:t xml:space="preserve">Педагогічні умови ефективного формування </w:t>
      </w:r>
    </w:p>
    <w:p w:rsidR="00165E14" w:rsidRPr="00165E14" w:rsidRDefault="00165E14" w:rsidP="00165E14">
      <w:pPr>
        <w:widowControl/>
        <w:tabs>
          <w:tab w:val="clear" w:pos="709"/>
          <w:tab w:val="left" w:leader="dot" w:pos="9072"/>
        </w:tabs>
        <w:spacing w:after="0" w:line="312" w:lineRule="auto"/>
        <w:ind w:firstLine="1276"/>
        <w:rPr>
          <w:rFonts w:ascii="Times New Roman" w:eastAsia="Times New Roman" w:hAnsi="Times New Roman" w:cs="Times New Roman"/>
          <w:caps/>
          <w:kern w:val="0"/>
          <w:sz w:val="28"/>
          <w:szCs w:val="20"/>
          <w:lang w:val="uk-UA"/>
        </w:rPr>
      </w:pPr>
      <w:r w:rsidRPr="00165E14">
        <w:rPr>
          <w:rFonts w:ascii="Times New Roman" w:eastAsia="Times New Roman" w:hAnsi="Times New Roman" w:cs="Times New Roman"/>
          <w:caps/>
          <w:kern w:val="0"/>
          <w:sz w:val="28"/>
          <w:szCs w:val="20"/>
          <w:lang w:val="uk-UA"/>
        </w:rPr>
        <w:t xml:space="preserve">естетичних смаків молодших школярів у процесі </w:t>
      </w:r>
    </w:p>
    <w:p w:rsidR="00165E14" w:rsidRPr="00165E14" w:rsidRDefault="00165E14" w:rsidP="00165E14">
      <w:pPr>
        <w:widowControl/>
        <w:tabs>
          <w:tab w:val="clear" w:pos="709"/>
          <w:tab w:val="left" w:leader="dot" w:pos="9072"/>
        </w:tabs>
        <w:spacing w:after="0" w:line="312" w:lineRule="auto"/>
        <w:ind w:firstLine="1276"/>
        <w:rPr>
          <w:rFonts w:ascii="Times New Roman" w:eastAsia="Times New Roman" w:hAnsi="Times New Roman" w:cs="Times New Roman"/>
          <w:caps/>
          <w:kern w:val="0"/>
          <w:sz w:val="28"/>
          <w:szCs w:val="20"/>
          <w:lang w:val="uk-UA"/>
        </w:rPr>
      </w:pPr>
      <w:r w:rsidRPr="00165E14">
        <w:rPr>
          <w:rFonts w:ascii="Times New Roman" w:eastAsia="Times New Roman" w:hAnsi="Times New Roman" w:cs="Times New Roman"/>
          <w:caps/>
          <w:kern w:val="0"/>
          <w:sz w:val="28"/>
          <w:szCs w:val="20"/>
          <w:lang w:val="uk-UA"/>
        </w:rPr>
        <w:t>вивчення образотворчого мистецтва</w:t>
      </w:r>
      <w:r w:rsidRPr="00165E14">
        <w:rPr>
          <w:rFonts w:ascii="Times New Roman" w:eastAsia="Times New Roman" w:hAnsi="Times New Roman" w:cs="Times New Roman"/>
          <w:caps/>
          <w:kern w:val="0"/>
          <w:sz w:val="28"/>
          <w:szCs w:val="20"/>
          <w:lang w:val="uk-UA"/>
        </w:rPr>
        <w:tab/>
        <w:t>116</w:t>
      </w:r>
    </w:p>
    <w:p w:rsidR="00165E14" w:rsidRPr="00165E14" w:rsidRDefault="00165E14" w:rsidP="00165E14">
      <w:pPr>
        <w:widowControl/>
        <w:tabs>
          <w:tab w:val="left" w:leader="dot" w:pos="9072"/>
          <w:tab w:val="left" w:pos="9360"/>
        </w:tabs>
        <w:spacing w:after="0" w:line="312" w:lineRule="auto"/>
        <w:ind w:left="709"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 xml:space="preserve">3.1. Обґрунтування педагогічних умов ефективного  формування </w:t>
      </w:r>
    </w:p>
    <w:p w:rsidR="00165E14" w:rsidRPr="00165E14" w:rsidRDefault="00165E14" w:rsidP="00165E14">
      <w:pPr>
        <w:widowControl/>
        <w:tabs>
          <w:tab w:val="clear" w:pos="709"/>
          <w:tab w:val="left" w:pos="1418"/>
          <w:tab w:val="left" w:leader="dot" w:pos="9072"/>
          <w:tab w:val="left" w:pos="9360"/>
        </w:tabs>
        <w:spacing w:after="0" w:line="312" w:lineRule="auto"/>
        <w:ind w:left="1276"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 xml:space="preserve">естетичних смаків молодших школярів у процесі вивчення </w:t>
      </w:r>
    </w:p>
    <w:p w:rsidR="00165E14" w:rsidRPr="00165E14" w:rsidRDefault="00165E14" w:rsidP="00165E14">
      <w:pPr>
        <w:widowControl/>
        <w:tabs>
          <w:tab w:val="clear" w:pos="709"/>
          <w:tab w:val="left" w:pos="1418"/>
          <w:tab w:val="left" w:leader="dot" w:pos="9072"/>
          <w:tab w:val="left" w:pos="9360"/>
        </w:tabs>
        <w:spacing w:after="0" w:line="312" w:lineRule="auto"/>
        <w:ind w:left="1276"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образотворчого мистецтва</w:t>
      </w:r>
      <w:r w:rsidRPr="00165E14">
        <w:rPr>
          <w:rFonts w:ascii="Times New Roman" w:eastAsia="Times New Roman" w:hAnsi="Times New Roman" w:cs="Times New Roman"/>
          <w:kern w:val="0"/>
          <w:sz w:val="28"/>
          <w:szCs w:val="20"/>
          <w:lang w:val="uk-UA"/>
        </w:rPr>
        <w:tab/>
        <w:t>116</w:t>
      </w:r>
    </w:p>
    <w:p w:rsidR="00165E14" w:rsidRPr="00165E14" w:rsidRDefault="00165E14" w:rsidP="00165E14">
      <w:pPr>
        <w:widowControl/>
        <w:tabs>
          <w:tab w:val="clear" w:pos="709"/>
          <w:tab w:val="left" w:leader="dot" w:pos="9072"/>
          <w:tab w:val="left" w:pos="9360"/>
        </w:tabs>
        <w:spacing w:after="0" w:line="312" w:lineRule="auto"/>
        <w:ind w:left="709" w:firstLine="0"/>
        <w:rPr>
          <w:rFonts w:ascii="Times New Roman" w:eastAsia="Times New Roman" w:hAnsi="Times New Roman" w:cs="Times New Roman"/>
          <w:color w:val="000000"/>
          <w:kern w:val="0"/>
          <w:sz w:val="28"/>
          <w:szCs w:val="28"/>
          <w:lang w:val="uk-UA"/>
        </w:rPr>
      </w:pPr>
      <w:r w:rsidRPr="00165E14">
        <w:rPr>
          <w:rFonts w:ascii="Times New Roman" w:eastAsia="Times New Roman" w:hAnsi="Times New Roman" w:cs="Times New Roman"/>
          <w:kern w:val="0"/>
          <w:sz w:val="28"/>
          <w:szCs w:val="20"/>
          <w:lang w:val="uk-UA"/>
        </w:rPr>
        <w:t>3.2. Зміст, о</w:t>
      </w:r>
      <w:r w:rsidRPr="00165E14">
        <w:rPr>
          <w:rFonts w:ascii="Times New Roman" w:eastAsia="Times New Roman" w:hAnsi="Times New Roman" w:cs="Times New Roman"/>
          <w:color w:val="000000"/>
          <w:kern w:val="0"/>
          <w:sz w:val="28"/>
          <w:szCs w:val="28"/>
          <w:lang w:val="uk-UA"/>
        </w:rPr>
        <w:t xml:space="preserve">рганізація та результати формувального експерименту </w:t>
      </w:r>
      <w:r w:rsidRPr="00165E14">
        <w:rPr>
          <w:rFonts w:ascii="Times New Roman" w:eastAsia="Times New Roman" w:hAnsi="Times New Roman" w:cs="Times New Roman"/>
          <w:color w:val="000000"/>
          <w:kern w:val="0"/>
          <w:sz w:val="28"/>
          <w:szCs w:val="28"/>
          <w:lang w:val="uk-UA"/>
        </w:rPr>
        <w:tab/>
        <w:t>145</w:t>
      </w:r>
    </w:p>
    <w:p w:rsidR="00165E14" w:rsidRPr="00165E14" w:rsidRDefault="00165E14" w:rsidP="00165E14">
      <w:pPr>
        <w:widowControl/>
        <w:tabs>
          <w:tab w:val="clear" w:pos="709"/>
          <w:tab w:val="left" w:leader="dot" w:pos="9072"/>
          <w:tab w:val="left" w:pos="9375"/>
        </w:tabs>
        <w:spacing w:after="0" w:line="312" w:lineRule="auto"/>
        <w:ind w:left="709"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color w:val="000000"/>
          <w:kern w:val="0"/>
          <w:sz w:val="28"/>
          <w:szCs w:val="28"/>
        </w:rPr>
        <w:t xml:space="preserve">       </w:t>
      </w:r>
      <w:r w:rsidRPr="00165E14">
        <w:rPr>
          <w:rFonts w:ascii="Times New Roman" w:eastAsia="Times New Roman" w:hAnsi="Times New Roman" w:cs="Times New Roman"/>
          <w:color w:val="000000"/>
          <w:kern w:val="0"/>
          <w:sz w:val="28"/>
          <w:szCs w:val="28"/>
          <w:lang w:val="uk-UA"/>
        </w:rPr>
        <w:t>Висновки з третього розділу</w:t>
      </w:r>
      <w:r w:rsidRPr="00165E14">
        <w:rPr>
          <w:rFonts w:ascii="Times New Roman" w:eastAsia="Times New Roman" w:hAnsi="Times New Roman" w:cs="Times New Roman"/>
          <w:color w:val="000000"/>
          <w:kern w:val="0"/>
          <w:sz w:val="28"/>
          <w:szCs w:val="28"/>
          <w:lang w:val="uk-UA"/>
        </w:rPr>
        <w:tab/>
        <w:t>177</w:t>
      </w: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rPr>
      </w:pP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ЗАГАЛЬНІ ВИСНОВКИ</w:t>
      </w:r>
      <w:r w:rsidRPr="00165E14">
        <w:rPr>
          <w:rFonts w:ascii="Times New Roman" w:eastAsia="Times New Roman" w:hAnsi="Times New Roman" w:cs="Times New Roman"/>
          <w:kern w:val="0"/>
          <w:sz w:val="28"/>
          <w:szCs w:val="20"/>
          <w:lang w:val="uk-UA"/>
        </w:rPr>
        <w:tab/>
        <w:t>180</w:t>
      </w:r>
    </w:p>
    <w:p w:rsidR="00165E14" w:rsidRPr="00165E14" w:rsidRDefault="00165E14" w:rsidP="00165E14">
      <w:pPr>
        <w:widowControl/>
        <w:tabs>
          <w:tab w:val="clear" w:pos="709"/>
          <w:tab w:val="left" w:leader="dot" w:pos="9072"/>
        </w:tabs>
        <w:spacing w:after="0" w:line="360" w:lineRule="auto"/>
        <w:ind w:firstLine="0"/>
        <w:rPr>
          <w:rFonts w:ascii="Times New Roman" w:eastAsia="Times New Roman" w:hAnsi="Times New Roman" w:cs="Times New Roman"/>
          <w:kern w:val="0"/>
          <w:sz w:val="28"/>
          <w:szCs w:val="20"/>
        </w:rPr>
      </w:pP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ДОДАТКИ</w:t>
      </w:r>
      <w:r w:rsidRPr="00165E14">
        <w:rPr>
          <w:rFonts w:ascii="Times New Roman" w:eastAsia="Times New Roman" w:hAnsi="Times New Roman" w:cs="Times New Roman"/>
          <w:kern w:val="0"/>
          <w:sz w:val="28"/>
          <w:szCs w:val="20"/>
          <w:lang w:val="uk-UA"/>
        </w:rPr>
        <w:tab/>
        <w:t xml:space="preserve">183 </w:t>
      </w:r>
    </w:p>
    <w:p w:rsidR="00165E14" w:rsidRPr="00165E14" w:rsidRDefault="00165E14" w:rsidP="00165E14">
      <w:pPr>
        <w:widowControl/>
        <w:tabs>
          <w:tab w:val="clear" w:pos="709"/>
          <w:tab w:val="left" w:leader="dot" w:pos="9072"/>
        </w:tabs>
        <w:spacing w:after="0" w:line="312" w:lineRule="auto"/>
        <w:ind w:firstLine="0"/>
        <w:rPr>
          <w:rFonts w:ascii="Times New Roman" w:eastAsia="Times New Roman" w:hAnsi="Times New Roman" w:cs="Times New Roman"/>
          <w:kern w:val="0"/>
          <w:sz w:val="28"/>
          <w:szCs w:val="20"/>
        </w:rPr>
      </w:pPr>
    </w:p>
    <w:p w:rsidR="00165E14" w:rsidRPr="00165E14" w:rsidRDefault="00165E14" w:rsidP="00165E14">
      <w:pPr>
        <w:widowControl/>
        <w:tabs>
          <w:tab w:val="clear" w:pos="709"/>
          <w:tab w:val="left" w:leader="dot" w:pos="9072"/>
        </w:tabs>
        <w:spacing w:after="0" w:line="360" w:lineRule="auto"/>
        <w:ind w:firstLine="0"/>
        <w:rPr>
          <w:rFonts w:ascii="Times New Roman" w:eastAsia="Times New Roman" w:hAnsi="Times New Roman" w:cs="Times New Roman"/>
          <w:kern w:val="0"/>
          <w:sz w:val="28"/>
          <w:szCs w:val="20"/>
          <w:lang w:val="uk-UA"/>
        </w:rPr>
      </w:pPr>
      <w:r w:rsidRPr="00165E14">
        <w:rPr>
          <w:rFonts w:ascii="Times New Roman" w:eastAsia="Times New Roman" w:hAnsi="Times New Roman" w:cs="Times New Roman"/>
          <w:kern w:val="0"/>
          <w:sz w:val="28"/>
          <w:szCs w:val="20"/>
          <w:lang w:val="uk-UA"/>
        </w:rPr>
        <w:t>СПИСОК ВИКОРИСТАНИХ ДЖЕРЕЛ</w:t>
      </w:r>
      <w:r w:rsidRPr="00165E14">
        <w:rPr>
          <w:rFonts w:ascii="Times New Roman" w:eastAsia="Times New Roman" w:hAnsi="Times New Roman" w:cs="Times New Roman"/>
          <w:kern w:val="0"/>
          <w:sz w:val="28"/>
          <w:szCs w:val="20"/>
          <w:lang w:val="uk-UA"/>
        </w:rPr>
        <w:tab/>
      </w:r>
      <w:r w:rsidRPr="00165E14">
        <w:rPr>
          <w:rFonts w:ascii="Times New Roman" w:eastAsia="Times New Roman" w:hAnsi="Times New Roman" w:cs="Times New Roman"/>
          <w:kern w:val="0"/>
          <w:sz w:val="28"/>
          <w:szCs w:val="20"/>
        </w:rPr>
        <w:t>202</w:t>
      </w:r>
    </w:p>
    <w:p w:rsidR="00165E14" w:rsidRPr="00165E14" w:rsidRDefault="00165E14" w:rsidP="00165E14">
      <w:pPr>
        <w:widowControl/>
        <w:tabs>
          <w:tab w:val="clear" w:pos="709"/>
          <w:tab w:val="left" w:leader="dot" w:pos="9072"/>
        </w:tabs>
        <w:spacing w:after="0" w:line="360" w:lineRule="auto"/>
        <w:ind w:firstLine="0"/>
        <w:rPr>
          <w:rFonts w:ascii="Times New Roman" w:eastAsia="Times New Roman" w:hAnsi="Times New Roman" w:cs="Times New Roman"/>
          <w:kern w:val="0"/>
          <w:sz w:val="28"/>
          <w:szCs w:val="20"/>
          <w:lang w:val="uk-UA"/>
        </w:rPr>
      </w:pPr>
    </w:p>
    <w:p w:rsidR="00165E14" w:rsidRPr="00165E14" w:rsidRDefault="00165E14" w:rsidP="00165E14">
      <w:pPr>
        <w:widowControl/>
        <w:tabs>
          <w:tab w:val="clear" w:pos="709"/>
          <w:tab w:val="left" w:pos="870"/>
        </w:tabs>
        <w:suppressAutoHyphens w:val="0"/>
        <w:spacing w:after="0" w:line="353" w:lineRule="auto"/>
        <w:ind w:left="17" w:firstLine="834"/>
        <w:jc w:val="center"/>
        <w:rPr>
          <w:rFonts w:ascii="Times New Roman" w:eastAsia="Times New Roman" w:hAnsi="Times New Roman" w:cs="Times New Roman"/>
          <w:b/>
          <w:kern w:val="0"/>
          <w:sz w:val="28"/>
          <w:szCs w:val="28"/>
          <w:lang w:val="uk-UA" w:eastAsia="uk-UA"/>
        </w:rPr>
      </w:pPr>
      <w:r w:rsidRPr="00165E14">
        <w:rPr>
          <w:rFonts w:ascii="Times New Roman" w:eastAsia="Times New Roman" w:hAnsi="Times New Roman" w:cs="Times New Roman"/>
          <w:b/>
          <w:kern w:val="0"/>
          <w:sz w:val="28"/>
          <w:szCs w:val="28"/>
          <w:lang w:val="uk-UA" w:eastAsia="uk-UA"/>
        </w:rPr>
        <w:t>ВСТУП</w:t>
      </w:r>
    </w:p>
    <w:p w:rsidR="00165E14" w:rsidRPr="00165E14" w:rsidRDefault="00165E14" w:rsidP="00165E14">
      <w:pPr>
        <w:widowControl/>
        <w:tabs>
          <w:tab w:val="clear" w:pos="709"/>
          <w:tab w:val="left" w:pos="870"/>
        </w:tabs>
        <w:suppressAutoHyphens w:val="0"/>
        <w:spacing w:after="0" w:line="353" w:lineRule="auto"/>
        <w:ind w:left="17" w:firstLine="822"/>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xml:space="preserve">На сучасному етапі розвитку українського суспільства особливої гостроти набувають питання  формування естетичної культури особистості, її вміння сприймати, цінувати і примножувати матеріальні та духовні цінності, які за своїм змістом і спрямованістю стверджують ідеї добра і краси. Важливим компонентом естетичної культури є естетичний смак, тому успішне вирішення питань його формування має велике значення як для особистісного розвитку, так і для зміцнення ролі естетичних цінностей як носіїв культурних традицій. </w:t>
      </w:r>
    </w:p>
    <w:p w:rsidR="00165E14" w:rsidRPr="00165E14" w:rsidRDefault="00165E14" w:rsidP="00165E14">
      <w:pPr>
        <w:widowControl/>
        <w:suppressAutoHyphens w:val="0"/>
        <w:spacing w:after="0" w:line="353" w:lineRule="auto"/>
        <w:ind w:firstLine="822"/>
        <w:rPr>
          <w:rFonts w:ascii="Times New Roman" w:eastAsia="Times New Roman" w:hAnsi="Times New Roman" w:cs="Times New Roman"/>
          <w:kern w:val="0"/>
          <w:sz w:val="28"/>
          <w:szCs w:val="28"/>
          <w:lang w:eastAsia="uk-UA"/>
        </w:rPr>
      </w:pPr>
      <w:r w:rsidRPr="00165E14">
        <w:rPr>
          <w:rFonts w:ascii="Times New Roman" w:eastAsia="Times New Roman" w:hAnsi="Times New Roman" w:cs="Times New Roman"/>
          <w:kern w:val="0"/>
          <w:sz w:val="28"/>
          <w:szCs w:val="28"/>
          <w:lang w:val="uk-UA" w:eastAsia="uk-UA"/>
        </w:rPr>
        <w:t xml:space="preserve">З погляду сучасної педагогічної теорії та практики питання формування в молодших школярів естетичних смаків є актуальним і пов'язане з подальшим пошуком шляхів, які б утверджували в житті дітей духовні цінності, збагачували їх зміст та функціональну активність. Естетичні смаки за своєю суттю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kern w:val="0"/>
          <w:sz w:val="28"/>
          <w:szCs w:val="28"/>
          <w:lang w:val="uk-UA" w:eastAsia="uk-UA"/>
        </w:rPr>
        <w:t xml:space="preserve"> це інтегруючі властивості людини, в яких поєднуються емоційні та інтелектуальні сили. Їх  виразником  є оцінна і творча діяльність</w:t>
      </w:r>
      <w:r w:rsidRPr="00165E14">
        <w:rPr>
          <w:rFonts w:ascii="Times New Roman" w:eastAsia="Times New Roman" w:hAnsi="Times New Roman" w:cs="Times New Roman"/>
          <w:kern w:val="0"/>
          <w:sz w:val="28"/>
          <w:szCs w:val="28"/>
          <w:lang w:eastAsia="uk-UA"/>
        </w:rPr>
        <w:t>, тобто особистісне відображення прекрасного в дійсності та мистецтві</w:t>
      </w:r>
      <w:r w:rsidRPr="00165E14">
        <w:rPr>
          <w:rFonts w:ascii="Times New Roman" w:eastAsia="Times New Roman" w:hAnsi="Times New Roman" w:cs="Times New Roman"/>
          <w:kern w:val="0"/>
          <w:sz w:val="28"/>
          <w:szCs w:val="28"/>
          <w:lang w:val="uk-UA" w:eastAsia="uk-UA"/>
        </w:rPr>
        <w:t>. Досвід наукових досліджень (Д. Джола, А. Щербо, Л. Коваль та ін.) підтверджує, що естетичні смаки молодших школярів знаходяться на початковій стадії формування. У цьому віці інтенсивно формуються як оцінні здібності дитини – сприйняття, відчуття, так і творчі – уява, фантазія, одночасно розширюються знання дітей про прекрасне. Разом з тим, естетичні смаки учнів початкових класів набувають ознак системності. На відміну від дітей дошкільного віку, вони прагнуть не спонтанно реагувати на естетичні вияви навколишнього середовища, а знаходити між ними спільне, характерне, типове. У них з’являються власні поняття та уявлення про прекрасне, улюблені твори мистецтва.</w:t>
      </w:r>
    </w:p>
    <w:p w:rsidR="00165E14" w:rsidRPr="00165E14" w:rsidRDefault="00165E14" w:rsidP="00165E14">
      <w:pPr>
        <w:widowControl/>
        <w:suppressAutoHyphens w:val="0"/>
        <w:spacing w:after="0" w:line="353" w:lineRule="auto"/>
        <w:ind w:firstLine="822"/>
        <w:rPr>
          <w:rFonts w:ascii="Times New Roman" w:eastAsia="Times New Roman" w:hAnsi="Times New Roman" w:cs="Times New Roman"/>
          <w:kern w:val="0"/>
          <w:sz w:val="28"/>
          <w:szCs w:val="28"/>
          <w:lang w:eastAsia="uk-UA"/>
        </w:rPr>
      </w:pPr>
      <w:r w:rsidRPr="00165E14">
        <w:rPr>
          <w:rFonts w:ascii="Times New Roman" w:eastAsia="Times New Roman" w:hAnsi="Times New Roman" w:cs="Times New Roman"/>
          <w:kern w:val="0"/>
          <w:sz w:val="28"/>
          <w:szCs w:val="28"/>
          <w:lang w:val="uk-UA" w:eastAsia="uk-UA"/>
        </w:rPr>
        <w:t>У вирішенні питань формування естетичних смаків молодших школярів важливого значення набуває образотворче мистецтво,</w:t>
      </w:r>
      <w:r w:rsidRPr="00165E14">
        <w:rPr>
          <w:rFonts w:ascii="Times New Roman" w:eastAsia="Times New Roman" w:hAnsi="Times New Roman" w:cs="Times New Roman"/>
          <w:kern w:val="0"/>
          <w:sz w:val="28"/>
          <w:szCs w:val="28"/>
          <w:lang w:eastAsia="uk-UA"/>
        </w:rPr>
        <w:t xml:space="preserve"> </w:t>
      </w:r>
      <w:r w:rsidRPr="00165E14">
        <w:rPr>
          <w:rFonts w:ascii="Times New Roman" w:eastAsia="Times New Roman" w:hAnsi="Times New Roman" w:cs="Times New Roman"/>
          <w:kern w:val="0"/>
          <w:sz w:val="28"/>
          <w:szCs w:val="28"/>
          <w:lang w:val="uk-UA" w:eastAsia="uk-UA"/>
        </w:rPr>
        <w:t xml:space="preserve">оскільки цей вид мистецтва є особливою формою </w:t>
      </w:r>
      <w:r w:rsidRPr="00165E14">
        <w:rPr>
          <w:rFonts w:ascii="Times New Roman" w:eastAsia="Times New Roman" w:hAnsi="Times New Roman" w:cs="Times New Roman"/>
          <w:kern w:val="0"/>
          <w:sz w:val="28"/>
          <w:szCs w:val="28"/>
          <w:lang w:eastAsia="uk-UA"/>
        </w:rPr>
        <w:t>вираження</w:t>
      </w:r>
      <w:r w:rsidRPr="00165E14">
        <w:rPr>
          <w:rFonts w:ascii="Times New Roman" w:eastAsia="Times New Roman" w:hAnsi="Times New Roman" w:cs="Times New Roman"/>
          <w:kern w:val="0"/>
          <w:sz w:val="28"/>
          <w:szCs w:val="28"/>
          <w:lang w:val="uk-UA" w:eastAsia="uk-UA"/>
        </w:rPr>
        <w:t xml:space="preserve"> естетичного ставлення людини до дійсності. </w:t>
      </w:r>
      <w:r w:rsidRPr="00165E14">
        <w:rPr>
          <w:rFonts w:ascii="Times New Roman" w:eastAsia="Times New Roman" w:hAnsi="Times New Roman" w:cs="Times New Roman"/>
          <w:kern w:val="0"/>
          <w:sz w:val="28"/>
          <w:szCs w:val="28"/>
          <w:lang w:eastAsia="uk-UA"/>
        </w:rPr>
        <w:t xml:space="preserve">Завдяки своїм особливостям, </w:t>
      </w:r>
      <w:r w:rsidRPr="00165E14">
        <w:rPr>
          <w:rFonts w:ascii="Times New Roman" w:eastAsia="Times New Roman" w:hAnsi="Times New Roman" w:cs="Times New Roman"/>
          <w:kern w:val="0"/>
          <w:sz w:val="28"/>
          <w:szCs w:val="28"/>
          <w:lang w:val="uk-UA" w:eastAsia="uk-UA"/>
        </w:rPr>
        <w:t xml:space="preserve">образотворче мистецтво спроможне впливати на естетичні смаки, збагачувати їх зміст, розвивати функціональну активність. </w:t>
      </w:r>
    </w:p>
    <w:p w:rsidR="00165E14" w:rsidRPr="00165E14" w:rsidRDefault="00165E14" w:rsidP="00165E14">
      <w:pPr>
        <w:widowControl/>
        <w:suppressAutoHyphens w:val="0"/>
        <w:spacing w:after="0" w:line="353" w:lineRule="auto"/>
        <w:ind w:firstLine="822"/>
        <w:rPr>
          <w:rFonts w:ascii="Times New Roman" w:eastAsia="Times New Roman" w:hAnsi="Times New Roman" w:cs="Times New Roman"/>
          <w:kern w:val="0"/>
          <w:sz w:val="28"/>
          <w:szCs w:val="28"/>
          <w:lang w:eastAsia="uk-UA"/>
        </w:rPr>
      </w:pPr>
      <w:r w:rsidRPr="00165E14">
        <w:rPr>
          <w:rFonts w:ascii="Times New Roman" w:eastAsia="Times New Roman" w:hAnsi="Times New Roman" w:cs="Times New Roman"/>
          <w:kern w:val="0"/>
          <w:sz w:val="28"/>
          <w:szCs w:val="28"/>
          <w:lang w:val="uk-UA" w:eastAsia="uk-UA"/>
        </w:rPr>
        <w:t xml:space="preserve">Висвітлені в науковій літературі положення </w:t>
      </w:r>
      <w:r w:rsidRPr="00165E14">
        <w:rPr>
          <w:rFonts w:ascii="Times New Roman" w:eastAsia="Times New Roman" w:hAnsi="Times New Roman" w:cs="Times New Roman"/>
          <w:kern w:val="0"/>
          <w:sz w:val="28"/>
          <w:szCs w:val="28"/>
          <w:lang w:eastAsia="uk-UA"/>
        </w:rPr>
        <w:t>забезпечили можливість</w:t>
      </w:r>
      <w:r w:rsidRPr="00165E14">
        <w:rPr>
          <w:rFonts w:ascii="Times New Roman" w:eastAsia="Times New Roman" w:hAnsi="Times New Roman" w:cs="Times New Roman"/>
          <w:kern w:val="0"/>
          <w:sz w:val="28"/>
          <w:szCs w:val="28"/>
          <w:lang w:val="uk-UA" w:eastAsia="uk-UA"/>
        </w:rPr>
        <w:t xml:space="preserve"> схарактеризувати естетичні смаки як філософську</w:t>
      </w:r>
      <w:r w:rsidRPr="00165E14">
        <w:rPr>
          <w:rFonts w:ascii="Times New Roman" w:eastAsia="Times New Roman" w:hAnsi="Times New Roman" w:cs="Times New Roman"/>
          <w:kern w:val="0"/>
          <w:sz w:val="28"/>
          <w:szCs w:val="28"/>
          <w:lang w:eastAsia="uk-UA"/>
        </w:rPr>
        <w:t>,</w:t>
      </w:r>
      <w:r w:rsidRPr="00165E14">
        <w:rPr>
          <w:rFonts w:ascii="Times New Roman" w:eastAsia="Times New Roman" w:hAnsi="Times New Roman" w:cs="Times New Roman"/>
          <w:kern w:val="0"/>
          <w:sz w:val="28"/>
          <w:szCs w:val="28"/>
          <w:lang w:val="uk-UA" w:eastAsia="uk-UA"/>
        </w:rPr>
        <w:t xml:space="preserve"> культурологічну та </w:t>
      </w:r>
      <w:r w:rsidRPr="00165E14">
        <w:rPr>
          <w:rFonts w:ascii="Times New Roman" w:eastAsia="Times New Roman" w:hAnsi="Times New Roman" w:cs="Times New Roman"/>
          <w:kern w:val="0"/>
          <w:sz w:val="28"/>
          <w:szCs w:val="28"/>
          <w:lang w:eastAsia="uk-UA"/>
        </w:rPr>
        <w:t xml:space="preserve">особистісну </w:t>
      </w:r>
      <w:r w:rsidRPr="00165E14">
        <w:rPr>
          <w:rFonts w:ascii="Times New Roman" w:eastAsia="Times New Roman" w:hAnsi="Times New Roman" w:cs="Times New Roman"/>
          <w:kern w:val="0"/>
          <w:sz w:val="28"/>
          <w:szCs w:val="28"/>
          <w:lang w:val="uk-UA" w:eastAsia="uk-UA"/>
        </w:rPr>
        <w:t xml:space="preserve">категорію, </w:t>
      </w:r>
      <w:r w:rsidRPr="00165E14">
        <w:rPr>
          <w:rFonts w:ascii="Times New Roman" w:eastAsia="Times New Roman" w:hAnsi="Times New Roman" w:cs="Times New Roman"/>
          <w:kern w:val="0"/>
          <w:sz w:val="28"/>
          <w:szCs w:val="28"/>
          <w:lang w:eastAsia="uk-UA"/>
        </w:rPr>
        <w:t xml:space="preserve">а також </w:t>
      </w:r>
      <w:r w:rsidRPr="00165E14">
        <w:rPr>
          <w:rFonts w:ascii="Times New Roman" w:eastAsia="Times New Roman" w:hAnsi="Times New Roman" w:cs="Times New Roman"/>
          <w:kern w:val="0"/>
          <w:sz w:val="28"/>
          <w:szCs w:val="28"/>
          <w:lang w:val="uk-UA" w:eastAsia="uk-UA"/>
        </w:rPr>
        <w:t xml:space="preserve">виділити можливості образотворчого мистецтва у їх формуванні. </w:t>
      </w:r>
    </w:p>
    <w:p w:rsidR="00165E14" w:rsidRPr="00165E14" w:rsidRDefault="00165E14" w:rsidP="00165E14">
      <w:pPr>
        <w:widowControl/>
        <w:suppressAutoHyphens w:val="0"/>
        <w:spacing w:after="0" w:line="353" w:lineRule="auto"/>
        <w:ind w:firstLine="822"/>
        <w:rPr>
          <w:rFonts w:ascii="Times New Roman" w:eastAsia="Times New Roman" w:hAnsi="Times New Roman" w:cs="Times New Roman"/>
          <w:kern w:val="0"/>
          <w:sz w:val="28"/>
          <w:szCs w:val="28"/>
          <w:lang w:eastAsia="uk-UA"/>
        </w:rPr>
      </w:pPr>
      <w:r w:rsidRPr="00165E14">
        <w:rPr>
          <w:rFonts w:ascii="Times New Roman" w:eastAsia="Times New Roman" w:hAnsi="Times New Roman" w:cs="Times New Roman"/>
          <w:kern w:val="0"/>
          <w:sz w:val="28"/>
          <w:szCs w:val="28"/>
          <w:lang w:eastAsia="uk-UA"/>
        </w:rPr>
        <w:t>У</w:t>
      </w:r>
      <w:r w:rsidRPr="00165E14">
        <w:rPr>
          <w:rFonts w:ascii="Times New Roman" w:eastAsia="Times New Roman" w:hAnsi="Times New Roman" w:cs="Times New Roman"/>
          <w:kern w:val="0"/>
          <w:sz w:val="28"/>
          <w:szCs w:val="28"/>
          <w:lang w:val="uk-UA" w:eastAsia="uk-UA"/>
        </w:rPr>
        <w:t>рахов</w:t>
      </w:r>
      <w:r w:rsidRPr="00165E14">
        <w:rPr>
          <w:rFonts w:ascii="Times New Roman" w:eastAsia="Times New Roman" w:hAnsi="Times New Roman" w:cs="Times New Roman"/>
          <w:kern w:val="0"/>
          <w:sz w:val="28"/>
          <w:szCs w:val="28"/>
          <w:lang w:eastAsia="uk-UA"/>
        </w:rPr>
        <w:t>уючи</w:t>
      </w:r>
      <w:r w:rsidRPr="00165E14">
        <w:rPr>
          <w:rFonts w:ascii="Times New Roman" w:eastAsia="Times New Roman" w:hAnsi="Times New Roman" w:cs="Times New Roman"/>
          <w:kern w:val="0"/>
          <w:sz w:val="28"/>
          <w:szCs w:val="28"/>
          <w:lang w:val="uk-UA" w:eastAsia="uk-UA"/>
        </w:rPr>
        <w:t xml:space="preserve"> теоретичні здобутки та положення, що знайшли осмислення в працях учених у галузі філософії, культурології, психології та педагогіки</w:t>
      </w:r>
      <w:r w:rsidRPr="00165E14">
        <w:rPr>
          <w:rFonts w:ascii="Times New Roman" w:eastAsia="Times New Roman" w:hAnsi="Times New Roman" w:cs="Times New Roman"/>
          <w:kern w:val="0"/>
          <w:sz w:val="28"/>
          <w:szCs w:val="28"/>
          <w:lang w:eastAsia="uk-UA"/>
        </w:rPr>
        <w:t>, виділено такі напрями наукового пошуку</w:t>
      </w:r>
      <w:r w:rsidRPr="00165E14">
        <w:rPr>
          <w:rFonts w:ascii="Times New Roman" w:eastAsia="Times New Roman" w:hAnsi="Times New Roman" w:cs="Times New Roman"/>
          <w:kern w:val="0"/>
          <w:sz w:val="28"/>
          <w:szCs w:val="28"/>
          <w:lang w:val="uk-UA" w:eastAsia="uk-UA"/>
        </w:rPr>
        <w:t>:</w:t>
      </w:r>
      <w:r w:rsidRPr="00165E14">
        <w:rPr>
          <w:rFonts w:ascii="Times New Roman" w:eastAsia="Times New Roman" w:hAnsi="Times New Roman" w:cs="Times New Roman"/>
          <w:kern w:val="0"/>
          <w:sz w:val="28"/>
          <w:szCs w:val="28"/>
          <w:lang w:eastAsia="uk-UA"/>
        </w:rPr>
        <w:t xml:space="preserve"> </w:t>
      </w:r>
      <w:r w:rsidRPr="00165E14">
        <w:rPr>
          <w:rFonts w:ascii="Times New Roman" w:eastAsia="Times New Roman" w:hAnsi="Times New Roman" w:cs="Times New Roman"/>
          <w:kern w:val="0"/>
          <w:sz w:val="28"/>
          <w:szCs w:val="28"/>
          <w:lang w:val="uk-UA" w:eastAsia="uk-UA"/>
        </w:rPr>
        <w:t>теоретико-методологічні засади розвитку естетичної освіти та виховання (А. Бойко, В. Бутенко, О. Дем'янчук, В. Кремень, О. Рудницька, В. Сухомлинський, К. Ушинський, Г. Шевченко, О. Щолокова); психологічн</w:t>
      </w:r>
      <w:r w:rsidRPr="00165E14">
        <w:rPr>
          <w:rFonts w:ascii="Times New Roman" w:eastAsia="Times New Roman" w:hAnsi="Times New Roman" w:cs="Times New Roman"/>
          <w:kern w:val="0"/>
          <w:sz w:val="28"/>
          <w:szCs w:val="28"/>
          <w:lang w:eastAsia="uk-UA"/>
        </w:rPr>
        <w:t>і</w:t>
      </w:r>
      <w:r w:rsidRPr="00165E14">
        <w:rPr>
          <w:rFonts w:ascii="Times New Roman" w:eastAsia="Times New Roman" w:hAnsi="Times New Roman" w:cs="Times New Roman"/>
          <w:kern w:val="0"/>
          <w:sz w:val="28"/>
          <w:szCs w:val="28"/>
          <w:lang w:val="uk-UA" w:eastAsia="uk-UA"/>
        </w:rPr>
        <w:t xml:space="preserve"> аспект</w:t>
      </w:r>
      <w:r w:rsidRPr="00165E14">
        <w:rPr>
          <w:rFonts w:ascii="Times New Roman" w:eastAsia="Times New Roman" w:hAnsi="Times New Roman" w:cs="Times New Roman"/>
          <w:kern w:val="0"/>
          <w:sz w:val="28"/>
          <w:szCs w:val="28"/>
          <w:lang w:eastAsia="uk-UA"/>
        </w:rPr>
        <w:t>и</w:t>
      </w:r>
      <w:r w:rsidRPr="00165E14">
        <w:rPr>
          <w:rFonts w:ascii="Times New Roman" w:eastAsia="Times New Roman" w:hAnsi="Times New Roman" w:cs="Times New Roman"/>
          <w:kern w:val="0"/>
          <w:sz w:val="28"/>
          <w:szCs w:val="28"/>
          <w:lang w:val="uk-UA" w:eastAsia="uk-UA"/>
        </w:rPr>
        <w:t xml:space="preserve"> проблеми</w:t>
      </w:r>
      <w:r w:rsidRPr="00165E14">
        <w:rPr>
          <w:rFonts w:ascii="Times New Roman" w:eastAsia="Times New Roman" w:hAnsi="Times New Roman" w:cs="Times New Roman"/>
          <w:kern w:val="0"/>
          <w:sz w:val="28"/>
          <w:szCs w:val="28"/>
          <w:lang w:eastAsia="uk-UA"/>
        </w:rPr>
        <w:t xml:space="preserve"> формування естетичних смаків: </w:t>
      </w:r>
      <w:r w:rsidRPr="00165E14">
        <w:rPr>
          <w:rFonts w:ascii="Times New Roman" w:eastAsia="Times New Roman" w:hAnsi="Times New Roman" w:cs="Times New Roman"/>
          <w:kern w:val="0"/>
          <w:sz w:val="28"/>
          <w:szCs w:val="28"/>
          <w:lang w:val="uk-UA" w:eastAsia="uk-UA"/>
        </w:rPr>
        <w:t>художньо-образне мислення, уява, здібності, творчість у дитячому віці (Л. Виготський, Г. Костюк), сприймання простору, художніх творів молодшими школярами (Б. Ананьєв, О. Бартніков, Н. Савчук), естетичне ставлення дітей до творів живопису (О. Сисоєва), дитячий малюнок і розвиток уяви (В. Цимбулов</w:t>
      </w:r>
      <w:r w:rsidRPr="00165E14">
        <w:rPr>
          <w:rFonts w:ascii="Times New Roman" w:eastAsia="Times New Roman" w:hAnsi="Times New Roman" w:cs="Times New Roman"/>
          <w:kern w:val="0"/>
          <w:sz w:val="28"/>
          <w:szCs w:val="28"/>
          <w:lang w:eastAsia="uk-UA"/>
        </w:rPr>
        <w:t>); педагогіка та методика</w:t>
      </w:r>
      <w:r w:rsidRPr="00165E14">
        <w:rPr>
          <w:rFonts w:ascii="Times New Roman" w:eastAsia="Times New Roman" w:hAnsi="Times New Roman" w:cs="Times New Roman"/>
          <w:kern w:val="0"/>
          <w:sz w:val="28"/>
          <w:szCs w:val="28"/>
          <w:lang w:val="uk-UA" w:eastAsia="uk-UA"/>
        </w:rPr>
        <w:t xml:space="preserve"> формування в дітей та молоді естетичної культури </w:t>
      </w:r>
      <w:r w:rsidRPr="00165E14">
        <w:rPr>
          <w:rFonts w:ascii="Times New Roman" w:eastAsia="Times New Roman" w:hAnsi="Times New Roman" w:cs="Times New Roman"/>
          <w:kern w:val="0"/>
          <w:sz w:val="28"/>
          <w:szCs w:val="28"/>
          <w:lang w:eastAsia="uk-UA"/>
        </w:rPr>
        <w:t>у процесі вивчення</w:t>
      </w:r>
      <w:r w:rsidRPr="00165E14">
        <w:rPr>
          <w:rFonts w:ascii="Times New Roman" w:eastAsia="Times New Roman" w:hAnsi="Times New Roman" w:cs="Times New Roman"/>
          <w:kern w:val="0"/>
          <w:sz w:val="28"/>
          <w:szCs w:val="28"/>
          <w:lang w:val="uk-UA" w:eastAsia="uk-UA"/>
        </w:rPr>
        <w:t xml:space="preserve"> мистецтва і літератури (Т. Антоненко, Л. Бутенко, М. Волос, Н. Вітковська, О. Глузман, І. Гриценко, С. Жупанин, В. Ірклієнко, С. Мельничук</w:t>
      </w:r>
      <w:r w:rsidRPr="00165E14">
        <w:rPr>
          <w:rFonts w:ascii="Times New Roman" w:eastAsia="Times New Roman" w:hAnsi="Times New Roman" w:cs="Times New Roman"/>
          <w:kern w:val="0"/>
          <w:sz w:val="28"/>
          <w:szCs w:val="28"/>
          <w:lang w:eastAsia="uk-UA"/>
        </w:rPr>
        <w:t xml:space="preserve"> та ін.</w:t>
      </w:r>
      <w:r w:rsidRPr="00165E14">
        <w:rPr>
          <w:rFonts w:ascii="Times New Roman" w:eastAsia="Times New Roman" w:hAnsi="Times New Roman" w:cs="Times New Roman"/>
          <w:kern w:val="0"/>
          <w:sz w:val="28"/>
          <w:szCs w:val="28"/>
          <w:lang w:val="uk-UA" w:eastAsia="uk-UA"/>
        </w:rPr>
        <w:t>), формування художніх, музичних, літературних естетичних смаків в учнівської та студентської молоді (В. Баєвський, О. Берестенко, Л. Гончаренко, Л. Горюнова, С. Долуханов, В. Дряпі</w:t>
      </w:r>
      <w:r w:rsidRPr="00165E14">
        <w:rPr>
          <w:rFonts w:ascii="Times New Roman" w:eastAsia="Times New Roman" w:hAnsi="Times New Roman" w:cs="Times New Roman"/>
          <w:kern w:val="0"/>
          <w:sz w:val="28"/>
          <w:szCs w:val="28"/>
          <w:lang w:eastAsia="uk-UA"/>
        </w:rPr>
        <w:t>к</w:t>
      </w:r>
      <w:r w:rsidRPr="00165E14">
        <w:rPr>
          <w:rFonts w:ascii="Times New Roman" w:eastAsia="Times New Roman" w:hAnsi="Times New Roman" w:cs="Times New Roman"/>
          <w:kern w:val="0"/>
          <w:sz w:val="28"/>
          <w:szCs w:val="28"/>
          <w:lang w:val="uk-UA" w:eastAsia="uk-UA"/>
        </w:rPr>
        <w:t>а, О. Ігнатович, Н. Калашник</w:t>
      </w:r>
      <w:r w:rsidRPr="00165E14">
        <w:rPr>
          <w:rFonts w:ascii="Times New Roman" w:eastAsia="Times New Roman" w:hAnsi="Times New Roman" w:cs="Times New Roman"/>
          <w:kern w:val="0"/>
          <w:sz w:val="28"/>
          <w:szCs w:val="28"/>
          <w:lang w:eastAsia="uk-UA"/>
        </w:rPr>
        <w:t xml:space="preserve"> та ін.</w:t>
      </w:r>
      <w:r w:rsidRPr="00165E14">
        <w:rPr>
          <w:rFonts w:ascii="Times New Roman" w:eastAsia="Times New Roman" w:hAnsi="Times New Roman" w:cs="Times New Roman"/>
          <w:kern w:val="0"/>
          <w:sz w:val="28"/>
          <w:szCs w:val="28"/>
          <w:lang w:val="uk-UA" w:eastAsia="uk-UA"/>
        </w:rPr>
        <w:t xml:space="preserve">), естетичного виховання дітей дошкільного та молодшого шкільного віку засобами образотворчого мистецтва, народознавства, народних звичаїв та обрядів (Т. Агапова, Є. Антонович, Є. Бєлкіна, </w:t>
      </w:r>
      <w:r w:rsidRPr="00165E14">
        <w:rPr>
          <w:rFonts w:ascii="Times New Roman" w:eastAsia="Times New Roman" w:hAnsi="Times New Roman" w:cs="Times New Roman"/>
          <w:kern w:val="0"/>
          <w:sz w:val="28"/>
          <w:szCs w:val="28"/>
          <w:lang w:eastAsia="uk-UA"/>
        </w:rPr>
        <w:t xml:space="preserve">І. Демченко, </w:t>
      </w:r>
      <w:r w:rsidRPr="00165E14">
        <w:rPr>
          <w:rFonts w:ascii="Times New Roman" w:eastAsia="Times New Roman" w:hAnsi="Times New Roman" w:cs="Times New Roman"/>
          <w:kern w:val="0"/>
          <w:sz w:val="28"/>
          <w:szCs w:val="28"/>
          <w:lang w:val="uk-UA" w:eastAsia="uk-UA"/>
        </w:rPr>
        <w:t>С. Коновець, В. Лихвар, Л. Любарська</w:t>
      </w:r>
      <w:r w:rsidRPr="00165E14">
        <w:rPr>
          <w:rFonts w:ascii="Times New Roman" w:eastAsia="Times New Roman" w:hAnsi="Times New Roman" w:cs="Times New Roman"/>
          <w:kern w:val="0"/>
          <w:sz w:val="28"/>
          <w:szCs w:val="28"/>
          <w:lang w:eastAsia="uk-UA"/>
        </w:rPr>
        <w:t xml:space="preserve"> та ін.</w:t>
      </w:r>
      <w:r w:rsidRPr="00165E14">
        <w:rPr>
          <w:rFonts w:ascii="Times New Roman" w:eastAsia="Times New Roman" w:hAnsi="Times New Roman" w:cs="Times New Roman"/>
          <w:kern w:val="0"/>
          <w:sz w:val="28"/>
          <w:szCs w:val="28"/>
          <w:lang w:val="uk-UA" w:eastAsia="uk-UA"/>
        </w:rPr>
        <w:t>).</w:t>
      </w:r>
    </w:p>
    <w:p w:rsidR="00165E14" w:rsidRPr="00165E14" w:rsidRDefault="00165E14" w:rsidP="00165E14">
      <w:pPr>
        <w:widowControl/>
        <w:suppressAutoHyphens w:val="0"/>
        <w:spacing w:after="0" w:line="353" w:lineRule="auto"/>
        <w:ind w:firstLine="822"/>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Результати сучасних наукових досліджень сприяють глибокому розумінню проблеми формування в дітей та молоді естетичних смаків, переконують у необхідності її подальшого вивчення та успішного розв'язання в умовах сучасної шкільної практики. Проте в сучасній теорії та практиці формування естетичних смаків учнів засобами образотворчого мистецтва в початковій школі існує низка суперечностей, а саме: між розумінням соціальної ролі естетичних смаків та недостатнім обґрунтуванням педагогічних умов їх формування в молодшому шкільному віці; між виявом широких естетико-виховних можливостей образотворчого мистецтва та їх неефективним використанням у практиці формування естетичних смаків учнів початкових класів; між епізодичним зверненням учителів початкової школи до проблеми формування естетичних смаків учнів та необхідністю реалізації системного підходу до її вирішення. Без належної відповіді залишаються також питання про сутність та структуру естетичних смаків молодших школярів, критерії та показники сформованості естетичних смаків учнів 1-4 класів, педагогічні умови формування естетичних смаків учнів у процесі вивчення образотворчого мистецтва в початковій школі.</w:t>
      </w:r>
    </w:p>
    <w:p w:rsidR="00165E14" w:rsidRPr="00165E14" w:rsidRDefault="00165E14" w:rsidP="00165E14">
      <w:pPr>
        <w:widowControl/>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Актуальність зазначеної проблеми, її недостатнє висвітлення в науковій літературі, необхідність обґрунтування теоретичних і методичних засад ефективного вирішення в школі зумовили вибір теми нашого дослідження – “Формування естетичних смаків молодших школярів у процесі вивчення образотворчого мистецтва”.</w:t>
      </w:r>
    </w:p>
    <w:p w:rsidR="00165E14" w:rsidRPr="00165E14" w:rsidRDefault="00165E14" w:rsidP="00165E14">
      <w:pPr>
        <w:widowControl/>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 xml:space="preserve">Зв'язок роботи з науковими програмами, планами, темами. </w:t>
      </w:r>
      <w:r w:rsidRPr="00165E14">
        <w:rPr>
          <w:rFonts w:ascii="Times New Roman" w:eastAsia="Times New Roman" w:hAnsi="Times New Roman" w:cs="Times New Roman"/>
          <w:kern w:val="0"/>
          <w:sz w:val="28"/>
          <w:szCs w:val="28"/>
          <w:lang w:val="uk-UA" w:eastAsia="uk-UA"/>
        </w:rPr>
        <w:t xml:space="preserve">Тема дисертації є складовою науково-дослідної програми Тернопільського національного педагогічного університету імені </w:t>
      </w:r>
      <w:r w:rsidRPr="00165E14">
        <w:rPr>
          <w:rFonts w:ascii="Times New Roman" w:eastAsia="Times New Roman" w:hAnsi="Times New Roman" w:cs="Times New Roman"/>
          <w:caps/>
          <w:kern w:val="0"/>
          <w:sz w:val="28"/>
          <w:szCs w:val="28"/>
          <w:lang w:val="uk-UA" w:eastAsia="uk-UA"/>
        </w:rPr>
        <w:t>в</w:t>
      </w:r>
      <w:r w:rsidRPr="00165E14">
        <w:rPr>
          <w:rFonts w:ascii="Times New Roman" w:eastAsia="Times New Roman" w:hAnsi="Times New Roman" w:cs="Times New Roman"/>
          <w:kern w:val="0"/>
          <w:sz w:val="28"/>
          <w:szCs w:val="28"/>
          <w:lang w:val="uk-UA" w:eastAsia="uk-UA"/>
        </w:rPr>
        <w:t xml:space="preserve">олодимира Гнатюка “Новітні технології співпраці родини і школи у вихованні молодших школярів” (держреєстраційний № 0101U003633), затверджена вченою радою Тернопільського національного педагогічного університету імені Володимира Гнатюка (протокол № 6 від 24.02.1998 р.), узгоджена в Раді з координації наукових досліджень у галузі педагогіки та  психології в Україні (протокол </w:t>
      </w:r>
    </w:p>
    <w:p w:rsidR="00165E14" w:rsidRPr="00165E14" w:rsidRDefault="00165E14" w:rsidP="00165E14">
      <w:pPr>
        <w:widowControl/>
        <w:suppressAutoHyphens w:val="0"/>
        <w:spacing w:after="0" w:line="353" w:lineRule="auto"/>
        <w:ind w:firstLine="0"/>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7 від 2.11. 1999 р.)</w:t>
      </w:r>
    </w:p>
    <w:p w:rsidR="00165E14" w:rsidRPr="00165E14" w:rsidRDefault="00165E14" w:rsidP="00165E14">
      <w:pPr>
        <w:widowControl/>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Мета дослідження</w:t>
      </w:r>
      <w:r w:rsidRPr="00165E14">
        <w:rPr>
          <w:rFonts w:ascii="Times New Roman" w:eastAsia="Times New Roman" w:hAnsi="Times New Roman" w:cs="Times New Roman"/>
          <w:kern w:val="0"/>
          <w:sz w:val="28"/>
          <w:szCs w:val="28"/>
          <w:lang w:val="uk-UA" w:eastAsia="uk-UA"/>
        </w:rPr>
        <w:t xml:space="preserve"> полягає в теоретичному обґрунтуванні та експериментальній перевірці педагогічних умов формування естетичних смаків молодших школярів у процесі вивчення образотворчого мистецтва.</w:t>
      </w:r>
    </w:p>
    <w:p w:rsidR="00165E14" w:rsidRPr="00165E14" w:rsidRDefault="00165E14" w:rsidP="00165E14">
      <w:pPr>
        <w:widowControl/>
        <w:tabs>
          <w:tab w:val="left" w:pos="735"/>
        </w:tabs>
        <w:suppressAutoHyphens w:val="0"/>
        <w:spacing w:after="0" w:line="353" w:lineRule="auto"/>
        <w:ind w:left="30"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Відповідно до поставленої мети передбачено виконання таких</w:t>
      </w:r>
      <w:r w:rsidRPr="00165E14">
        <w:rPr>
          <w:rFonts w:ascii="Times New Roman" w:eastAsia="Times New Roman" w:hAnsi="Times New Roman" w:cs="Times New Roman"/>
          <w:b/>
          <w:kern w:val="0"/>
          <w:sz w:val="28"/>
          <w:szCs w:val="28"/>
          <w:lang w:val="uk-UA" w:eastAsia="uk-UA"/>
        </w:rPr>
        <w:t xml:space="preserve"> </w:t>
      </w:r>
      <w:r w:rsidRPr="00165E14">
        <w:rPr>
          <w:rFonts w:ascii="Times New Roman" w:eastAsia="Times New Roman" w:hAnsi="Times New Roman" w:cs="Times New Roman"/>
          <w:b/>
          <w:bCs/>
          <w:kern w:val="0"/>
          <w:sz w:val="28"/>
          <w:szCs w:val="28"/>
          <w:lang w:val="uk-UA" w:eastAsia="uk-UA"/>
        </w:rPr>
        <w:t>завдань</w:t>
      </w:r>
      <w:r w:rsidRPr="00165E14">
        <w:rPr>
          <w:rFonts w:ascii="Times New Roman" w:eastAsia="Times New Roman" w:hAnsi="Times New Roman" w:cs="Times New Roman"/>
          <w:kern w:val="0"/>
          <w:sz w:val="28"/>
          <w:szCs w:val="28"/>
          <w:lang w:val="uk-UA" w:eastAsia="uk-UA"/>
        </w:rPr>
        <w:t>:</w:t>
      </w:r>
    </w:p>
    <w:p w:rsidR="00165E14" w:rsidRPr="00165E14" w:rsidRDefault="00165E14" w:rsidP="00165E14">
      <w:pPr>
        <w:widowControl/>
        <w:tabs>
          <w:tab w:val="clear" w:pos="709"/>
          <w:tab w:val="left" w:pos="1065"/>
        </w:tabs>
        <w:suppressAutoHyphens w:val="0"/>
        <w:spacing w:after="0" w:line="353" w:lineRule="auto"/>
        <w:ind w:left="360"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1. На основі аналізу наукової літератури визначити сутність, складові естетичн</w:t>
      </w:r>
      <w:r w:rsidRPr="00165E14">
        <w:rPr>
          <w:rFonts w:ascii="Times New Roman" w:eastAsia="Times New Roman" w:hAnsi="Times New Roman" w:cs="Times New Roman"/>
          <w:kern w:val="0"/>
          <w:sz w:val="28"/>
          <w:szCs w:val="28"/>
          <w:lang w:eastAsia="uk-UA"/>
        </w:rPr>
        <w:t>ого</w:t>
      </w:r>
      <w:r w:rsidRPr="00165E14">
        <w:rPr>
          <w:rFonts w:ascii="Times New Roman" w:eastAsia="Times New Roman" w:hAnsi="Times New Roman" w:cs="Times New Roman"/>
          <w:kern w:val="0"/>
          <w:sz w:val="28"/>
          <w:szCs w:val="28"/>
          <w:lang w:val="uk-UA" w:eastAsia="uk-UA"/>
        </w:rPr>
        <w:t xml:space="preserve"> смак</w:t>
      </w:r>
      <w:r w:rsidRPr="00165E14">
        <w:rPr>
          <w:rFonts w:ascii="Times New Roman" w:eastAsia="Times New Roman" w:hAnsi="Times New Roman" w:cs="Times New Roman"/>
          <w:kern w:val="0"/>
          <w:sz w:val="28"/>
          <w:szCs w:val="28"/>
          <w:lang w:eastAsia="uk-UA"/>
        </w:rPr>
        <w:t>у молодших школярів</w:t>
      </w:r>
      <w:r w:rsidRPr="00165E14">
        <w:rPr>
          <w:rFonts w:ascii="Times New Roman" w:eastAsia="Times New Roman" w:hAnsi="Times New Roman" w:cs="Times New Roman"/>
          <w:kern w:val="0"/>
          <w:sz w:val="28"/>
          <w:szCs w:val="28"/>
          <w:lang w:val="uk-UA" w:eastAsia="uk-UA"/>
        </w:rPr>
        <w:t xml:space="preserve"> та можливості образотворчого мистецтва у </w:t>
      </w:r>
      <w:r w:rsidRPr="00165E14">
        <w:rPr>
          <w:rFonts w:ascii="Times New Roman" w:eastAsia="Times New Roman" w:hAnsi="Times New Roman" w:cs="Times New Roman"/>
          <w:kern w:val="0"/>
          <w:sz w:val="28"/>
          <w:szCs w:val="28"/>
          <w:lang w:eastAsia="uk-UA"/>
        </w:rPr>
        <w:t>його</w:t>
      </w:r>
      <w:r w:rsidRPr="00165E14">
        <w:rPr>
          <w:rFonts w:ascii="Times New Roman" w:eastAsia="Times New Roman" w:hAnsi="Times New Roman" w:cs="Times New Roman"/>
          <w:kern w:val="0"/>
          <w:sz w:val="28"/>
          <w:szCs w:val="28"/>
          <w:lang w:val="uk-UA" w:eastAsia="uk-UA"/>
        </w:rPr>
        <w:t xml:space="preserve"> формуванні.</w:t>
      </w:r>
    </w:p>
    <w:p w:rsidR="00165E14" w:rsidRPr="00165E14" w:rsidRDefault="00165E14" w:rsidP="00165E14">
      <w:pPr>
        <w:widowControl/>
        <w:tabs>
          <w:tab w:val="clear" w:pos="709"/>
          <w:tab w:val="left" w:pos="1065"/>
        </w:tabs>
        <w:suppressAutoHyphens w:val="0"/>
        <w:spacing w:after="0" w:line="353" w:lineRule="auto"/>
        <w:ind w:left="360"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xml:space="preserve">2. </w:t>
      </w:r>
      <w:r w:rsidRPr="00165E14">
        <w:rPr>
          <w:rFonts w:ascii="Times New Roman" w:eastAsia="Times New Roman" w:hAnsi="Times New Roman" w:cs="Times New Roman"/>
          <w:kern w:val="0"/>
          <w:sz w:val="28"/>
          <w:szCs w:val="28"/>
          <w:lang w:eastAsia="uk-UA"/>
        </w:rPr>
        <w:t>Конкретизувати</w:t>
      </w:r>
      <w:r w:rsidRPr="00165E14">
        <w:rPr>
          <w:rFonts w:ascii="Times New Roman" w:eastAsia="Times New Roman" w:hAnsi="Times New Roman" w:cs="Times New Roman"/>
          <w:kern w:val="0"/>
          <w:sz w:val="28"/>
          <w:szCs w:val="28"/>
          <w:lang w:val="uk-UA" w:eastAsia="uk-UA"/>
        </w:rPr>
        <w:t xml:space="preserve"> критерії</w:t>
      </w:r>
      <w:r w:rsidRPr="00165E14">
        <w:rPr>
          <w:rFonts w:ascii="Times New Roman" w:eastAsia="Times New Roman" w:hAnsi="Times New Roman" w:cs="Times New Roman"/>
          <w:kern w:val="0"/>
          <w:sz w:val="28"/>
          <w:szCs w:val="28"/>
          <w:lang w:eastAsia="uk-UA"/>
        </w:rPr>
        <w:t xml:space="preserve"> та</w:t>
      </w:r>
      <w:r w:rsidRPr="00165E14">
        <w:rPr>
          <w:rFonts w:ascii="Times New Roman" w:eastAsia="Times New Roman" w:hAnsi="Times New Roman" w:cs="Times New Roman"/>
          <w:kern w:val="0"/>
          <w:sz w:val="28"/>
          <w:szCs w:val="28"/>
          <w:lang w:val="uk-UA" w:eastAsia="uk-UA"/>
        </w:rPr>
        <w:t xml:space="preserve"> показники </w:t>
      </w:r>
      <w:r w:rsidRPr="00165E14">
        <w:rPr>
          <w:rFonts w:ascii="Times New Roman" w:eastAsia="Times New Roman" w:hAnsi="Times New Roman" w:cs="Times New Roman"/>
          <w:kern w:val="0"/>
          <w:sz w:val="28"/>
          <w:szCs w:val="28"/>
          <w:lang w:eastAsia="uk-UA"/>
        </w:rPr>
        <w:t>для</w:t>
      </w:r>
      <w:r w:rsidRPr="00165E14">
        <w:rPr>
          <w:rFonts w:ascii="Times New Roman" w:eastAsia="Times New Roman" w:hAnsi="Times New Roman" w:cs="Times New Roman"/>
          <w:kern w:val="0"/>
          <w:sz w:val="28"/>
          <w:szCs w:val="28"/>
          <w:lang w:val="uk-UA" w:eastAsia="uk-UA"/>
        </w:rPr>
        <w:t xml:space="preserve"> встановлення рівні</w:t>
      </w:r>
      <w:r w:rsidRPr="00165E14">
        <w:rPr>
          <w:rFonts w:ascii="Times New Roman" w:eastAsia="Times New Roman" w:hAnsi="Times New Roman" w:cs="Times New Roman"/>
          <w:kern w:val="0"/>
          <w:sz w:val="28"/>
          <w:szCs w:val="28"/>
          <w:lang w:eastAsia="uk-UA"/>
        </w:rPr>
        <w:t>в</w:t>
      </w:r>
      <w:r w:rsidRPr="00165E14">
        <w:rPr>
          <w:rFonts w:ascii="Times New Roman" w:eastAsia="Times New Roman" w:hAnsi="Times New Roman" w:cs="Times New Roman"/>
          <w:kern w:val="0"/>
          <w:sz w:val="28"/>
          <w:szCs w:val="28"/>
          <w:lang w:val="uk-UA" w:eastAsia="uk-UA"/>
        </w:rPr>
        <w:t xml:space="preserve"> сформованості естетичних смаків молодших школярів.  </w:t>
      </w:r>
    </w:p>
    <w:p w:rsidR="00165E14" w:rsidRPr="00165E14" w:rsidRDefault="00165E14" w:rsidP="00165E14">
      <w:pPr>
        <w:widowControl/>
        <w:tabs>
          <w:tab w:val="clear" w:pos="709"/>
          <w:tab w:val="left" w:pos="1065"/>
        </w:tabs>
        <w:suppressAutoHyphens w:val="0"/>
        <w:spacing w:after="0" w:line="353" w:lineRule="auto"/>
        <w:ind w:left="360"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3. Проаналізувати стан сучасної практики формування естетичних смаків у процесі вивчення образотворчого мистецтва.</w:t>
      </w:r>
    </w:p>
    <w:p w:rsidR="00165E14" w:rsidRPr="00165E14" w:rsidRDefault="00165E14" w:rsidP="00165E14">
      <w:pPr>
        <w:widowControl/>
        <w:tabs>
          <w:tab w:val="clear" w:pos="709"/>
          <w:tab w:val="left" w:pos="1065"/>
        </w:tabs>
        <w:suppressAutoHyphens w:val="0"/>
        <w:spacing w:after="0" w:line="353" w:lineRule="auto"/>
        <w:ind w:left="360"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xml:space="preserve">4. Обґрунтувати та експериментально перевірити педагогічні умови, які необхідно створити </w:t>
      </w:r>
      <w:r w:rsidRPr="00165E14">
        <w:rPr>
          <w:rFonts w:ascii="Times New Roman" w:eastAsia="Times New Roman" w:hAnsi="Times New Roman" w:cs="Times New Roman"/>
          <w:kern w:val="0"/>
          <w:sz w:val="28"/>
          <w:szCs w:val="28"/>
          <w:lang w:eastAsia="uk-UA"/>
        </w:rPr>
        <w:t xml:space="preserve">для </w:t>
      </w:r>
      <w:r w:rsidRPr="00165E14">
        <w:rPr>
          <w:rFonts w:ascii="Times New Roman" w:eastAsia="Times New Roman" w:hAnsi="Times New Roman" w:cs="Times New Roman"/>
          <w:kern w:val="0"/>
          <w:sz w:val="28"/>
          <w:szCs w:val="28"/>
          <w:lang w:val="uk-UA" w:eastAsia="uk-UA"/>
        </w:rPr>
        <w:t>формування естетичних смаків молодших школярів у процесі вивчення образотворчого мистецтва.</w:t>
      </w:r>
    </w:p>
    <w:p w:rsidR="00165E14" w:rsidRPr="00165E14" w:rsidRDefault="00165E14" w:rsidP="00165E14">
      <w:pPr>
        <w:widowControl/>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Об'єктом дослідження</w:t>
      </w:r>
      <w:r w:rsidRPr="00165E14">
        <w:rPr>
          <w:rFonts w:ascii="Times New Roman" w:eastAsia="Times New Roman" w:hAnsi="Times New Roman" w:cs="Times New Roman"/>
          <w:kern w:val="0"/>
          <w:sz w:val="28"/>
          <w:szCs w:val="28"/>
          <w:lang w:val="uk-UA" w:eastAsia="uk-UA"/>
        </w:rPr>
        <w:t xml:space="preserve"> є естетичне виховання учнів початкової школи засобами мистецтва, а </w:t>
      </w:r>
      <w:r w:rsidRPr="00165E14">
        <w:rPr>
          <w:rFonts w:ascii="Times New Roman" w:eastAsia="Times New Roman" w:hAnsi="Times New Roman" w:cs="Times New Roman"/>
          <w:b/>
          <w:bCs/>
          <w:kern w:val="0"/>
          <w:sz w:val="28"/>
          <w:szCs w:val="28"/>
          <w:lang w:val="uk-UA" w:eastAsia="uk-UA"/>
        </w:rPr>
        <w:t>предметом</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kern w:val="0"/>
          <w:sz w:val="28"/>
          <w:szCs w:val="28"/>
          <w:lang w:val="uk-UA" w:eastAsia="uk-UA"/>
        </w:rPr>
        <w:t xml:space="preserve"> педагогічні умови формування естетичних смаків молодших школярів у процесі вивчення образотворчого мистецтва.</w:t>
      </w:r>
    </w:p>
    <w:p w:rsidR="00165E14" w:rsidRPr="00165E14" w:rsidRDefault="00165E14" w:rsidP="00165E14">
      <w:pPr>
        <w:widowControl/>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Методологічною основою</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imes New Roman"/>
          <w:b/>
          <w:bCs/>
          <w:kern w:val="0"/>
          <w:sz w:val="28"/>
          <w:szCs w:val="28"/>
          <w:lang w:val="uk-UA" w:eastAsia="uk-UA"/>
        </w:rPr>
        <w:t>дослідження</w:t>
      </w:r>
      <w:r w:rsidRPr="00165E14">
        <w:rPr>
          <w:rFonts w:ascii="Times New Roman" w:eastAsia="Times New Roman" w:hAnsi="Times New Roman" w:cs="Times New Roman"/>
          <w:kern w:val="0"/>
          <w:sz w:val="28"/>
          <w:szCs w:val="28"/>
          <w:lang w:val="uk-UA" w:eastAsia="uk-UA"/>
        </w:rPr>
        <w:t xml:space="preserve"> є науково-філософські положення про особистість та її виховання; соціокультурну та психологічну зумовленість естетичних смаків; роль та функції образотворчого мистецтва в естетичному освоєнні дійсності, формуванні естетичної свідомості та активності людини; освітньо-виховну діяльність вчителя, спрямовану на системне вирішення питань формування естетичних смаків учнів засобами мистецтва. У процесі дослідження важливе значення мають положення Національної доктрини розвитку освіти, Концепції національного виховання, Концепції художньо-естетичного виховання учнів загальноосвітніх навчальних закладів, Комплексної програми художньо-естетичного виховання учнів загальноосвітніх та позашкільних навчальних закладів. </w:t>
      </w:r>
    </w:p>
    <w:p w:rsidR="00165E14" w:rsidRPr="00165E14" w:rsidRDefault="00165E14" w:rsidP="00165E14">
      <w:pPr>
        <w:widowControl/>
        <w:tabs>
          <w:tab w:val="clear" w:pos="709"/>
          <w:tab w:val="left" w:pos="130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Теоретичною основою</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imes New Roman"/>
          <w:b/>
          <w:bCs/>
          <w:kern w:val="0"/>
          <w:sz w:val="28"/>
          <w:szCs w:val="28"/>
          <w:lang w:val="uk-UA" w:eastAsia="uk-UA"/>
        </w:rPr>
        <w:t>дослідження</w:t>
      </w:r>
      <w:r w:rsidRPr="00165E14">
        <w:rPr>
          <w:rFonts w:ascii="Times New Roman" w:eastAsia="Times New Roman" w:hAnsi="Times New Roman" w:cs="Times New Roman"/>
          <w:kern w:val="0"/>
          <w:sz w:val="28"/>
          <w:szCs w:val="28"/>
          <w:lang w:val="uk-UA" w:eastAsia="uk-UA"/>
        </w:rPr>
        <w:t xml:space="preserve"> слугували наукові праці вчених у галузі філософії (І. Зязюн, В. Кремень), естетики (Д. Джола, А. Щербо,               О. Наконечна), культурології (В. Скуратівський, А. Чебикін), загальної педагогіки (В. Кравець, А. Макаренко, В. Сухомлинський, К. Ушинський, М. Фіцула, М. Ярмаченко), теорії та методики естетичного виховання (В. Бутенко, В. Дряпіка, Н. Калашник, Н. Миропольська, М. Стельмахович, Г. Шевченко), методики викладання образотворчого мистецтва (Є. Антонович, С. Коновець, Л. Красовська, Л. Любарська, О. Рудницька).</w:t>
      </w:r>
    </w:p>
    <w:p w:rsidR="00165E14" w:rsidRPr="00165E14" w:rsidRDefault="00165E14" w:rsidP="00165E14">
      <w:pPr>
        <w:widowControl/>
        <w:tabs>
          <w:tab w:val="clear" w:pos="709"/>
          <w:tab w:val="left" w:pos="130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xml:space="preserve">Відповідно до поставлених завдань використано комплекс </w:t>
      </w:r>
      <w:r w:rsidRPr="00165E14">
        <w:rPr>
          <w:rFonts w:ascii="Times New Roman" w:eastAsia="Times New Roman" w:hAnsi="Times New Roman" w:cs="Times New Roman"/>
          <w:b/>
          <w:bCs/>
          <w:kern w:val="0"/>
          <w:sz w:val="28"/>
          <w:szCs w:val="28"/>
          <w:lang w:val="uk-UA" w:eastAsia="uk-UA"/>
        </w:rPr>
        <w:t xml:space="preserve">методів дослідження: </w:t>
      </w:r>
      <w:r w:rsidRPr="00165E14">
        <w:rPr>
          <w:rFonts w:ascii="Times New Roman" w:eastAsia="Times New Roman" w:hAnsi="Times New Roman" w:cs="Times New Roman"/>
          <w:bCs/>
          <w:i/>
          <w:kern w:val="0"/>
          <w:sz w:val="28"/>
          <w:szCs w:val="28"/>
          <w:lang w:val="uk-UA" w:eastAsia="uk-UA"/>
        </w:rPr>
        <w:t>теоретичні</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imes New Roman"/>
          <w:iCs/>
          <w:kern w:val="0"/>
          <w:sz w:val="28"/>
          <w:szCs w:val="28"/>
          <w:lang w:val="uk-UA" w:eastAsia="uk-UA"/>
        </w:rPr>
        <w:t>аналіз</w:t>
      </w:r>
      <w:r w:rsidRPr="00165E14">
        <w:rPr>
          <w:rFonts w:ascii="Times New Roman" w:eastAsia="Times New Roman" w:hAnsi="Times New Roman" w:cs="Times New Roman"/>
          <w:kern w:val="0"/>
          <w:sz w:val="28"/>
          <w:szCs w:val="28"/>
          <w:lang w:val="uk-UA" w:eastAsia="uk-UA"/>
        </w:rPr>
        <w:t xml:space="preserve"> наукової літератури для з’ясування сутності та умов формування естетичних смаків дітей засобами мистецтва, порівняння, узагальнення та систематизація теоретичних даних з метою конкретизації критеріїв сформованості естетичних смаків та визначення відповідних педагогічних умов ефективного використання образотворчого мистецтва в естетичному вихованні молодших школярів; </w:t>
      </w:r>
      <w:r w:rsidRPr="00165E14">
        <w:rPr>
          <w:rFonts w:ascii="Times New Roman" w:eastAsia="Times New Roman" w:hAnsi="Times New Roman" w:cs="Times New Roman"/>
          <w:i/>
          <w:iCs/>
          <w:kern w:val="0"/>
          <w:sz w:val="28"/>
          <w:szCs w:val="28"/>
          <w:lang w:val="uk-UA" w:eastAsia="uk-UA"/>
        </w:rPr>
        <w:t>емпіричні</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kern w:val="0"/>
          <w:sz w:val="28"/>
          <w:szCs w:val="28"/>
          <w:lang w:val="uk-UA" w:eastAsia="uk-UA"/>
        </w:rPr>
        <w:t xml:space="preserve"> педагогічні спостереження, анкетування, тестування вчителів і учнів, вивчення  результатів художньо-творчої діяльності молодших школярів на заняттях образотворчого мистецтва для аналізу сучасного стану практики формування естетичних смаків учнів у процесі вивчення образотворчого мистецтва; формувальний експеримент, спрямований на вивчення та перевірку ефективності педагогічних умов; </w:t>
      </w:r>
      <w:r w:rsidRPr="00165E14">
        <w:rPr>
          <w:rFonts w:ascii="Times New Roman" w:eastAsia="Times New Roman" w:hAnsi="Times New Roman" w:cs="Times New Roman"/>
          <w:i/>
          <w:iCs/>
          <w:kern w:val="0"/>
          <w:sz w:val="28"/>
          <w:szCs w:val="28"/>
          <w:lang w:val="uk-UA" w:eastAsia="uk-UA"/>
        </w:rPr>
        <w:t>статистичні</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kern w:val="0"/>
          <w:sz w:val="28"/>
          <w:szCs w:val="28"/>
          <w:lang w:val="uk-UA" w:eastAsia="uk-UA"/>
        </w:rPr>
        <w:t xml:space="preserve"> збір та обробка експериментальних даних з метою визначення стану та динаміки рівнів сформованості естетичних смаків молодших школярів у процесі вивчення образотворчого мистецтва.</w:t>
      </w:r>
    </w:p>
    <w:p w:rsidR="00165E14" w:rsidRPr="00165E14" w:rsidRDefault="00165E14" w:rsidP="00165E14">
      <w:pPr>
        <w:widowControl/>
        <w:tabs>
          <w:tab w:val="clear" w:pos="709"/>
          <w:tab w:val="left" w:pos="130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Дослідження проблеми здійснювалось протягом 1999-2008 рр. у три етапи:</w:t>
      </w:r>
    </w:p>
    <w:p w:rsidR="00165E14" w:rsidRPr="00165E14" w:rsidRDefault="00165E14" w:rsidP="00165E14">
      <w:pPr>
        <w:widowControl/>
        <w:tabs>
          <w:tab w:val="clear" w:pos="709"/>
          <w:tab w:val="left" w:pos="1290"/>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На першому етапі (1999-2001) проаналізовано наукову літературу з проблеми, визначено вихідні положення дослідження, його предмет, об'єкт, мету, завдання, здійснено теоретичне обґрунтування сутності та структури естетичного смаку учнів, з’ясовано можливості образотворчого мистецтва в естетичному вихованні молодших школярів.</w:t>
      </w:r>
    </w:p>
    <w:p w:rsidR="00165E14" w:rsidRPr="00165E14" w:rsidRDefault="00165E14" w:rsidP="00165E14">
      <w:pPr>
        <w:widowControl/>
        <w:tabs>
          <w:tab w:val="clear" w:pos="709"/>
          <w:tab w:val="left" w:pos="1290"/>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На другому етапі дослідження (2002-2004) здійснено констатувальний експеримент у початкових класах з метою визначення стану сформованості естетичних смаків учнів та ефективності використання образотворчого мистецтва як засобу естетичного виховання молодших школярів.</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На третьому етапі (200</w:t>
      </w:r>
      <w:r w:rsidRPr="00165E14">
        <w:rPr>
          <w:rFonts w:ascii="Times New Roman" w:eastAsia="Times New Roman" w:hAnsi="Times New Roman" w:cs="Times New Roman"/>
          <w:kern w:val="0"/>
          <w:sz w:val="28"/>
          <w:szCs w:val="28"/>
          <w:lang w:eastAsia="uk-UA"/>
        </w:rPr>
        <w:t>5</w:t>
      </w:r>
      <w:r w:rsidRPr="00165E14">
        <w:rPr>
          <w:rFonts w:ascii="Times New Roman" w:eastAsia="Times New Roman" w:hAnsi="Times New Roman" w:cs="Times New Roman"/>
          <w:kern w:val="0"/>
          <w:sz w:val="28"/>
          <w:szCs w:val="28"/>
          <w:lang w:val="uk-UA" w:eastAsia="uk-UA"/>
        </w:rPr>
        <w:t>-2008) теоретично обґрунтовано й експериментально перевірено педагогічн</w:t>
      </w:r>
      <w:r w:rsidRPr="00165E14">
        <w:rPr>
          <w:rFonts w:ascii="Times New Roman" w:eastAsia="Times New Roman" w:hAnsi="Times New Roman" w:cs="Times New Roman"/>
          <w:kern w:val="0"/>
          <w:sz w:val="28"/>
          <w:szCs w:val="28"/>
          <w:lang w:eastAsia="uk-UA"/>
        </w:rPr>
        <w:t>і</w:t>
      </w:r>
      <w:r w:rsidRPr="00165E14">
        <w:rPr>
          <w:rFonts w:ascii="Times New Roman" w:eastAsia="Times New Roman" w:hAnsi="Times New Roman" w:cs="Times New Roman"/>
          <w:kern w:val="0"/>
          <w:sz w:val="28"/>
          <w:szCs w:val="28"/>
          <w:lang w:val="uk-UA" w:eastAsia="uk-UA"/>
        </w:rPr>
        <w:t xml:space="preserve"> умов</w:t>
      </w:r>
      <w:r w:rsidRPr="00165E14">
        <w:rPr>
          <w:rFonts w:ascii="Times New Roman" w:eastAsia="Times New Roman" w:hAnsi="Times New Roman" w:cs="Times New Roman"/>
          <w:kern w:val="0"/>
          <w:sz w:val="28"/>
          <w:szCs w:val="28"/>
          <w:lang w:eastAsia="uk-UA"/>
        </w:rPr>
        <w:t>и</w:t>
      </w:r>
      <w:r w:rsidRPr="00165E14">
        <w:rPr>
          <w:rFonts w:ascii="Times New Roman" w:eastAsia="Times New Roman" w:hAnsi="Times New Roman" w:cs="Times New Roman"/>
          <w:kern w:val="0"/>
          <w:sz w:val="28"/>
          <w:szCs w:val="28"/>
          <w:lang w:val="uk-UA" w:eastAsia="uk-UA"/>
        </w:rPr>
        <w:t xml:space="preserve"> формування естетичних смаків молодших школярів у процесі вивчення образотворчого мистецтва, здійснено аналіз результатів дослідження, узагальнено та опрацьовано експериментальні дані, сформульовано висновки</w:t>
      </w:r>
      <w:r w:rsidRPr="00165E14">
        <w:rPr>
          <w:rFonts w:ascii="Times New Roman" w:eastAsia="Times New Roman" w:hAnsi="Times New Roman" w:cs="Times New Roman"/>
          <w:kern w:val="0"/>
          <w:sz w:val="28"/>
          <w:szCs w:val="28"/>
          <w:lang w:eastAsia="uk-UA"/>
        </w:rPr>
        <w:t>,</w:t>
      </w:r>
      <w:r w:rsidRPr="00165E14">
        <w:rPr>
          <w:rFonts w:ascii="Times New Roman" w:eastAsia="Times New Roman" w:hAnsi="Times New Roman" w:cs="Times New Roman"/>
          <w:kern w:val="0"/>
          <w:sz w:val="28"/>
          <w:szCs w:val="28"/>
          <w:lang w:val="uk-UA" w:eastAsia="uk-UA"/>
        </w:rPr>
        <w:t xml:space="preserve"> укладено методичні рекомендації, оформлено результати наукового пошуку та впроваджено їх у практику роботи загальноосвітніх шкіл.</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Дослідно-експериментальна робота проводилась на базі загальноосвітніх шкіл № 4, 5, 6, 9, 10, 24 м. Тернополя. Програма експерименту охоплювала 486 учнів та 68 учителів початкової школи.</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bCs/>
          <w:i/>
          <w:kern w:val="0"/>
          <w:sz w:val="28"/>
          <w:szCs w:val="28"/>
          <w:lang w:eastAsia="uk-UA"/>
        </w:rPr>
      </w:pPr>
      <w:r w:rsidRPr="00165E14">
        <w:rPr>
          <w:rFonts w:ascii="Times New Roman" w:eastAsia="Times New Roman" w:hAnsi="Times New Roman" w:cs="Times New Roman"/>
          <w:b/>
          <w:bCs/>
          <w:kern w:val="0"/>
          <w:sz w:val="28"/>
          <w:szCs w:val="28"/>
          <w:lang w:val="uk-UA" w:eastAsia="uk-UA"/>
        </w:rPr>
        <w:t>Наукова новизна</w:t>
      </w:r>
      <w:r w:rsidRPr="00165E14">
        <w:rPr>
          <w:rFonts w:ascii="Times New Roman" w:eastAsia="Times New Roman" w:hAnsi="Times New Roman" w:cs="Times New Roman"/>
          <w:kern w:val="0"/>
          <w:sz w:val="28"/>
          <w:szCs w:val="28"/>
          <w:lang w:val="uk-UA" w:eastAsia="uk-UA"/>
        </w:rPr>
        <w:t xml:space="preserve"> </w:t>
      </w:r>
      <w:r w:rsidRPr="00165E14">
        <w:rPr>
          <w:rFonts w:ascii="Times New Roman" w:eastAsia="Times New Roman" w:hAnsi="Times New Roman" w:cs="Times New Roman"/>
          <w:kern w:val="0"/>
          <w:sz w:val="28"/>
          <w:szCs w:val="28"/>
          <w:lang w:eastAsia="uk-UA"/>
        </w:rPr>
        <w:t xml:space="preserve">і </w:t>
      </w:r>
      <w:r w:rsidRPr="00165E14">
        <w:rPr>
          <w:rFonts w:ascii="Times New Roman" w:eastAsia="Times New Roman" w:hAnsi="Times New Roman" w:cs="Times New Roman"/>
          <w:b/>
          <w:kern w:val="0"/>
          <w:sz w:val="28"/>
          <w:szCs w:val="28"/>
          <w:lang w:eastAsia="uk-UA"/>
        </w:rPr>
        <w:t>теоретичне значення</w:t>
      </w:r>
      <w:r w:rsidRPr="00165E14">
        <w:rPr>
          <w:rFonts w:ascii="Times New Roman" w:eastAsia="Times New Roman" w:hAnsi="Times New Roman" w:cs="Times New Roman"/>
          <w:kern w:val="0"/>
          <w:sz w:val="28"/>
          <w:szCs w:val="28"/>
          <w:lang w:val="uk-UA" w:eastAsia="uk-UA"/>
        </w:rPr>
        <w:t xml:space="preserve"> здобутих результатів дослідження полягає в тому, що </w:t>
      </w:r>
      <w:r w:rsidRPr="00165E14">
        <w:rPr>
          <w:rFonts w:ascii="Times New Roman" w:eastAsia="Times New Roman" w:hAnsi="Times New Roman" w:cs="Times New Roman"/>
          <w:i/>
          <w:kern w:val="0"/>
          <w:sz w:val="28"/>
          <w:szCs w:val="28"/>
          <w:lang w:val="uk-UA" w:eastAsia="uk-UA"/>
        </w:rPr>
        <w:t>в</w:t>
      </w:r>
      <w:r w:rsidRPr="00165E14">
        <w:rPr>
          <w:rFonts w:ascii="Times New Roman" w:eastAsia="Times New Roman" w:hAnsi="Times New Roman" w:cs="Times New Roman"/>
          <w:bCs/>
          <w:i/>
          <w:kern w:val="0"/>
          <w:sz w:val="28"/>
          <w:szCs w:val="28"/>
          <w:lang w:val="uk-UA" w:eastAsia="uk-UA"/>
        </w:rPr>
        <w:t>перше</w:t>
      </w:r>
      <w:r w:rsidRPr="00165E14">
        <w:rPr>
          <w:rFonts w:ascii="Times New Roman" w:eastAsia="Times New Roman" w:hAnsi="Times New Roman" w:cs="Times New Roman"/>
          <w:bCs/>
          <w:i/>
          <w:kern w:val="0"/>
          <w:sz w:val="28"/>
          <w:szCs w:val="28"/>
          <w:lang w:eastAsia="uk-UA"/>
        </w:rPr>
        <w:t>:</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Cs/>
          <w:i/>
          <w:kern w:val="0"/>
          <w:sz w:val="28"/>
          <w:szCs w:val="28"/>
          <w:lang w:eastAsia="uk-UA"/>
        </w:rPr>
        <w:t>-</w:t>
      </w:r>
      <w:r w:rsidRPr="00165E14">
        <w:rPr>
          <w:rFonts w:ascii="Times New Roman" w:eastAsia="Times New Roman" w:hAnsi="Times New Roman" w:cs="Times New Roman"/>
          <w:bCs/>
          <w:i/>
          <w:kern w:val="0"/>
          <w:sz w:val="28"/>
          <w:szCs w:val="28"/>
          <w:lang w:val="uk-UA" w:eastAsia="uk-UA"/>
        </w:rPr>
        <w:t xml:space="preserve"> </w:t>
      </w:r>
      <w:r w:rsidRPr="00165E14">
        <w:rPr>
          <w:rFonts w:ascii="Times New Roman" w:eastAsia="Times New Roman" w:hAnsi="Times New Roman" w:cs="Times New Roman"/>
          <w:i/>
          <w:kern w:val="0"/>
          <w:sz w:val="28"/>
          <w:szCs w:val="28"/>
          <w:lang w:val="uk-UA" w:eastAsia="uk-UA"/>
        </w:rPr>
        <w:t xml:space="preserve">обґрунтовано та експериментально перевірено </w:t>
      </w:r>
      <w:r w:rsidRPr="00165E14">
        <w:rPr>
          <w:rFonts w:ascii="Times New Roman" w:eastAsia="Times New Roman" w:hAnsi="Times New Roman" w:cs="Times New Roman"/>
          <w:kern w:val="0"/>
          <w:sz w:val="28"/>
          <w:szCs w:val="28"/>
          <w:lang w:val="uk-UA" w:eastAsia="uk-UA"/>
        </w:rPr>
        <w:t xml:space="preserve">комплекс педагогічних умов формування естетичних смаків молодших школярів у процесі вивчення образотворчого мистецтва, який передбачає реалізацію системного підходу до визначення основних компонентів цього процесу, оволодіння </w:t>
      </w:r>
      <w:r w:rsidRPr="00165E14">
        <w:rPr>
          <w:rFonts w:ascii="Times New Roman" w:eastAsia="Times New Roman" w:hAnsi="Times New Roman" w:cs="Times New Roman"/>
          <w:kern w:val="0"/>
          <w:sz w:val="28"/>
          <w:szCs w:val="28"/>
          <w:lang w:eastAsia="uk-UA"/>
        </w:rPr>
        <w:t xml:space="preserve">ціннісним </w:t>
      </w:r>
      <w:r w:rsidRPr="00165E14">
        <w:rPr>
          <w:rFonts w:ascii="Times New Roman" w:eastAsia="Times New Roman" w:hAnsi="Times New Roman" w:cs="Times New Roman"/>
          <w:kern w:val="0"/>
          <w:sz w:val="28"/>
          <w:szCs w:val="28"/>
          <w:lang w:val="uk-UA" w:eastAsia="uk-UA"/>
        </w:rPr>
        <w:t xml:space="preserve">змістом </w:t>
      </w:r>
      <w:r w:rsidRPr="00165E14">
        <w:rPr>
          <w:rFonts w:ascii="Times New Roman" w:eastAsia="Times New Roman" w:hAnsi="Times New Roman" w:cs="Times New Roman"/>
          <w:kern w:val="0"/>
          <w:sz w:val="28"/>
          <w:szCs w:val="28"/>
          <w:lang w:eastAsia="uk-UA"/>
        </w:rPr>
        <w:t xml:space="preserve">образотворчого мистецтва </w:t>
      </w:r>
      <w:r w:rsidRPr="00165E14">
        <w:rPr>
          <w:rFonts w:ascii="Times New Roman" w:eastAsia="Times New Roman" w:hAnsi="Times New Roman" w:cs="Times New Roman"/>
          <w:kern w:val="0"/>
          <w:sz w:val="28"/>
          <w:szCs w:val="28"/>
          <w:lang w:val="uk-UA" w:eastAsia="uk-UA"/>
        </w:rPr>
        <w:t xml:space="preserve">і способами естетичної діяльності, </w:t>
      </w:r>
      <w:r w:rsidRPr="00165E14">
        <w:rPr>
          <w:rFonts w:ascii="Times New Roman" w:eastAsia="Times New Roman" w:hAnsi="Times New Roman" w:cs="Times New Roman"/>
          <w:kern w:val="0"/>
          <w:sz w:val="28"/>
          <w:szCs w:val="28"/>
          <w:lang w:eastAsia="uk-UA"/>
        </w:rPr>
        <w:t>розвиток</w:t>
      </w:r>
      <w:r w:rsidRPr="00165E14">
        <w:rPr>
          <w:rFonts w:ascii="Times New Roman" w:eastAsia="Times New Roman" w:hAnsi="Times New Roman" w:cs="Times New Roman"/>
          <w:kern w:val="0"/>
          <w:sz w:val="28"/>
          <w:szCs w:val="28"/>
          <w:lang w:val="uk-UA" w:eastAsia="uk-UA"/>
        </w:rPr>
        <w:t xml:space="preserve"> умінь </w:t>
      </w:r>
      <w:r w:rsidRPr="00165E14">
        <w:rPr>
          <w:rFonts w:ascii="Times New Roman" w:eastAsia="Times New Roman" w:hAnsi="Times New Roman" w:cs="Times New Roman"/>
          <w:kern w:val="0"/>
          <w:sz w:val="28"/>
          <w:szCs w:val="28"/>
          <w:lang w:eastAsia="uk-UA"/>
        </w:rPr>
        <w:t xml:space="preserve">адекватно виявляти </w:t>
      </w:r>
      <w:r w:rsidRPr="00165E14">
        <w:rPr>
          <w:rFonts w:ascii="Times New Roman" w:eastAsia="Times New Roman" w:hAnsi="Times New Roman" w:cs="Times New Roman"/>
          <w:kern w:val="0"/>
          <w:sz w:val="28"/>
          <w:szCs w:val="28"/>
          <w:lang w:val="uk-UA" w:eastAsia="uk-UA"/>
        </w:rPr>
        <w:t>власні естетичні смаки під час вивчення образотворчого мистецтва;</w:t>
      </w:r>
    </w:p>
    <w:p w:rsidR="00165E14" w:rsidRPr="00165E14" w:rsidRDefault="00165E14" w:rsidP="00165E14">
      <w:pPr>
        <w:widowControl/>
        <w:tabs>
          <w:tab w:val="clear" w:pos="709"/>
          <w:tab w:val="left" w:pos="1665"/>
        </w:tabs>
        <w:suppressAutoHyphens w:val="0"/>
        <w:spacing w:after="0" w:line="353" w:lineRule="auto"/>
        <w:ind w:firstLine="709"/>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i/>
          <w:iCs/>
          <w:kern w:val="0"/>
          <w:sz w:val="28"/>
          <w:szCs w:val="28"/>
          <w:lang w:val="uk-UA" w:eastAsia="uk-UA"/>
        </w:rPr>
        <w:t>- конкретизовано</w:t>
      </w:r>
      <w:r w:rsidRPr="00165E14">
        <w:rPr>
          <w:rFonts w:ascii="Times New Roman" w:eastAsia="Times New Roman" w:hAnsi="Times New Roman" w:cs="Times New Roman"/>
          <w:kern w:val="0"/>
          <w:sz w:val="28"/>
          <w:szCs w:val="28"/>
          <w:lang w:val="uk-UA" w:eastAsia="uk-UA"/>
        </w:rPr>
        <w:t xml:space="preserve"> критерії та показники рівнів сформованості естетичних смаків учнів 1-4 класів у процесі вивчення образотворчого мистецтва, а саме: функціонування естетичних смаків (мозаїчне, логічне, цільове), вияв естетичних смаків (емоційний, інтелектуальний, діяльнісний), звернення учнів до естетичних смаків (епізодичне, послідовне, систематичне).</w:t>
      </w:r>
    </w:p>
    <w:p w:rsidR="00165E14" w:rsidRPr="00165E14" w:rsidRDefault="00165E14" w:rsidP="00165E14">
      <w:pPr>
        <w:widowControl/>
        <w:tabs>
          <w:tab w:val="clear" w:pos="709"/>
          <w:tab w:val="left" w:pos="1665"/>
        </w:tabs>
        <w:suppressAutoHyphens w:val="0"/>
        <w:spacing w:after="0" w:line="353" w:lineRule="auto"/>
        <w:ind w:firstLine="709"/>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i/>
          <w:iCs/>
          <w:kern w:val="0"/>
          <w:sz w:val="28"/>
          <w:szCs w:val="28"/>
          <w:lang w:val="uk-UA" w:eastAsia="uk-UA"/>
        </w:rPr>
        <w:t>Дістали подальшого розвитку</w:t>
      </w:r>
      <w:r w:rsidRPr="00165E14">
        <w:rPr>
          <w:rFonts w:ascii="Times New Roman" w:eastAsia="Times New Roman" w:hAnsi="Times New Roman" w:cs="Times New Roman"/>
          <w:kern w:val="0"/>
          <w:sz w:val="28"/>
          <w:szCs w:val="28"/>
          <w:lang w:val="uk-UA" w:eastAsia="uk-UA"/>
        </w:rPr>
        <w:t xml:space="preserve"> положення про потенційні можливості образотворчого мистецтва (ціннісно-орієнтаційні, комунікативно-психологічні, інформаційно-пізнавальні, організаційно-діяльнісні) у формуванні естетичних смаків молодших школярів; сутність естетичних смаків та особливості їх формування в учнів молодшого шкільного віку в процесі вивчення образотворчого мистецтва. Схарактеризовано естетичний смак як соціально-історичну, культурологічну та педагогічну категорії; обґрунтовано доцільність реалізації системного підходу щодо педагогічного забезпечення процесу формування естетичних смаків. </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b/>
          <w:bCs/>
          <w:kern w:val="0"/>
          <w:sz w:val="28"/>
          <w:szCs w:val="28"/>
          <w:lang w:val="uk-UA" w:eastAsia="uk-UA"/>
        </w:rPr>
        <w:t>Практичне значення дослідження</w:t>
      </w:r>
      <w:r w:rsidRPr="00165E14">
        <w:rPr>
          <w:rFonts w:ascii="Times New Roman" w:eastAsia="Times New Roman" w:hAnsi="Times New Roman" w:cs="Times New Roman"/>
          <w:kern w:val="0"/>
          <w:sz w:val="28"/>
          <w:szCs w:val="28"/>
          <w:lang w:val="uk-UA" w:eastAsia="uk-UA"/>
        </w:rPr>
        <w:t xml:space="preserve"> полягає в тому, що розроблено програму реалізації педагогічних умов формування естетичних смаків у процесі вивчення образотворчого мистецтва; методичні матеріали і рекомендації для вчителів початкової школи з питань формування естетичних смаків учнів, а також підготовлено методичний посібник “Формування естетичних смаків молодших школярів засобами образотворчого мистецтва”. Основні положення, висновки та рекомендації дослідження можуть бути використані у навчально-виховному процесі загальноосвітньої школи І ступеня ученими-педагогами та методистами під час подальшого вдосконалення змісту та методики виховного процесу, навчальних занять з образотворчого мистецтва, гурткової роботи в початковій школі, викладачами вищих навчальних закладів та післядипломної педагогічної освіти в процесі підготовки майбутніх учителів початкових класів та підвищення їх професійної майстерності.</w:t>
      </w:r>
    </w:p>
    <w:p w:rsidR="00165E14" w:rsidRPr="00165E14" w:rsidRDefault="00165E14" w:rsidP="00165E14">
      <w:pPr>
        <w:widowControl/>
        <w:tabs>
          <w:tab w:val="clear" w:pos="709"/>
          <w:tab w:val="left" w:pos="1665"/>
          <w:tab w:val="left" w:pos="9639"/>
        </w:tabs>
        <w:suppressAutoHyphens w:val="0"/>
        <w:spacing w:after="0" w:line="353" w:lineRule="auto"/>
        <w:ind w:right="170" w:firstLine="709"/>
        <w:rPr>
          <w:rFonts w:ascii="Times New Roman" w:eastAsia="Times New Roman" w:hAnsi="Times New Roman" w:cs="Times New Roman"/>
          <w:kern w:val="0"/>
          <w:sz w:val="28"/>
          <w:szCs w:val="28"/>
          <w:lang w:val="uk-UA" w:eastAsia="uk-UA"/>
        </w:rPr>
      </w:pPr>
      <w:r w:rsidRPr="00165E14">
        <w:rPr>
          <w:rFonts w:ascii="Times New Roman" w:eastAsia="Times New Roman" w:hAnsi="Times New Roman" w:cs="Times New Roman"/>
          <w:kern w:val="0"/>
          <w:sz w:val="28"/>
          <w:szCs w:val="28"/>
          <w:lang w:val="uk-UA" w:eastAsia="uk-UA"/>
        </w:rPr>
        <w:t xml:space="preserve">Результати дисертаційного дослідження </w:t>
      </w:r>
      <w:r w:rsidRPr="00165E14">
        <w:rPr>
          <w:rFonts w:ascii="Times New Roman" w:eastAsia="Times New Roman" w:hAnsi="Times New Roman" w:cs="Times New Roman"/>
          <w:b/>
          <w:bCs/>
          <w:kern w:val="0"/>
          <w:sz w:val="28"/>
          <w:szCs w:val="28"/>
          <w:lang w:val="uk-UA" w:eastAsia="uk-UA"/>
        </w:rPr>
        <w:t>впроваджено</w:t>
      </w:r>
      <w:r w:rsidRPr="00165E14">
        <w:rPr>
          <w:rFonts w:ascii="Times New Roman" w:eastAsia="Times New Roman" w:hAnsi="Times New Roman" w:cs="Times New Roman"/>
          <w:kern w:val="0"/>
          <w:sz w:val="28"/>
          <w:szCs w:val="28"/>
          <w:lang w:val="uk-UA" w:eastAsia="uk-UA"/>
        </w:rPr>
        <w:t xml:space="preserve"> в навчально-виховний процес загальноосвітніх шкіл № 4, 5, 6, 9, 10, 24 м. Тернополя  (довідка № 519/06 від 04.04.2008 р.), загальноосвітньої школи І-ІІ ступеня с.Тудорів  Гусятинського  району Тернопільської області (довідка № 27 від 17.03.2008 р.), загальноосвітньої школи с. В. Боровиця Білогірського району Хмельницької області (довідка № 28 від 28.03.2008 р.), загальноосвітньої початкової школи с. Плинники Перемишлянського району Львівської області  (довідка № 26 від 03.04.2008 р.), факультету підготовки вчителів початкових класів Тернопільського національного педагогічного університету імені Володимира Гнатюка (довідка № 327-33/03 від 04.04.2008 р.). Матеріали та методичні рекомендації дослідження використовувались на курсах підвищення кваліфікації вчителів початкової школи та образотворчого мистецтва в Тернопільському обласному комунальному інституті післядипломної педагогічної освіти (довідки № 01/247 від 27.03.2008 р.), Прикарпатському національному університеті імені Василя Стефаника (довідка № 01-08/656 від 28.03.2008 р.). </w:t>
      </w:r>
    </w:p>
    <w:p w:rsidR="00165E14" w:rsidRPr="00165E14" w:rsidRDefault="00165E14" w:rsidP="00165E14">
      <w:pPr>
        <w:widowControl/>
        <w:tabs>
          <w:tab w:val="clear" w:pos="709"/>
          <w:tab w:val="left" w:pos="1665"/>
        </w:tabs>
        <w:suppressAutoHyphens w:val="0"/>
        <w:spacing w:after="0" w:line="353" w:lineRule="auto"/>
        <w:ind w:firstLine="833"/>
        <w:rPr>
          <w:rFonts w:ascii="Times New Roman" w:eastAsia="Times New Roman" w:hAnsi="Times New Roman" w:cs="Times New Roman"/>
          <w:color w:val="000000"/>
          <w:kern w:val="0"/>
          <w:sz w:val="28"/>
          <w:szCs w:val="28"/>
          <w:lang w:val="uk-UA" w:eastAsia="uk-UA"/>
        </w:rPr>
      </w:pPr>
      <w:r w:rsidRPr="00165E14">
        <w:rPr>
          <w:rFonts w:ascii="Times New Roman" w:eastAsia="Times New Roman" w:hAnsi="Times New Roman" w:cs="Times New Roman"/>
          <w:b/>
          <w:bCs/>
          <w:kern w:val="0"/>
          <w:sz w:val="28"/>
          <w:szCs w:val="28"/>
          <w:lang w:val="uk-UA" w:eastAsia="uk-UA"/>
        </w:rPr>
        <w:t xml:space="preserve">Апробація результатів дослідження </w:t>
      </w:r>
      <w:r w:rsidRPr="00165E14">
        <w:rPr>
          <w:rFonts w:ascii="Times New Roman" w:eastAsia="Times New Roman" w:hAnsi="Times New Roman" w:cs="Times New Roman"/>
          <w:bCs/>
          <w:kern w:val="0"/>
          <w:sz w:val="28"/>
          <w:szCs w:val="28"/>
          <w:lang w:val="uk-UA" w:eastAsia="uk-UA"/>
        </w:rPr>
        <w:t>здійснювалась</w:t>
      </w:r>
      <w:r w:rsidRPr="00165E14">
        <w:rPr>
          <w:rFonts w:ascii="Times New Roman" w:eastAsia="Times New Roman" w:hAnsi="Times New Roman" w:cs="Times New Roman"/>
          <w:kern w:val="0"/>
          <w:sz w:val="28"/>
          <w:szCs w:val="28"/>
          <w:lang w:val="uk-UA" w:eastAsia="uk-UA"/>
        </w:rPr>
        <w:t xml:space="preserve"> на </w:t>
      </w:r>
      <w:r w:rsidRPr="00165E14">
        <w:rPr>
          <w:rFonts w:ascii="Times New Roman" w:eastAsia="Times New Roman" w:hAnsi="Times New Roman" w:cs="Times New Roman"/>
          <w:color w:val="000000"/>
          <w:kern w:val="0"/>
          <w:sz w:val="28"/>
          <w:szCs w:val="28"/>
          <w:lang w:val="uk-UA" w:eastAsia="uk-UA"/>
        </w:rPr>
        <w:t>всеукраїнських науково-практичних конференціях “Українська система виховання: проблеми, перспективи” (Івано-Франківськ, 1999), “Мистецька та дизайнерська освіта в Україні та шляхи її інтеграції у Європейський простір: досвід, проблеми, перспективи” (Івано-Франківськ, 1999), “Реклама і дизайн ХХІ сторіччя: освіта, культура, економіка” (Київ, 2001), “Початкова освіта в умовах переходу до 12-річної школи” (Тернопіль, 2001). “Формування ціннісних орієнтацій молодших школярів у Європейському контексті” (Херсон, 2004), “Ідея опіки дітей і молоді в історико-педагогічній науці” (Івано-Франківськ, 2005), “Удосконалення професійної підготовки вчителя початкових класів засобами дисциплін гуманітарного циклу” (Херсон, 2005), “Актуальні проблеми педагогіки та психології вищої технічної освіти” (Херсон, 2008), звітних науково-практичних конференціях професорсько-викладацького складу Тернопільського національного педагогічного університету імені Володимира Гнатюка (2000-2008), засіданнях кафедр педагогіки та образотворчого, декоративно-прикладного мистецтва, дизайну і методики їх викладання Тернопільського національного педагогічного університету імені Володимира Гнатюка (2004-2008).</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color w:val="000000"/>
          <w:kern w:val="0"/>
          <w:sz w:val="28"/>
          <w:szCs w:val="28"/>
          <w:lang w:val="uk-UA" w:eastAsia="uk-UA"/>
        </w:rPr>
      </w:pPr>
      <w:r w:rsidRPr="00165E14">
        <w:rPr>
          <w:rFonts w:ascii="Times New Roman" w:eastAsia="Times New Roman" w:hAnsi="Times New Roman" w:cs="Times New Roman"/>
          <w:b/>
          <w:bCs/>
          <w:color w:val="000000"/>
          <w:kern w:val="0"/>
          <w:sz w:val="28"/>
          <w:szCs w:val="28"/>
          <w:lang w:val="uk-UA" w:eastAsia="uk-UA"/>
        </w:rPr>
        <w:t>Публікації</w:t>
      </w:r>
      <w:r w:rsidRPr="00165E14">
        <w:rPr>
          <w:rFonts w:ascii="Times New Roman" w:eastAsia="Times New Roman" w:hAnsi="Times New Roman" w:cs="Times New Roman"/>
          <w:color w:val="000000"/>
          <w:kern w:val="0"/>
          <w:sz w:val="28"/>
          <w:szCs w:val="28"/>
          <w:lang w:val="uk-UA" w:eastAsia="uk-UA"/>
        </w:rPr>
        <w:t xml:space="preserve">. Результати науково-дослідницької роботи, основні положення, висновки відображено у </w:t>
      </w:r>
      <w:r w:rsidRPr="00165E14">
        <w:rPr>
          <w:rFonts w:ascii="Times New Roman" w:eastAsia="Times New Roman" w:hAnsi="Times New Roman" w:cs="Times New Roman"/>
          <w:color w:val="000000"/>
          <w:kern w:val="0"/>
          <w:sz w:val="28"/>
          <w:szCs w:val="28"/>
          <w:lang w:eastAsia="uk-UA"/>
        </w:rPr>
        <w:t>10</w:t>
      </w:r>
      <w:r w:rsidRPr="00165E14">
        <w:rPr>
          <w:rFonts w:ascii="Times New Roman" w:eastAsia="Times New Roman" w:hAnsi="Times New Roman" w:cs="Times New Roman"/>
          <w:color w:val="000000"/>
          <w:kern w:val="0"/>
          <w:sz w:val="28"/>
          <w:szCs w:val="28"/>
          <w:lang w:val="uk-UA" w:eastAsia="uk-UA"/>
        </w:rPr>
        <w:t xml:space="preserve"> одноосібних наукових та науково-методичних працях; методичному посібнику, </w:t>
      </w:r>
      <w:r w:rsidRPr="00165E14">
        <w:rPr>
          <w:rFonts w:ascii="Times New Roman" w:eastAsia="Times New Roman" w:hAnsi="Times New Roman" w:cs="Times New Roman"/>
          <w:color w:val="000000"/>
          <w:kern w:val="0"/>
          <w:sz w:val="28"/>
          <w:szCs w:val="28"/>
          <w:lang w:eastAsia="uk-UA"/>
        </w:rPr>
        <w:t>7</w:t>
      </w:r>
      <w:r w:rsidRPr="00165E14">
        <w:rPr>
          <w:rFonts w:ascii="Times New Roman" w:eastAsia="Times New Roman" w:hAnsi="Times New Roman" w:cs="Times New Roman"/>
          <w:color w:val="000000"/>
          <w:kern w:val="0"/>
          <w:sz w:val="28"/>
          <w:szCs w:val="28"/>
          <w:lang w:val="uk-UA" w:eastAsia="uk-UA"/>
        </w:rPr>
        <w:t xml:space="preserve"> статтях у фахових виданнях з педагогіки, а також </w:t>
      </w:r>
      <w:r w:rsidRPr="00165E14">
        <w:rPr>
          <w:rFonts w:ascii="Times New Roman" w:eastAsia="Times New Roman" w:hAnsi="Times New Roman" w:cs="Times New Roman"/>
          <w:color w:val="000000"/>
          <w:kern w:val="0"/>
          <w:sz w:val="28"/>
          <w:szCs w:val="28"/>
          <w:lang w:eastAsia="uk-UA"/>
        </w:rPr>
        <w:t>2</w:t>
      </w:r>
      <w:r w:rsidRPr="00165E14">
        <w:rPr>
          <w:rFonts w:ascii="Times New Roman" w:eastAsia="Times New Roman" w:hAnsi="Times New Roman" w:cs="Times New Roman"/>
          <w:color w:val="000000"/>
          <w:kern w:val="0"/>
          <w:sz w:val="28"/>
          <w:szCs w:val="28"/>
          <w:lang w:val="uk-UA" w:eastAsia="uk-UA"/>
        </w:rPr>
        <w:t xml:space="preserve"> збірниках науково-практичних конференцій.</w:t>
      </w:r>
    </w:p>
    <w:p w:rsidR="00165E14" w:rsidRPr="00165E14" w:rsidRDefault="00165E14" w:rsidP="00165E14">
      <w:pPr>
        <w:widowControl/>
        <w:tabs>
          <w:tab w:val="clear" w:pos="709"/>
          <w:tab w:val="left" w:pos="1665"/>
        </w:tabs>
        <w:suppressAutoHyphens w:val="0"/>
        <w:spacing w:after="0" w:line="353" w:lineRule="auto"/>
        <w:ind w:firstLine="834"/>
        <w:rPr>
          <w:rFonts w:ascii="Times New Roman" w:eastAsia="Times New Roman" w:hAnsi="Times New Roman" w:cs="Times New Roman"/>
          <w:color w:val="000000"/>
          <w:kern w:val="0"/>
          <w:sz w:val="28"/>
          <w:szCs w:val="28"/>
          <w:lang w:val="uk-UA" w:eastAsia="uk-UA"/>
        </w:rPr>
      </w:pPr>
      <w:r w:rsidRPr="00165E14">
        <w:rPr>
          <w:rFonts w:ascii="Times New Roman" w:eastAsia="Times New Roman" w:hAnsi="Times New Roman" w:cs="Times New Roman"/>
          <w:b/>
          <w:bCs/>
          <w:color w:val="000000"/>
          <w:kern w:val="0"/>
          <w:sz w:val="28"/>
          <w:szCs w:val="28"/>
          <w:lang w:val="uk-UA" w:eastAsia="uk-UA"/>
        </w:rPr>
        <w:t>Структура дисертації</w:t>
      </w:r>
      <w:r w:rsidRPr="00165E14">
        <w:rPr>
          <w:rFonts w:ascii="Times New Roman" w:eastAsia="Times New Roman" w:hAnsi="Times New Roman" w:cs="Times New Roman"/>
          <w:color w:val="000000"/>
          <w:kern w:val="0"/>
          <w:sz w:val="28"/>
          <w:szCs w:val="28"/>
          <w:lang w:val="uk-UA" w:eastAsia="uk-UA"/>
        </w:rPr>
        <w:t>. Дисертація складається зі вступу, трьох розділів, висновків, 11 додатків на 1</w:t>
      </w:r>
      <w:r w:rsidRPr="00165E14">
        <w:rPr>
          <w:rFonts w:ascii="Times New Roman" w:eastAsia="Times New Roman" w:hAnsi="Times New Roman" w:cs="Times New Roman"/>
          <w:color w:val="000000"/>
          <w:kern w:val="0"/>
          <w:sz w:val="28"/>
          <w:szCs w:val="28"/>
          <w:lang w:eastAsia="uk-UA"/>
        </w:rPr>
        <w:t>9</w:t>
      </w:r>
      <w:r w:rsidRPr="00165E14">
        <w:rPr>
          <w:rFonts w:ascii="Times New Roman" w:eastAsia="Times New Roman" w:hAnsi="Times New Roman" w:cs="Times New Roman"/>
          <w:color w:val="000000"/>
          <w:kern w:val="0"/>
          <w:sz w:val="28"/>
          <w:szCs w:val="28"/>
          <w:lang w:val="uk-UA" w:eastAsia="uk-UA"/>
        </w:rPr>
        <w:t xml:space="preserve"> сторінках та списку використаних джерел (251). Робота містить 9 рисунків та 16 таблиць. Обсяг основного тексту </w:t>
      </w:r>
      <w:r w:rsidRPr="00165E14">
        <w:rPr>
          <w:rFonts w:ascii="Times New Roman" w:eastAsia="Times New Roman" w:hAnsi="Times New Roman" w:cs="Tahoma"/>
          <w:kern w:val="0"/>
          <w:sz w:val="28"/>
          <w:szCs w:val="28"/>
          <w:lang w:val="uk-UA" w:eastAsia="uk-UA"/>
        </w:rPr>
        <w:t>–</w:t>
      </w:r>
      <w:r w:rsidRPr="00165E14">
        <w:rPr>
          <w:rFonts w:ascii="Times New Roman" w:eastAsia="Times New Roman" w:hAnsi="Times New Roman" w:cs="Times New Roman"/>
          <w:color w:val="000000"/>
          <w:kern w:val="0"/>
          <w:sz w:val="28"/>
          <w:szCs w:val="28"/>
          <w:lang w:val="uk-UA" w:eastAsia="uk-UA"/>
        </w:rPr>
        <w:t xml:space="preserve"> 182 сторінки. Загальний обсяг роботи 2</w:t>
      </w:r>
      <w:r w:rsidRPr="00165E14">
        <w:rPr>
          <w:rFonts w:ascii="Times New Roman" w:eastAsia="Times New Roman" w:hAnsi="Times New Roman" w:cs="Times New Roman"/>
          <w:color w:val="000000"/>
          <w:kern w:val="0"/>
          <w:sz w:val="28"/>
          <w:szCs w:val="28"/>
          <w:lang w:eastAsia="uk-UA"/>
        </w:rPr>
        <w:t>26</w:t>
      </w:r>
      <w:r w:rsidRPr="00165E14">
        <w:rPr>
          <w:rFonts w:ascii="Times New Roman" w:eastAsia="Times New Roman" w:hAnsi="Times New Roman" w:cs="Times New Roman"/>
          <w:color w:val="000000"/>
          <w:kern w:val="0"/>
          <w:sz w:val="28"/>
          <w:szCs w:val="28"/>
          <w:lang w:val="uk-UA" w:eastAsia="uk-UA"/>
        </w:rPr>
        <w:t xml:space="preserve"> сторінок. </w:t>
      </w:r>
    </w:p>
    <w:p w:rsidR="003E468C" w:rsidRDefault="003E468C" w:rsidP="00165E14">
      <w:pPr>
        <w:rPr>
          <w:lang w:val="uk-UA"/>
        </w:rPr>
      </w:pPr>
    </w:p>
    <w:p w:rsidR="00165E14" w:rsidRDefault="00165E14" w:rsidP="00165E14">
      <w:pPr>
        <w:rPr>
          <w:lang w:val="uk-UA"/>
        </w:rPr>
      </w:pPr>
    </w:p>
    <w:p w:rsidR="00165E14" w:rsidRDefault="00165E14" w:rsidP="00165E14">
      <w:pPr>
        <w:rPr>
          <w:lang w:val="uk-UA"/>
        </w:rPr>
      </w:pPr>
    </w:p>
    <w:p w:rsidR="00165E14" w:rsidRDefault="00165E14" w:rsidP="00165E14">
      <w:pPr>
        <w:rPr>
          <w:lang w:val="uk-UA"/>
        </w:rPr>
      </w:pPr>
    </w:p>
    <w:p w:rsidR="00165E14" w:rsidRPr="00165E14" w:rsidRDefault="00165E14" w:rsidP="00165E14">
      <w:pPr>
        <w:widowControl/>
        <w:tabs>
          <w:tab w:val="clear" w:pos="709"/>
        </w:tabs>
        <w:spacing w:after="0" w:line="480" w:lineRule="auto"/>
        <w:ind w:firstLine="720"/>
        <w:jc w:val="center"/>
        <w:rPr>
          <w:rFonts w:ascii="Times New Roman" w:eastAsia="Calibri" w:hAnsi="Times New Roman" w:cs="Calibri"/>
          <w:b/>
          <w:caps/>
          <w:kern w:val="0"/>
          <w:sz w:val="28"/>
          <w:szCs w:val="28"/>
          <w:lang w:val="en-US"/>
        </w:rPr>
      </w:pPr>
      <w:r w:rsidRPr="00165E14">
        <w:rPr>
          <w:rFonts w:ascii="Times New Roman" w:eastAsia="Calibri" w:hAnsi="Times New Roman" w:cs="Calibri"/>
          <w:b/>
          <w:caps/>
          <w:kern w:val="0"/>
          <w:sz w:val="28"/>
          <w:szCs w:val="28"/>
          <w:lang w:val="uk-UA"/>
        </w:rPr>
        <w:t>Загальні висновки</w:t>
      </w:r>
    </w:p>
    <w:p w:rsidR="00165E14" w:rsidRPr="00165E14" w:rsidRDefault="00165E14" w:rsidP="00165E14">
      <w:pPr>
        <w:widowControl/>
        <w:numPr>
          <w:ilvl w:val="0"/>
          <w:numId w:val="27"/>
        </w:numPr>
        <w:tabs>
          <w:tab w:val="clear" w:pos="709"/>
          <w:tab w:val="num" w:pos="0"/>
          <w:tab w:val="left" w:pos="851"/>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Естетичні смаки мають соціальне, культурологічне та освітньо-виховне значення; сприяють вирішенню актуальних проблем соціокультурних відносин, зміцнюють роль та функції естетичних цінностей в процесі спілкування, навчання, праці, відпочинку, творчості; спонукають до активного користування здобутками художньої культури минулого і сьогодення, подальшого освоєння дійсності за законами краси, знаходження особливих форм та способів передачі прекрасного в творах мистецтва; впливають на розвиток духовних, психологічних, комунікативних та креативних якостей особистості.</w:t>
      </w:r>
    </w:p>
    <w:p w:rsidR="00165E14" w:rsidRPr="00165E14" w:rsidRDefault="00165E14" w:rsidP="00165E14">
      <w:pPr>
        <w:widowControl/>
        <w:numPr>
          <w:ilvl w:val="0"/>
          <w:numId w:val="27"/>
        </w:numPr>
        <w:tabs>
          <w:tab w:val="clear" w:pos="709"/>
          <w:tab w:val="num" w:pos="0"/>
          <w:tab w:val="left" w:pos="851"/>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Естетичні смаки як соціально-історична, культурологічна та особистісна категорія відображають духовно-функціональні властивості, які забезпечують встановлення плідного діалогу з прекрасним у дійсності та мистецтві. За своєю структурою у молодшому шкільному віці вони мають декілька складових: емоційну, інтелектуальну та діяльнісну. Це відкриває перед учнями можливості для глибокого сприймання, оцінки, творчого осмислення та примноження естетичних цінностей у повсякденному житті та мистецтві.</w:t>
      </w:r>
    </w:p>
    <w:p w:rsidR="00165E14" w:rsidRPr="00165E14" w:rsidRDefault="00165E14" w:rsidP="00165E14">
      <w:pPr>
        <w:widowControl/>
        <w:numPr>
          <w:ilvl w:val="0"/>
          <w:numId w:val="27"/>
        </w:numPr>
        <w:tabs>
          <w:tab w:val="clear" w:pos="709"/>
          <w:tab w:val="num" w:pos="0"/>
          <w:tab w:val="left" w:pos="851"/>
        </w:tabs>
        <w:spacing w:after="0" w:line="360" w:lineRule="auto"/>
        <w:ind w:left="0" w:firstLine="709"/>
        <w:jc w:val="left"/>
        <w:rPr>
          <w:rFonts w:ascii="Times New Roman" w:eastAsia="Calibri" w:hAnsi="Times New Roman" w:cs="Times New Roman"/>
          <w:kern w:val="0"/>
          <w:sz w:val="28"/>
          <w:szCs w:val="28"/>
          <w:lang w:val="uk-UA"/>
        </w:rPr>
      </w:pPr>
      <w:r w:rsidRPr="00165E14">
        <w:rPr>
          <w:rFonts w:ascii="Times New Roman" w:eastAsia="Calibri" w:hAnsi="Times New Roman" w:cs="Times New Roman"/>
          <w:kern w:val="0"/>
          <w:sz w:val="28"/>
          <w:szCs w:val="28"/>
          <w:lang w:val="uk-UA"/>
        </w:rPr>
        <w:t>Роль образотворчого мистецтва як чинника естетико-виховного впливу на особистість полягає у стимулюванні художнього пізнання, розвитку образотворчості та формуванні найважливіших форм естетичної свідомості (почуттів, мислення, уяви, фантазії, ідеалів, смаків, потреб та інтересів) завдяки ціннісно-орієнтаційним, комунікативно-психологічним, інформаційно-пізнавальним, організаційно-діяльнісним можливостям цього виду мистецтва.</w:t>
      </w:r>
    </w:p>
    <w:p w:rsidR="00165E14" w:rsidRPr="00165E14" w:rsidRDefault="00165E14" w:rsidP="00165E14">
      <w:pPr>
        <w:widowControl/>
        <w:numPr>
          <w:ilvl w:val="0"/>
          <w:numId w:val="27"/>
        </w:numPr>
        <w:tabs>
          <w:tab w:val="clear" w:pos="709"/>
          <w:tab w:val="num" w:pos="0"/>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Гносеологічний, психологічний та системний підходи є основою для діагностування стану сформованості естетичних смаків і конкретизації їх критеріїв та показників: функціонування естетичних смаків (мозаїчне, логічне, цільове), вияв естетичних смаків (емоційний, інтелектуальний, діяльнісний), звернення учнів до естетичних смаків (епізодичне, послідовне, систематичне), а також рівнів сформованості естетичних смаків учнів (високий, середній, низький). Значна частина молодших школярів (за матеріалами констатувального експерименту) має низькі показники сформованості естетичних смаків, для яких характерне мозаїчне функціонування, емоційний вияв та епізодичний характер використання у повсякденному житті, навчанні, праці, ігровій діяльності та творчості.</w:t>
      </w:r>
    </w:p>
    <w:p w:rsidR="00165E14" w:rsidRPr="00165E14" w:rsidRDefault="00165E14" w:rsidP="00165E14">
      <w:pPr>
        <w:widowControl/>
        <w:numPr>
          <w:ilvl w:val="0"/>
          <w:numId w:val="27"/>
        </w:numPr>
        <w:tabs>
          <w:tab w:val="clear" w:pos="709"/>
          <w:tab w:val="num" w:pos="0"/>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Сучасн</w:t>
      </w:r>
      <w:r w:rsidRPr="00165E14">
        <w:rPr>
          <w:rFonts w:ascii="Times New Roman" w:eastAsia="Calibri" w:hAnsi="Times New Roman" w:cs="Calibri"/>
          <w:kern w:val="0"/>
          <w:sz w:val="28"/>
          <w:szCs w:val="28"/>
        </w:rPr>
        <w:t>а</w:t>
      </w:r>
      <w:r w:rsidRPr="00165E14">
        <w:rPr>
          <w:rFonts w:ascii="Times New Roman" w:eastAsia="Calibri" w:hAnsi="Times New Roman" w:cs="Calibri"/>
          <w:kern w:val="0"/>
          <w:sz w:val="28"/>
          <w:szCs w:val="28"/>
          <w:lang w:val="uk-UA"/>
        </w:rPr>
        <w:t xml:space="preserve"> практик</w:t>
      </w:r>
      <w:r w:rsidRPr="00165E14">
        <w:rPr>
          <w:rFonts w:ascii="Times New Roman" w:eastAsia="Calibri" w:hAnsi="Times New Roman" w:cs="Calibri"/>
          <w:kern w:val="0"/>
          <w:sz w:val="28"/>
          <w:szCs w:val="28"/>
        </w:rPr>
        <w:t>а</w:t>
      </w:r>
      <w:r w:rsidRPr="00165E14">
        <w:rPr>
          <w:rFonts w:ascii="Times New Roman" w:eastAsia="Calibri" w:hAnsi="Times New Roman" w:cs="Calibri"/>
          <w:kern w:val="0"/>
          <w:sz w:val="28"/>
          <w:szCs w:val="28"/>
          <w:lang w:val="uk-UA"/>
        </w:rPr>
        <w:t xml:space="preserve"> формування естетичних смаків молодших школярів у процесі вивчення образотворчого мистецтва налічує ряд проблем, а саме: сприйняття вчителями початкової школи вказаної проблеми як другорядної, обмежене розуміння її мети та завдань, можливостей образотворчого мистецтва у цьому процесі, повна або часткова неготовність педагогів вирішувати аналізовану проблему.</w:t>
      </w:r>
    </w:p>
    <w:p w:rsidR="00165E14" w:rsidRPr="00165E14" w:rsidRDefault="00165E14" w:rsidP="00165E14">
      <w:pPr>
        <w:widowControl/>
        <w:numPr>
          <w:ilvl w:val="0"/>
          <w:numId w:val="27"/>
        </w:numPr>
        <w:tabs>
          <w:tab w:val="clear" w:pos="709"/>
          <w:tab w:val="num" w:pos="0"/>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 xml:space="preserve">Інтерпретація педагогічного забезпечення процесу формування естетичних смаків молодших школярів під час вивчення образотворчого мистецтва на сучасному етапі розвитку педагогічної теорії і практики є суперечливою за своїм змістом: як один із важливих напрямів соціокультурної діяльності школи, сімї, закладів культури; як вияв професійної майстерності вчителя початкових класів; як освітньо-виховна система, що передбачає послідовне вирішення питань ціннісно-орієнтаційного, інформаційного, методичного та </w:t>
      </w:r>
      <w:r w:rsidRPr="00165E14">
        <w:rPr>
          <w:rFonts w:ascii="Times New Roman" w:eastAsia="Calibri" w:hAnsi="Times New Roman" w:cs="Calibri"/>
          <w:spacing w:val="-4"/>
          <w:kern w:val="0"/>
          <w:sz w:val="28"/>
          <w:szCs w:val="28"/>
          <w:lang w:val="uk-UA"/>
        </w:rPr>
        <w:t>організаційного змісту.</w:t>
      </w:r>
      <w:r w:rsidRPr="00165E14">
        <w:rPr>
          <w:rFonts w:ascii="Times New Roman" w:eastAsia="Calibri" w:hAnsi="Times New Roman" w:cs="Calibri"/>
          <w:kern w:val="0"/>
          <w:sz w:val="28"/>
          <w:szCs w:val="28"/>
          <w:lang w:val="uk-UA"/>
        </w:rPr>
        <w:t xml:space="preserve"> </w:t>
      </w:r>
      <w:r w:rsidRPr="00165E14">
        <w:rPr>
          <w:rFonts w:ascii="Times New Roman" w:eastAsia="Calibri" w:hAnsi="Times New Roman" w:cs="Times New Roman"/>
          <w:kern w:val="0"/>
          <w:sz w:val="28"/>
          <w:szCs w:val="28"/>
          <w:lang w:val="uk-UA"/>
        </w:rPr>
        <w:t xml:space="preserve">Суттєвою перевагою освітньо-виховної системи, що покликана обслуговувати як зовнішні, так і внутрішні аспекти самоорганізації естетичних смаків, створювати умови для здобуття учнями необхідного естетичного досвіду та виявлення відповідної активності під час встановлення духовно-практичних зв’язків з прекрасним у дійсності та мистецтві є </w:t>
      </w:r>
      <w:r w:rsidRPr="00165E14">
        <w:rPr>
          <w:rFonts w:ascii="Times New Roman" w:eastAsia="Calibri" w:hAnsi="Times New Roman" w:cs="Calibri"/>
          <w:spacing w:val="-4"/>
          <w:kern w:val="0"/>
          <w:sz w:val="28"/>
          <w:szCs w:val="28"/>
          <w:lang w:val="uk-UA"/>
        </w:rPr>
        <w:t>впровадження педагогічних умов, що забезпечують можливість враховувати особливості та характерні ознаки естетичних смаків молодших школярів.</w:t>
      </w:r>
    </w:p>
    <w:p w:rsidR="00165E14" w:rsidRPr="00165E14" w:rsidRDefault="00165E14" w:rsidP="00165E14">
      <w:pPr>
        <w:widowControl/>
        <w:numPr>
          <w:ilvl w:val="0"/>
          <w:numId w:val="27"/>
        </w:numPr>
        <w:tabs>
          <w:tab w:val="clear" w:pos="709"/>
          <w:tab w:val="num" w:pos="0"/>
        </w:tabs>
        <w:spacing w:after="0" w:line="360" w:lineRule="auto"/>
        <w:ind w:left="0" w:firstLine="709"/>
        <w:jc w:val="left"/>
        <w:rPr>
          <w:rFonts w:ascii="Times New Roman" w:eastAsia="Calibri" w:hAnsi="Times New Roman" w:cs="Calibri"/>
          <w:kern w:val="0"/>
          <w:sz w:val="28"/>
          <w:szCs w:val="28"/>
          <w:lang w:val="uk-UA"/>
        </w:rPr>
      </w:pPr>
      <w:r w:rsidRPr="00165E14">
        <w:rPr>
          <w:rFonts w:ascii="Times New Roman" w:eastAsia="Calibri" w:hAnsi="Times New Roman" w:cs="Calibri"/>
          <w:kern w:val="0"/>
          <w:sz w:val="28"/>
          <w:szCs w:val="28"/>
          <w:lang w:val="uk-UA"/>
        </w:rPr>
        <w:t xml:space="preserve"> Формування естетичних смаків молодших школярів у процесі вивчення образотворчого мистецтва є найбільш ефективним при дотриманні наступних педагогічних умов: системного підходу щодо мети, завдань, напрямів та етапів формування естетичних смаків учнів у процесі вивчення образотворчого мистецтва; ознайомлення учнів із соціальним, художнім та естетичним змістом образотворчого мистецтва як одного з об’єктів естетичних смаків; оволодіння учнями емоційними, інтелектуальними, діяльнісними способами естетичної активності, необхідними для самоорганізації естетичних смаків; набуття школярами досвіду використання естетичних смаків у процесі сприймання, оцінювання, інтерпретації та виготовлення художніх творів.</w:t>
      </w:r>
    </w:p>
    <w:p w:rsidR="00165E14" w:rsidRPr="00165E14" w:rsidRDefault="00165E14" w:rsidP="00165E14">
      <w:pPr>
        <w:widowControl/>
        <w:tabs>
          <w:tab w:val="clear" w:pos="709"/>
          <w:tab w:val="left" w:pos="0"/>
        </w:tabs>
        <w:spacing w:after="0" w:line="360" w:lineRule="auto"/>
        <w:ind w:firstLine="709"/>
        <w:rPr>
          <w:rFonts w:ascii="Calibri" w:eastAsia="Calibri" w:hAnsi="Calibri" w:cs="Calibri"/>
          <w:kern w:val="0"/>
          <w:lang w:val="uk-UA"/>
        </w:rPr>
      </w:pPr>
      <w:r w:rsidRPr="00165E14">
        <w:rPr>
          <w:rFonts w:ascii="Times New Roman" w:eastAsia="Calibri" w:hAnsi="Times New Roman" w:cs="Calibri"/>
          <w:kern w:val="0"/>
          <w:sz w:val="28"/>
          <w:szCs w:val="28"/>
          <w:lang w:val="uk-UA"/>
        </w:rPr>
        <w:t>Дослідження підтверджує багатоаспектність означеної проблеми і передбачає подальший науково-педагогічний пошук, пов'язаний із взаємодією початкової школи та сім’ї у формуванні естетичних смаків учнів засобами комплексного використання різних видів мистецтва.</w:t>
      </w:r>
    </w:p>
    <w:p w:rsidR="00165E14" w:rsidRPr="00165E14" w:rsidRDefault="00165E14" w:rsidP="00165E14">
      <w:pPr>
        <w:widowControl/>
        <w:tabs>
          <w:tab w:val="clear" w:pos="709"/>
          <w:tab w:val="left" w:pos="851"/>
        </w:tabs>
        <w:spacing w:after="0" w:line="360" w:lineRule="auto"/>
        <w:ind w:firstLine="0"/>
        <w:rPr>
          <w:rFonts w:ascii="Calibri" w:eastAsia="Calibri" w:hAnsi="Calibri" w:cs="Calibri"/>
          <w:kern w:val="0"/>
          <w:lang w:val="uk-UA"/>
        </w:rPr>
      </w:pPr>
    </w:p>
    <w:p w:rsidR="00165E14" w:rsidRPr="00165E14" w:rsidRDefault="00165E14" w:rsidP="00165E14">
      <w:pPr>
        <w:rPr>
          <w:lang w:val="uk-UA"/>
        </w:rPr>
      </w:pPr>
    </w:p>
    <w:sectPr w:rsidR="00165E14" w:rsidRPr="00165E1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165E14" w:rsidRPr="00165E14">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06DBE"/>
    <w:multiLevelType w:val="multilevel"/>
    <w:tmpl w:val="CDE8E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0FFF4BFF"/>
    <w:multiLevelType w:val="multilevel"/>
    <w:tmpl w:val="64FE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2876DF9"/>
    <w:multiLevelType w:val="multilevel"/>
    <w:tmpl w:val="96DCFF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1E154CF8"/>
    <w:multiLevelType w:val="multilevel"/>
    <w:tmpl w:val="0CD238D0"/>
    <w:lvl w:ilvl="0">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FC0306B"/>
    <w:multiLevelType w:val="multilevel"/>
    <w:tmpl w:val="613A6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D4F5A62"/>
    <w:multiLevelType w:val="multilevel"/>
    <w:tmpl w:val="5D76CEA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0C4F12"/>
    <w:multiLevelType w:val="multilevel"/>
    <w:tmpl w:val="79426B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1181B32"/>
    <w:multiLevelType w:val="multilevel"/>
    <w:tmpl w:val="1AB29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F43B97"/>
    <w:multiLevelType w:val="multilevel"/>
    <w:tmpl w:val="BD2AA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9605BC0"/>
    <w:multiLevelType w:val="multilevel"/>
    <w:tmpl w:val="2C400D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C656ED"/>
    <w:multiLevelType w:val="multilevel"/>
    <w:tmpl w:val="0472D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DC55724"/>
    <w:multiLevelType w:val="multilevel"/>
    <w:tmpl w:val="92D8F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8D241F"/>
    <w:multiLevelType w:val="multilevel"/>
    <w:tmpl w:val="D220CD4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39134CE"/>
    <w:multiLevelType w:val="hybridMultilevel"/>
    <w:tmpl w:val="FB6E4DC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5">
    <w:nsid w:val="58FC1263"/>
    <w:multiLevelType w:val="multilevel"/>
    <w:tmpl w:val="2152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1E1833"/>
    <w:multiLevelType w:val="multilevel"/>
    <w:tmpl w:val="2B687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4123DA"/>
    <w:multiLevelType w:val="multilevel"/>
    <w:tmpl w:val="2EC8F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DF25554"/>
    <w:multiLevelType w:val="multilevel"/>
    <w:tmpl w:val="9E8CD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0">
    <w:nsid w:val="65926041"/>
    <w:multiLevelType w:val="multilevel"/>
    <w:tmpl w:val="C994E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3">
    <w:nsid w:val="72D10C15"/>
    <w:multiLevelType w:val="multilevel"/>
    <w:tmpl w:val="8B968E16"/>
    <w:lvl w:ilvl="0">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C970137"/>
    <w:multiLevelType w:val="multilevel"/>
    <w:tmpl w:val="B4BAB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D8D519B"/>
    <w:multiLevelType w:val="multilevel"/>
    <w:tmpl w:val="B8BA4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78"/>
  </w:num>
  <w:num w:numId="8">
    <w:abstractNumId w:val="98"/>
  </w:num>
  <w:num w:numId="9">
    <w:abstractNumId w:val="88"/>
  </w:num>
  <w:num w:numId="10">
    <w:abstractNumId w:val="91"/>
  </w:num>
  <w:num w:numId="11">
    <w:abstractNumId w:val="83"/>
  </w:num>
  <w:num w:numId="12">
    <w:abstractNumId w:val="80"/>
  </w:num>
  <w:num w:numId="13">
    <w:abstractNumId w:val="105"/>
  </w:num>
  <w:num w:numId="14">
    <w:abstractNumId w:val="71"/>
  </w:num>
  <w:num w:numId="15">
    <w:abstractNumId w:val="96"/>
  </w:num>
  <w:num w:numId="16">
    <w:abstractNumId w:val="90"/>
  </w:num>
  <w:num w:numId="17">
    <w:abstractNumId w:val="97"/>
  </w:num>
  <w:num w:numId="18">
    <w:abstractNumId w:val="85"/>
  </w:num>
  <w:num w:numId="19">
    <w:abstractNumId w:val="82"/>
  </w:num>
  <w:num w:numId="20">
    <w:abstractNumId w:val="103"/>
  </w:num>
  <w:num w:numId="21">
    <w:abstractNumId w:val="86"/>
  </w:num>
  <w:num w:numId="22">
    <w:abstractNumId w:val="89"/>
  </w:num>
  <w:num w:numId="23">
    <w:abstractNumId w:val="104"/>
  </w:num>
  <w:num w:numId="24">
    <w:abstractNumId w:val="95"/>
  </w:num>
  <w:num w:numId="25">
    <w:abstractNumId w:val="87"/>
  </w:num>
  <w:num w:numId="26">
    <w:abstractNumId w:val="100"/>
  </w:num>
  <w:num w:numId="27">
    <w:abstractNumId w:val="9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B7C3C-D1FB-4EA1-955A-48584E4A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5685</TotalTime>
  <Pages>13</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2022-03-10T19:16:00Z</dcterms:created>
  <dcterms:modified xsi:type="dcterms:W3CDTF">2022-03-18T15:54:00Z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