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F106" w14:textId="0580BAEA" w:rsidR="001F4143" w:rsidRDefault="004B18D0" w:rsidP="004B18D0">
      <w:pPr>
        <w:rPr>
          <w:rFonts w:ascii="Tahoma" w:hAnsi="Tahoma" w:cs="Tahoma"/>
          <w:color w:val="3A3A3A"/>
          <w:sz w:val="20"/>
          <w:szCs w:val="20"/>
        </w:rPr>
      </w:pPr>
      <w:bookmarkStart w:id="0" w:name="_GoBack"/>
      <w:r>
        <w:rPr>
          <w:rFonts w:ascii="Tahoma" w:hAnsi="Tahoma" w:cs="Tahoma"/>
          <w:color w:val="3A3A3A"/>
          <w:sz w:val="20"/>
          <w:szCs w:val="20"/>
        </w:rPr>
        <w:t xml:space="preserve">Осадча, </w:t>
      </w:r>
      <w:proofErr w:type="spellStart"/>
      <w:r>
        <w:rPr>
          <w:rFonts w:ascii="Tahoma" w:hAnsi="Tahoma" w:cs="Tahoma"/>
          <w:color w:val="3A3A3A"/>
          <w:sz w:val="20"/>
          <w:szCs w:val="20"/>
        </w:rPr>
        <w:t>Тетяна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Миколаївна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Комплексний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супровід</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дошкільного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віку</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порушенням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голосової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функції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органічного</w:t>
      </w:r>
      <w:proofErr w:type="spellEnd"/>
      <w:r>
        <w:rPr>
          <w:rFonts w:ascii="Tahoma" w:hAnsi="Tahoma" w:cs="Tahoma"/>
          <w:color w:val="3A3A3A"/>
          <w:sz w:val="20"/>
          <w:szCs w:val="20"/>
        </w:rPr>
        <w:t xml:space="preserve"> </w:t>
      </w:r>
      <w:proofErr w:type="spellStart"/>
      <w:proofErr w:type="gramStart"/>
      <w:r>
        <w:rPr>
          <w:rFonts w:ascii="Tahoma" w:hAnsi="Tahoma" w:cs="Tahoma"/>
          <w:color w:val="3A3A3A"/>
          <w:sz w:val="20"/>
          <w:szCs w:val="20"/>
        </w:rPr>
        <w:t>ґенезу</w:t>
      </w:r>
      <w:bookmarkEnd w:id="0"/>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w:t>
      </w:r>
      <w:proofErr w:type="spellStart"/>
      <w:r>
        <w:rPr>
          <w:rFonts w:ascii="Tahoma" w:hAnsi="Tahoma" w:cs="Tahoma"/>
          <w:color w:val="3A3A3A"/>
          <w:sz w:val="20"/>
          <w:szCs w:val="20"/>
        </w:rPr>
        <w:t>пед</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13.00.03 , Т. М. Осадча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М. К. </w:t>
      </w:r>
      <w:proofErr w:type="spellStart"/>
      <w:proofErr w:type="gramStart"/>
      <w:r>
        <w:rPr>
          <w:rFonts w:ascii="Tahoma" w:hAnsi="Tahoma" w:cs="Tahoma"/>
          <w:color w:val="3A3A3A"/>
          <w:sz w:val="20"/>
          <w:szCs w:val="20"/>
        </w:rPr>
        <w:t>Шеремет</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 К., 2015. – 19 с.</w:t>
      </w:r>
    </w:p>
    <w:p w14:paraId="368F586F" w14:textId="48FA1994" w:rsidR="004B18D0" w:rsidRPr="004B18D0" w:rsidRDefault="004B18D0" w:rsidP="004B18D0">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педагогічних</w:t>
      </w:r>
      <w:proofErr w:type="spellEnd"/>
      <w:r>
        <w:rPr>
          <w:rFonts w:ascii="Tahoma" w:hAnsi="Tahoma" w:cs="Tahoma"/>
          <w:color w:val="3A3A3A"/>
          <w:sz w:val="20"/>
          <w:szCs w:val="20"/>
        </w:rPr>
        <w:t xml:space="preserve"> наук </w:t>
      </w:r>
      <w:proofErr w:type="spellStart"/>
      <w:r>
        <w:rPr>
          <w:rFonts w:ascii="Tahoma" w:hAnsi="Tahoma" w:cs="Tahoma"/>
          <w:color w:val="3A3A3A"/>
          <w:sz w:val="20"/>
          <w:szCs w:val="20"/>
        </w:rPr>
        <w:t>зі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спеціальності</w:t>
      </w:r>
      <w:proofErr w:type="spellEnd"/>
      <w:r>
        <w:rPr>
          <w:rFonts w:ascii="Tahoma" w:hAnsi="Tahoma" w:cs="Tahoma"/>
          <w:color w:val="3A3A3A"/>
          <w:sz w:val="20"/>
          <w:szCs w:val="20"/>
        </w:rPr>
        <w:t xml:space="preserve"> 13.00.03 - </w:t>
      </w:r>
      <w:proofErr w:type="spellStart"/>
      <w:r>
        <w:rPr>
          <w:rFonts w:ascii="Tahoma" w:hAnsi="Tahoma" w:cs="Tahoma"/>
          <w:color w:val="3A3A3A"/>
          <w:sz w:val="20"/>
          <w:szCs w:val="20"/>
        </w:rPr>
        <w:t>корекційна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педагогіка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Дисертаційне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присвячено</w:t>
      </w:r>
      <w:proofErr w:type="spellEnd"/>
      <w:r>
        <w:rPr>
          <w:rFonts w:ascii="Tahoma" w:hAnsi="Tahoma" w:cs="Tahoma"/>
          <w:color w:val="3A3A3A"/>
          <w:sz w:val="20"/>
          <w:szCs w:val="20"/>
        </w:rPr>
        <w:t xml:space="preserve"> комплексному </w:t>
      </w:r>
      <w:proofErr w:type="spellStart"/>
      <w:r>
        <w:rPr>
          <w:rFonts w:ascii="Tahoma" w:hAnsi="Tahoma" w:cs="Tahoma"/>
          <w:color w:val="3A3A3A"/>
          <w:sz w:val="20"/>
          <w:szCs w:val="20"/>
        </w:rPr>
        <w:t>супроводу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дошкільного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які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мають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голосові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порушення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пов’язані</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органічними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змінами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гортані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Досліджено</w:t>
      </w:r>
      <w:proofErr w:type="spellEnd"/>
      <w:r>
        <w:rPr>
          <w:rFonts w:ascii="Tahoma" w:hAnsi="Tahoma" w:cs="Tahoma"/>
          <w:color w:val="3A3A3A"/>
          <w:sz w:val="20"/>
          <w:szCs w:val="20"/>
        </w:rPr>
        <w:t xml:space="preserve"> проблему </w:t>
      </w:r>
      <w:proofErr w:type="spellStart"/>
      <w:r>
        <w:rPr>
          <w:rFonts w:ascii="Tahoma" w:hAnsi="Tahoma" w:cs="Tahoma"/>
          <w:color w:val="3A3A3A"/>
          <w:sz w:val="20"/>
          <w:szCs w:val="20"/>
        </w:rPr>
        <w:t>порушення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голосової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функції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органічного</w:t>
      </w:r>
      <w:proofErr w:type="spellEnd"/>
      <w:r>
        <w:rPr>
          <w:rFonts w:ascii="Tahoma" w:hAnsi="Tahoma" w:cs="Tahoma"/>
          <w:color w:val="3A3A3A"/>
          <w:sz w:val="20"/>
          <w:szCs w:val="20"/>
        </w:rPr>
        <w:t xml:space="preserve"> генезу в </w:t>
      </w:r>
      <w:proofErr w:type="spellStart"/>
      <w:r>
        <w:rPr>
          <w:rFonts w:ascii="Tahoma" w:hAnsi="Tahoma" w:cs="Tahoma"/>
          <w:color w:val="3A3A3A"/>
          <w:sz w:val="20"/>
          <w:szCs w:val="20"/>
        </w:rPr>
        <w:t>медичній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логопедичній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фонопедичній</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психологічній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літературі</w:t>
      </w:r>
      <w:proofErr w:type="spellEnd"/>
      <w:r>
        <w:rPr>
          <w:rFonts w:ascii="Tahoma" w:hAnsi="Tahoma" w:cs="Tahoma"/>
          <w:color w:val="3A3A3A"/>
          <w:sz w:val="20"/>
          <w:szCs w:val="20"/>
        </w:rPr>
        <w:t>. Представлено анатомо-</w:t>
      </w:r>
      <w:proofErr w:type="spellStart"/>
      <w:r>
        <w:rPr>
          <w:rFonts w:ascii="Tahoma" w:hAnsi="Tahoma" w:cs="Tahoma"/>
          <w:color w:val="3A3A3A"/>
          <w:sz w:val="20"/>
          <w:szCs w:val="20"/>
        </w:rPr>
        <w:t>фізіологічні</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фонаторні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голосомовленнєвого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апарату</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дошкільного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Розглянуто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епідеміологію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захворювання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виділено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чинники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які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призводять</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органічної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патології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гортані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Проаналізовано</w:t>
      </w:r>
      <w:proofErr w:type="spellEnd"/>
      <w:r>
        <w:rPr>
          <w:rFonts w:ascii="Tahoma" w:hAnsi="Tahoma" w:cs="Tahoma"/>
          <w:color w:val="3A3A3A"/>
          <w:sz w:val="20"/>
          <w:szCs w:val="20"/>
        </w:rPr>
        <w:t xml:space="preserve"> погляди </w:t>
      </w:r>
      <w:proofErr w:type="spellStart"/>
      <w:r>
        <w:rPr>
          <w:rFonts w:ascii="Tahoma" w:hAnsi="Tahoma" w:cs="Tahoma"/>
          <w:color w:val="3A3A3A"/>
          <w:sz w:val="20"/>
          <w:szCs w:val="20"/>
        </w:rPr>
        <w:t>різних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науковців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щодо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поняття</w:t>
      </w:r>
      <w:proofErr w:type="spellEnd"/>
      <w:r>
        <w:rPr>
          <w:rFonts w:ascii="Tahoma" w:hAnsi="Tahoma" w:cs="Tahoma"/>
          <w:color w:val="3A3A3A"/>
          <w:sz w:val="20"/>
          <w:szCs w:val="20"/>
        </w:rPr>
        <w:t xml:space="preserve"> комплексного </w:t>
      </w:r>
      <w:proofErr w:type="spellStart"/>
      <w:r>
        <w:rPr>
          <w:rFonts w:ascii="Tahoma" w:hAnsi="Tahoma" w:cs="Tahoma"/>
          <w:color w:val="3A3A3A"/>
          <w:sz w:val="20"/>
          <w:szCs w:val="20"/>
        </w:rPr>
        <w:t>супроводу</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його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складових</w:t>
      </w:r>
      <w:proofErr w:type="spellEnd"/>
      <w:r>
        <w:rPr>
          <w:rFonts w:ascii="Tahoma" w:hAnsi="Tahoma" w:cs="Tahoma"/>
          <w:color w:val="3A3A3A"/>
          <w:sz w:val="20"/>
          <w:szCs w:val="20"/>
        </w:rPr>
        <w:t xml:space="preserve">, а </w:t>
      </w:r>
      <w:proofErr w:type="spellStart"/>
      <w:r>
        <w:rPr>
          <w:rFonts w:ascii="Tahoma" w:hAnsi="Tahoma" w:cs="Tahoma"/>
          <w:color w:val="3A3A3A"/>
          <w:sz w:val="20"/>
          <w:szCs w:val="20"/>
        </w:rPr>
        <w:t>саме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логофонопедичного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психологічного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Здійснено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комплексне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обстеження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голосомовленнєвого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апарату</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спеціалістами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різних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галузей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медичними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працівниками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логофонопедами</w:t>
      </w:r>
      <w:proofErr w:type="spellEnd"/>
      <w:r>
        <w:rPr>
          <w:rFonts w:ascii="Tahoma" w:hAnsi="Tahoma" w:cs="Tahoma"/>
          <w:color w:val="3A3A3A"/>
          <w:sz w:val="20"/>
          <w:szCs w:val="20"/>
        </w:rPr>
        <w:t xml:space="preserve">, психологами та </w:t>
      </w:r>
      <w:proofErr w:type="spellStart"/>
      <w:r>
        <w:rPr>
          <w:rFonts w:ascii="Tahoma" w:hAnsi="Tahoma" w:cs="Tahoma"/>
          <w:color w:val="3A3A3A"/>
          <w:sz w:val="20"/>
          <w:szCs w:val="20"/>
        </w:rPr>
        <w:t>виявлено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органічні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захворювання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гортані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призводять</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афонії</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дисфонії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Проаналізовано</w:t>
      </w:r>
      <w:proofErr w:type="spellEnd"/>
      <w:r>
        <w:rPr>
          <w:rFonts w:ascii="Tahoma" w:hAnsi="Tahoma" w:cs="Tahoma"/>
          <w:color w:val="3A3A3A"/>
          <w:sz w:val="20"/>
          <w:szCs w:val="20"/>
        </w:rPr>
        <w:t xml:space="preserve"> стан </w:t>
      </w:r>
      <w:proofErr w:type="spellStart"/>
      <w:r>
        <w:rPr>
          <w:rFonts w:ascii="Tahoma" w:hAnsi="Tahoma" w:cs="Tahoma"/>
          <w:color w:val="3A3A3A"/>
          <w:sz w:val="20"/>
          <w:szCs w:val="20"/>
        </w:rPr>
        <w:t>сформованості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акустичних</w:t>
      </w:r>
      <w:proofErr w:type="spellEnd"/>
      <w:r>
        <w:rPr>
          <w:rFonts w:ascii="Tahoma" w:hAnsi="Tahoma" w:cs="Tahoma"/>
          <w:color w:val="3A3A3A"/>
          <w:sz w:val="20"/>
          <w:szCs w:val="20"/>
        </w:rPr>
        <w:t xml:space="preserve"> характеристик голосу та </w:t>
      </w:r>
      <w:proofErr w:type="spellStart"/>
      <w:r>
        <w:rPr>
          <w:rFonts w:ascii="Tahoma" w:hAnsi="Tahoma" w:cs="Tahoma"/>
          <w:color w:val="3A3A3A"/>
          <w:sz w:val="20"/>
          <w:szCs w:val="20"/>
        </w:rPr>
        <w:t>фонаційного</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мовленнєвого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дихання</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органічною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патологією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гортані</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виділено</w:t>
      </w:r>
      <w:proofErr w:type="spellEnd"/>
      <w:r>
        <w:rPr>
          <w:rFonts w:ascii="Tahoma" w:hAnsi="Tahoma" w:cs="Tahoma"/>
          <w:color w:val="3A3A3A"/>
          <w:sz w:val="20"/>
          <w:szCs w:val="20"/>
        </w:rPr>
        <w:t xml:space="preserve"> 4 </w:t>
      </w:r>
      <w:proofErr w:type="spellStart"/>
      <w:r>
        <w:rPr>
          <w:rFonts w:ascii="Tahoma" w:hAnsi="Tahoma" w:cs="Tahoma"/>
          <w:color w:val="3A3A3A"/>
          <w:sz w:val="20"/>
          <w:szCs w:val="20"/>
        </w:rPr>
        <w:t>рівні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їх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сформованості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Виявлено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емоційні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порушення</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страх, </w:t>
      </w:r>
      <w:proofErr w:type="spellStart"/>
      <w:r>
        <w:rPr>
          <w:rFonts w:ascii="Tahoma" w:hAnsi="Tahoma" w:cs="Tahoma"/>
          <w:color w:val="3A3A3A"/>
          <w:sz w:val="20"/>
          <w:szCs w:val="20"/>
        </w:rPr>
        <w:t>тривожність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відчуття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незахищеності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Розроблено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оригінальну</w:t>
      </w:r>
      <w:proofErr w:type="spellEnd"/>
      <w:r>
        <w:rPr>
          <w:rFonts w:ascii="Tahoma" w:hAnsi="Tahoma" w:cs="Tahoma"/>
          <w:color w:val="3A3A3A"/>
          <w:sz w:val="20"/>
          <w:szCs w:val="20"/>
        </w:rPr>
        <w:t xml:space="preserve"> методику комплексного </w:t>
      </w:r>
      <w:proofErr w:type="spellStart"/>
      <w:r>
        <w:rPr>
          <w:rFonts w:ascii="Tahoma" w:hAnsi="Tahoma" w:cs="Tahoma"/>
          <w:color w:val="3A3A3A"/>
          <w:sz w:val="20"/>
          <w:szCs w:val="20"/>
        </w:rPr>
        <w:t>супроводу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всіх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етапах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перебігу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захворювання</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статистично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перевірено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її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дієвість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Наголошено</w:t>
      </w:r>
      <w:proofErr w:type="spellEnd"/>
      <w:r>
        <w:rPr>
          <w:rFonts w:ascii="Tahoma" w:hAnsi="Tahoma" w:cs="Tahoma"/>
          <w:color w:val="3A3A3A"/>
          <w:sz w:val="20"/>
          <w:szCs w:val="20"/>
        </w:rPr>
        <w:t xml:space="preserve"> про </w:t>
      </w:r>
      <w:proofErr w:type="spellStart"/>
      <w:r>
        <w:rPr>
          <w:rFonts w:ascii="Tahoma" w:hAnsi="Tahoma" w:cs="Tahoma"/>
          <w:color w:val="3A3A3A"/>
          <w:sz w:val="20"/>
          <w:szCs w:val="20"/>
        </w:rPr>
        <w:t>необхідність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застосування</w:t>
      </w:r>
      <w:proofErr w:type="spellEnd"/>
      <w:r>
        <w:rPr>
          <w:rFonts w:ascii="Tahoma" w:hAnsi="Tahoma" w:cs="Tahoma"/>
          <w:color w:val="3A3A3A"/>
          <w:sz w:val="20"/>
          <w:szCs w:val="20"/>
        </w:rPr>
        <w:t xml:space="preserve"> методики </w:t>
      </w:r>
      <w:proofErr w:type="spellStart"/>
      <w:r>
        <w:rPr>
          <w:rFonts w:ascii="Tahoma" w:hAnsi="Tahoma" w:cs="Tahoma"/>
          <w:color w:val="3A3A3A"/>
          <w:sz w:val="20"/>
          <w:szCs w:val="20"/>
        </w:rPr>
        <w:t>від</w:t>
      </w:r>
      <w:proofErr w:type="spellEnd"/>
      <w:r>
        <w:rPr>
          <w:rFonts w:ascii="Tahoma" w:hAnsi="Tahoma" w:cs="Tahoma"/>
          <w:color w:val="3A3A3A"/>
          <w:sz w:val="20"/>
          <w:szCs w:val="20"/>
        </w:rPr>
        <w:t xml:space="preserve"> початку </w:t>
      </w:r>
      <w:proofErr w:type="spellStart"/>
      <w:r>
        <w:rPr>
          <w:rFonts w:ascii="Tahoma" w:hAnsi="Tahoma" w:cs="Tahoma"/>
          <w:color w:val="3A3A3A"/>
          <w:sz w:val="20"/>
          <w:szCs w:val="20"/>
        </w:rPr>
        <w:t>захворювання</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відновлення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покращення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акустичних</w:t>
      </w:r>
      <w:proofErr w:type="spellEnd"/>
      <w:r>
        <w:rPr>
          <w:rFonts w:ascii="Tahoma" w:hAnsi="Tahoma" w:cs="Tahoma"/>
          <w:color w:val="3A3A3A"/>
          <w:sz w:val="20"/>
          <w:szCs w:val="20"/>
        </w:rPr>
        <w:t xml:space="preserve"> характеристик голосу у </w:t>
      </w:r>
      <w:proofErr w:type="spellStart"/>
      <w:r>
        <w:rPr>
          <w:rFonts w:ascii="Tahoma" w:hAnsi="Tahoma" w:cs="Tahoma"/>
          <w:color w:val="3A3A3A"/>
          <w:sz w:val="20"/>
          <w:szCs w:val="20"/>
        </w:rPr>
        <w:t>дітей</w:t>
      </w:r>
      <w:proofErr w:type="spellEnd"/>
      <w:r>
        <w:rPr>
          <w:rFonts w:ascii="Tahoma" w:hAnsi="Tahoma" w:cs="Tahoma"/>
          <w:color w:val="3A3A3A"/>
          <w:sz w:val="20"/>
          <w:szCs w:val="20"/>
        </w:rPr>
        <w:t>.</w:t>
      </w:r>
      <w:r>
        <w:rPr>
          <w:rFonts w:ascii="Tahoma" w:hAnsi="Tahoma" w:cs="Tahoma"/>
          <w:color w:val="3A3A3A"/>
          <w:sz w:val="20"/>
          <w:szCs w:val="20"/>
        </w:rPr>
        <w:br/>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13.00.03 - </w:t>
      </w:r>
      <w:proofErr w:type="spellStart"/>
      <w:r>
        <w:rPr>
          <w:rFonts w:ascii="Tahoma" w:hAnsi="Tahoma" w:cs="Tahoma"/>
          <w:color w:val="3A3A3A"/>
          <w:sz w:val="20"/>
          <w:szCs w:val="20"/>
        </w:rPr>
        <w:t>correctional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M. </w:t>
      </w:r>
      <w:proofErr w:type="spellStart"/>
      <w:r>
        <w:rPr>
          <w:rFonts w:ascii="Tahoma" w:hAnsi="Tahoma" w:cs="Tahoma"/>
          <w:color w:val="3A3A3A"/>
          <w:sz w:val="20"/>
          <w:szCs w:val="20"/>
        </w:rPr>
        <w:t>Dragomanov</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w:t>
      </w:r>
      <w:proofErr w:type="spellStart"/>
      <w:r>
        <w:rPr>
          <w:rFonts w:ascii="Tahoma" w:hAnsi="Tahoma" w:cs="Tahoma"/>
          <w:color w:val="3A3A3A"/>
          <w:sz w:val="20"/>
          <w:szCs w:val="20"/>
        </w:rPr>
        <w:t>Kyiv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dedicated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support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preschool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have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impaired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vocal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function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changes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larynx</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problem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impaired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vocal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function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genesis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speech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therapy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literature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Anatomical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physiological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phonation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features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voice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speech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preschool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presented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Reviewed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epidemiology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disease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Factors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cause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pathology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larynx</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selected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Analyzed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views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different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scientists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concerning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concept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support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components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speech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therapy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Carried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out</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comprehensive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survey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specialists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from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various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healthcare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professionals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speech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therapy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psychologists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Identified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disease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larynx</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cause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aphonia</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dysphonia</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acoustic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characteristics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voice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phonation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speech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breathing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pathology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larynx</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Selected</w:t>
      </w:r>
      <w:proofErr w:type="spellEnd"/>
      <w:r>
        <w:rPr>
          <w:rFonts w:ascii="Tahoma" w:hAnsi="Tahoma" w:cs="Tahoma"/>
          <w:color w:val="3A3A3A"/>
          <w:sz w:val="20"/>
          <w:szCs w:val="20"/>
        </w:rPr>
        <w:t xml:space="preserve"> 4 </w:t>
      </w:r>
      <w:proofErr w:type="spellStart"/>
      <w:r>
        <w:rPr>
          <w:rFonts w:ascii="Tahoma" w:hAnsi="Tahoma" w:cs="Tahoma"/>
          <w:color w:val="3A3A3A"/>
          <w:sz w:val="20"/>
          <w:szCs w:val="20"/>
        </w:rPr>
        <w:t>levels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their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Identified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emotional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disorders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fear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anxiety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insecurity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original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technique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support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each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stage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disease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statistically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verified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effectiveness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Noted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need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application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technique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from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onset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disease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recovery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improving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acoustic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characteristics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voice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научной степени кандидата педагогических наук по специальности 13.00.03 - коррекционная педагогика. - Национальный педагогический университет имени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Киев, 2015. Диссертационное исследование посвящено комплексному сопровождению детей дошкольного возраста с нарушением голосовой функции, причиной которой были органические заболевания гортани. Актуальность исследования связана со стойкой тенденцией увеличения органической патологии гортани среди детского населения, в том числе среди детей дошкольного возраста, которые составляют группу риска. Органические заболевания гортани (ЮРПГ, ХРСГ, </w:t>
      </w:r>
      <w:proofErr w:type="spellStart"/>
      <w:r>
        <w:rPr>
          <w:rFonts w:ascii="Tahoma" w:hAnsi="Tahoma" w:cs="Tahoma"/>
          <w:color w:val="3A3A3A"/>
          <w:sz w:val="20"/>
          <w:szCs w:val="20"/>
        </w:rPr>
        <w:t>гемангиомы</w:t>
      </w:r>
      <w:proofErr w:type="spellEnd"/>
      <w:r>
        <w:rPr>
          <w:rFonts w:ascii="Tahoma" w:hAnsi="Tahoma" w:cs="Tahoma"/>
          <w:color w:val="3A3A3A"/>
          <w:sz w:val="20"/>
          <w:szCs w:val="20"/>
        </w:rPr>
        <w:t xml:space="preserve"> гортани и др.) характеризуются тяжелым течением болезни, частыми рецидивами, имеют много осложнений и иногда приводят к </w:t>
      </w:r>
      <w:proofErr w:type="spellStart"/>
      <w:r>
        <w:rPr>
          <w:rFonts w:ascii="Tahoma" w:hAnsi="Tahoma" w:cs="Tahoma"/>
          <w:color w:val="3A3A3A"/>
          <w:sz w:val="20"/>
          <w:szCs w:val="20"/>
        </w:rPr>
        <w:t>инвалидизации</w:t>
      </w:r>
      <w:proofErr w:type="spellEnd"/>
      <w:r>
        <w:rPr>
          <w:rFonts w:ascii="Tahoma" w:hAnsi="Tahoma" w:cs="Tahoma"/>
          <w:color w:val="3A3A3A"/>
          <w:sz w:val="20"/>
          <w:szCs w:val="20"/>
        </w:rPr>
        <w:t xml:space="preserve"> ребенка. Цель исследования - разработка и </w:t>
      </w:r>
      <w:proofErr w:type="spellStart"/>
      <w:r>
        <w:rPr>
          <w:rFonts w:ascii="Tahoma" w:hAnsi="Tahoma" w:cs="Tahoma"/>
          <w:color w:val="3A3A3A"/>
          <w:sz w:val="20"/>
          <w:szCs w:val="20"/>
        </w:rPr>
        <w:t>эспериментальная</w:t>
      </w:r>
      <w:proofErr w:type="spellEnd"/>
      <w:r>
        <w:rPr>
          <w:rFonts w:ascii="Tahoma" w:hAnsi="Tahoma" w:cs="Tahoma"/>
          <w:color w:val="3A3A3A"/>
          <w:sz w:val="20"/>
          <w:szCs w:val="20"/>
        </w:rPr>
        <w:t xml:space="preserve"> проверка научно обоснованной методики комплексного сопровождения детей дошкольного возраста с нарушением голосовой функции органического генеза. Изучена проблема нарушения голосовой функции органического генеза у детей в медицинских, логопедических, </w:t>
      </w:r>
      <w:proofErr w:type="spellStart"/>
      <w:r>
        <w:rPr>
          <w:rFonts w:ascii="Tahoma" w:hAnsi="Tahoma" w:cs="Tahoma"/>
          <w:color w:val="3A3A3A"/>
          <w:sz w:val="20"/>
          <w:szCs w:val="20"/>
        </w:rPr>
        <w:t>фонопедических</w:t>
      </w:r>
      <w:proofErr w:type="spellEnd"/>
      <w:r>
        <w:rPr>
          <w:rFonts w:ascii="Tahoma" w:hAnsi="Tahoma" w:cs="Tahoma"/>
          <w:color w:val="3A3A3A"/>
          <w:sz w:val="20"/>
          <w:szCs w:val="20"/>
        </w:rPr>
        <w:t xml:space="preserve"> и психологических аспектах. Представлены анатомо-физиологические и </w:t>
      </w:r>
      <w:proofErr w:type="spellStart"/>
      <w:r>
        <w:rPr>
          <w:rFonts w:ascii="Tahoma" w:hAnsi="Tahoma" w:cs="Tahoma"/>
          <w:color w:val="3A3A3A"/>
          <w:sz w:val="20"/>
          <w:szCs w:val="20"/>
        </w:rPr>
        <w:t>фонаторные</w:t>
      </w:r>
      <w:proofErr w:type="spellEnd"/>
      <w:r>
        <w:rPr>
          <w:rFonts w:ascii="Tahoma" w:hAnsi="Tahoma" w:cs="Tahoma"/>
          <w:color w:val="3A3A3A"/>
          <w:sz w:val="20"/>
          <w:szCs w:val="20"/>
        </w:rPr>
        <w:t xml:space="preserve"> </w:t>
      </w:r>
      <w:r>
        <w:rPr>
          <w:rFonts w:ascii="Tahoma" w:hAnsi="Tahoma" w:cs="Tahoma"/>
          <w:color w:val="3A3A3A"/>
          <w:sz w:val="20"/>
          <w:szCs w:val="20"/>
        </w:rPr>
        <w:lastRenderedPageBreak/>
        <w:t xml:space="preserve">особенности </w:t>
      </w:r>
      <w:proofErr w:type="spellStart"/>
      <w:r>
        <w:rPr>
          <w:rFonts w:ascii="Tahoma" w:hAnsi="Tahoma" w:cs="Tahoma"/>
          <w:color w:val="3A3A3A"/>
          <w:sz w:val="20"/>
          <w:szCs w:val="20"/>
        </w:rPr>
        <w:t>голосоречевого</w:t>
      </w:r>
      <w:proofErr w:type="spellEnd"/>
      <w:r>
        <w:rPr>
          <w:rFonts w:ascii="Tahoma" w:hAnsi="Tahoma" w:cs="Tahoma"/>
          <w:color w:val="3A3A3A"/>
          <w:sz w:val="20"/>
          <w:szCs w:val="20"/>
        </w:rPr>
        <w:t xml:space="preserve"> аппарата у детей дошкольного возраста. Описаны эпидемиологические и этиологические аспекты изучаемых органических заболеваний гортани. Рассмотрены и проанализированы взгляды различных ученых по поводу понятия комплексного сопровождения и представлены его составляющие: медицинская, </w:t>
      </w:r>
      <w:proofErr w:type="spellStart"/>
      <w:r>
        <w:rPr>
          <w:rFonts w:ascii="Tahoma" w:hAnsi="Tahoma" w:cs="Tahoma"/>
          <w:color w:val="3A3A3A"/>
          <w:sz w:val="20"/>
          <w:szCs w:val="20"/>
        </w:rPr>
        <w:t>логофонопедическая</w:t>
      </w:r>
      <w:proofErr w:type="spellEnd"/>
      <w:r>
        <w:rPr>
          <w:rFonts w:ascii="Tahoma" w:hAnsi="Tahoma" w:cs="Tahoma"/>
          <w:color w:val="3A3A3A"/>
          <w:sz w:val="20"/>
          <w:szCs w:val="20"/>
        </w:rPr>
        <w:t>, психологическая. Результаты анализа констатирующего эксперимента представили органические заболевания гортани, которые приводят к нарушению не только голосовой функции (</w:t>
      </w:r>
      <w:proofErr w:type="spellStart"/>
      <w:r>
        <w:rPr>
          <w:rFonts w:ascii="Tahoma" w:hAnsi="Tahoma" w:cs="Tahoma"/>
          <w:color w:val="3A3A3A"/>
          <w:sz w:val="20"/>
          <w:szCs w:val="20"/>
        </w:rPr>
        <w:t>дисфонии</w:t>
      </w:r>
      <w:proofErr w:type="spellEnd"/>
      <w:r>
        <w:rPr>
          <w:rFonts w:ascii="Tahoma" w:hAnsi="Tahoma" w:cs="Tahoma"/>
          <w:color w:val="3A3A3A"/>
          <w:sz w:val="20"/>
          <w:szCs w:val="20"/>
        </w:rPr>
        <w:t xml:space="preserve"> и афонии), но и дыхательной. Определено неудовлетворительное состояние акустических характеристик голоса (высоты, силы, тембра, мелодико-интонационной стороны речи), фонационного и речевого дыхания у этой группы детей, а также описаны критерии и уровни их </w:t>
      </w:r>
      <w:proofErr w:type="spellStart"/>
      <w:r>
        <w:rPr>
          <w:rFonts w:ascii="Tahoma" w:hAnsi="Tahoma" w:cs="Tahoma"/>
          <w:color w:val="3A3A3A"/>
          <w:sz w:val="20"/>
          <w:szCs w:val="20"/>
        </w:rPr>
        <w:t>сформированости</w:t>
      </w:r>
      <w:proofErr w:type="spellEnd"/>
      <w:r>
        <w:rPr>
          <w:rFonts w:ascii="Tahoma" w:hAnsi="Tahoma" w:cs="Tahoma"/>
          <w:color w:val="3A3A3A"/>
          <w:sz w:val="20"/>
          <w:szCs w:val="20"/>
        </w:rPr>
        <w:t xml:space="preserve">. Выделены эмоциональные нарушения у детей с </w:t>
      </w:r>
      <w:proofErr w:type="spellStart"/>
      <w:r>
        <w:rPr>
          <w:rFonts w:ascii="Tahoma" w:hAnsi="Tahoma" w:cs="Tahoma"/>
          <w:color w:val="3A3A3A"/>
          <w:sz w:val="20"/>
          <w:szCs w:val="20"/>
        </w:rPr>
        <w:t>дисфонией</w:t>
      </w:r>
      <w:proofErr w:type="spellEnd"/>
      <w:r>
        <w:rPr>
          <w:rFonts w:ascii="Tahoma" w:hAnsi="Tahoma" w:cs="Tahoma"/>
          <w:color w:val="3A3A3A"/>
          <w:sz w:val="20"/>
          <w:szCs w:val="20"/>
        </w:rPr>
        <w:t xml:space="preserve"> и афонией органического генеза: страх, тревожность, ощущение незащищенности. Представлена экспериментальная методика комплексного сопровождения детей дошкольного возраста с нарушением голосовой функции органического генеза. Комплексное сопровождение состояло из следующих этапов: дооперационного, послеоперационного и реабилитационного, а также включало на каждом этапе составляющие: медицинское сопровождение, психологическое и </w:t>
      </w:r>
      <w:proofErr w:type="spellStart"/>
      <w:r>
        <w:rPr>
          <w:rFonts w:ascii="Tahoma" w:hAnsi="Tahoma" w:cs="Tahoma"/>
          <w:color w:val="3A3A3A"/>
          <w:sz w:val="20"/>
          <w:szCs w:val="20"/>
        </w:rPr>
        <w:t>логофонопедическое</w:t>
      </w:r>
      <w:proofErr w:type="spellEnd"/>
      <w:r>
        <w:rPr>
          <w:rFonts w:ascii="Tahoma" w:hAnsi="Tahoma" w:cs="Tahoma"/>
          <w:color w:val="3A3A3A"/>
          <w:sz w:val="20"/>
          <w:szCs w:val="20"/>
        </w:rPr>
        <w:t xml:space="preserve">. Медицинское сопровождение направлено на хирургическое и консервативное лечение органической патологии гортани с целью восстановления голосовой и дыхательной функций, улучшение общего состояния, предупреждение послеоперационных осложнений и др. Психологическое сопровождение состояло из </w:t>
      </w:r>
      <w:proofErr w:type="spellStart"/>
      <w:r>
        <w:rPr>
          <w:rFonts w:ascii="Tahoma" w:hAnsi="Tahoma" w:cs="Tahoma"/>
          <w:color w:val="3A3A3A"/>
          <w:sz w:val="20"/>
          <w:szCs w:val="20"/>
        </w:rPr>
        <w:t>психокоррекционных</w:t>
      </w:r>
      <w:proofErr w:type="spellEnd"/>
      <w:r>
        <w:rPr>
          <w:rFonts w:ascii="Tahoma" w:hAnsi="Tahoma" w:cs="Tahoma"/>
          <w:color w:val="3A3A3A"/>
          <w:sz w:val="20"/>
          <w:szCs w:val="20"/>
        </w:rPr>
        <w:t xml:space="preserve"> упражнений, которые способствовали общей релаксации организма, снижению напряжения в мимических мышцах лица, нормализации эмоционального состояния ребенка. </w:t>
      </w:r>
      <w:proofErr w:type="spellStart"/>
      <w:r>
        <w:rPr>
          <w:rFonts w:ascii="Tahoma" w:hAnsi="Tahoma" w:cs="Tahoma"/>
          <w:color w:val="3A3A3A"/>
          <w:sz w:val="20"/>
          <w:szCs w:val="20"/>
        </w:rPr>
        <w:t>Логофонопедическое</w:t>
      </w:r>
      <w:proofErr w:type="spellEnd"/>
      <w:r>
        <w:rPr>
          <w:rFonts w:ascii="Tahoma" w:hAnsi="Tahoma" w:cs="Tahoma"/>
          <w:color w:val="3A3A3A"/>
          <w:sz w:val="20"/>
          <w:szCs w:val="20"/>
        </w:rPr>
        <w:t xml:space="preserve"> сопровождение способствовало уменьшению скованности в работе артикуляционного аппарата у детей, особенно </w:t>
      </w:r>
      <w:proofErr w:type="spellStart"/>
      <w:r>
        <w:rPr>
          <w:rFonts w:ascii="Tahoma" w:hAnsi="Tahoma" w:cs="Tahoma"/>
          <w:color w:val="3A3A3A"/>
          <w:sz w:val="20"/>
          <w:szCs w:val="20"/>
        </w:rPr>
        <w:t>канюляров</w:t>
      </w:r>
      <w:proofErr w:type="spellEnd"/>
      <w:r>
        <w:rPr>
          <w:rFonts w:ascii="Tahoma" w:hAnsi="Tahoma" w:cs="Tahoma"/>
          <w:color w:val="3A3A3A"/>
          <w:sz w:val="20"/>
          <w:szCs w:val="20"/>
        </w:rPr>
        <w:t>; уменьшению проявлений назализации (</w:t>
      </w:r>
      <w:proofErr w:type="spellStart"/>
      <w:r>
        <w:rPr>
          <w:rFonts w:ascii="Tahoma" w:hAnsi="Tahoma" w:cs="Tahoma"/>
          <w:color w:val="3A3A3A"/>
          <w:sz w:val="20"/>
          <w:szCs w:val="20"/>
        </w:rPr>
        <w:t>ринофонии</w:t>
      </w:r>
      <w:proofErr w:type="spellEnd"/>
      <w:r>
        <w:rPr>
          <w:rFonts w:ascii="Tahoma" w:hAnsi="Tahoma" w:cs="Tahoma"/>
          <w:color w:val="3A3A3A"/>
          <w:sz w:val="20"/>
          <w:szCs w:val="20"/>
        </w:rPr>
        <w:t xml:space="preserve">); искоренению минимальных </w:t>
      </w:r>
      <w:proofErr w:type="spellStart"/>
      <w:r>
        <w:rPr>
          <w:rFonts w:ascii="Tahoma" w:hAnsi="Tahoma" w:cs="Tahoma"/>
          <w:color w:val="3A3A3A"/>
          <w:sz w:val="20"/>
          <w:szCs w:val="20"/>
        </w:rPr>
        <w:t>дизартрических</w:t>
      </w:r>
      <w:proofErr w:type="spellEnd"/>
      <w:r>
        <w:rPr>
          <w:rFonts w:ascii="Tahoma" w:hAnsi="Tahoma" w:cs="Tahoma"/>
          <w:color w:val="3A3A3A"/>
          <w:sz w:val="20"/>
          <w:szCs w:val="20"/>
        </w:rPr>
        <w:t xml:space="preserve"> проявлений у детей-</w:t>
      </w:r>
      <w:proofErr w:type="spellStart"/>
      <w:r>
        <w:rPr>
          <w:rFonts w:ascii="Tahoma" w:hAnsi="Tahoma" w:cs="Tahoma"/>
          <w:color w:val="3A3A3A"/>
          <w:sz w:val="20"/>
          <w:szCs w:val="20"/>
        </w:rPr>
        <w:t>канюляров</w:t>
      </w:r>
      <w:proofErr w:type="spellEnd"/>
      <w:r>
        <w:rPr>
          <w:rFonts w:ascii="Tahoma" w:hAnsi="Tahoma" w:cs="Tahoma"/>
          <w:color w:val="3A3A3A"/>
          <w:sz w:val="20"/>
          <w:szCs w:val="20"/>
        </w:rPr>
        <w:t>; расслаблению мимической мускулатуры и верхней части плечевого пояса с последующей активацией нервно-мышечного аппарата гортани; развитию функции внешнего дыхания, фонационного и речевого; развитию слухового восприятия; формированию акустических характеристик голоса (высоты, силы, тембра, мелодико-интонационной стороны речи) и навыков правильного голосоведения. Техника и содержание переплетались и дополняли друг друга на протяжении всего периода болезни. Апробация экспериментальной методики показала улучшение акустических характеристик голоса, фонационного и речевого дыхания, эмоционального состояния детей. Подтверждено, что положительный результат от использования предложенной методики возможно получить при своевременной ее реализации от момента заболевания ребенка до улучшения или восстановления основных акустических характеристик голоса.</w:t>
      </w:r>
    </w:p>
    <w:sectPr w:rsidR="004B18D0" w:rsidRPr="004B18D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799D" w14:textId="77777777" w:rsidR="00EF171F" w:rsidRDefault="00EF171F">
      <w:pPr>
        <w:spacing w:after="0" w:line="240" w:lineRule="auto"/>
      </w:pPr>
      <w:r>
        <w:separator/>
      </w:r>
    </w:p>
  </w:endnote>
  <w:endnote w:type="continuationSeparator" w:id="0">
    <w:p w14:paraId="017556DC" w14:textId="77777777" w:rsidR="00EF171F" w:rsidRDefault="00EF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0F08" w14:textId="77777777" w:rsidR="00EF171F" w:rsidRDefault="00EF171F">
      <w:pPr>
        <w:spacing w:after="0" w:line="240" w:lineRule="auto"/>
      </w:pPr>
      <w:r>
        <w:separator/>
      </w:r>
    </w:p>
  </w:footnote>
  <w:footnote w:type="continuationSeparator" w:id="0">
    <w:p w14:paraId="2083F99F" w14:textId="77777777" w:rsidR="00EF171F" w:rsidRDefault="00EF1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71F"/>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3532</TotalTime>
  <Pages>2</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438</cp:revision>
  <cp:lastPrinted>2009-02-06T05:36:00Z</cp:lastPrinted>
  <dcterms:created xsi:type="dcterms:W3CDTF">2017-02-26T13:11:00Z</dcterms:created>
  <dcterms:modified xsi:type="dcterms:W3CDTF">2017-03-29T18:47:00Z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