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2B" w:rsidRDefault="003D0BF4" w:rsidP="003D0BF4">
      <w:pPr>
        <w:rPr>
          <w:rFonts w:ascii="Times New Roman" w:hAnsi="Times New Roman" w:cs="Times New Roman"/>
          <w:b/>
          <w:color w:val="000000"/>
          <w:sz w:val="24"/>
          <w:szCs w:val="24"/>
          <w:lang w:val="en-US"/>
        </w:rPr>
      </w:pPr>
      <w:r w:rsidRPr="003D0BF4">
        <w:rPr>
          <w:rFonts w:ascii="Times New Roman" w:hAnsi="Times New Roman" w:cs="Times New Roman" w:hint="eastAsia"/>
          <w:b/>
          <w:color w:val="000000"/>
          <w:sz w:val="24"/>
          <w:szCs w:val="24"/>
        </w:rPr>
        <w:t>Кожолянко</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Олександр</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Георгійович</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Календарні</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свята</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та</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обряди</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українців</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Буковини</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семантика</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і</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символіка</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Дисертація</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д</w:t>
      </w:r>
      <w:r w:rsidRPr="003D0BF4">
        <w:rPr>
          <w:rFonts w:ascii="Times New Roman" w:hAnsi="Times New Roman" w:cs="Times New Roman"/>
          <w:b/>
          <w:color w:val="000000"/>
          <w:sz w:val="24"/>
          <w:szCs w:val="24"/>
        </w:rPr>
        <w:t>-</w:t>
      </w:r>
      <w:r w:rsidRPr="003D0BF4">
        <w:rPr>
          <w:rFonts w:ascii="Times New Roman" w:hAnsi="Times New Roman" w:cs="Times New Roman" w:hint="eastAsia"/>
          <w:b/>
          <w:color w:val="000000"/>
          <w:sz w:val="24"/>
          <w:szCs w:val="24"/>
        </w:rPr>
        <w:t>ра</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іст</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наук</w:t>
      </w:r>
      <w:r w:rsidRPr="003D0BF4">
        <w:rPr>
          <w:rFonts w:ascii="Times New Roman" w:hAnsi="Times New Roman" w:cs="Times New Roman"/>
          <w:b/>
          <w:color w:val="000000"/>
          <w:sz w:val="24"/>
          <w:szCs w:val="24"/>
        </w:rPr>
        <w:t xml:space="preserve">: 07.00.05, </w:t>
      </w:r>
      <w:r w:rsidRPr="003D0BF4">
        <w:rPr>
          <w:rFonts w:ascii="Times New Roman" w:hAnsi="Times New Roman" w:cs="Times New Roman" w:hint="eastAsia"/>
          <w:b/>
          <w:color w:val="000000"/>
          <w:sz w:val="24"/>
          <w:szCs w:val="24"/>
        </w:rPr>
        <w:t>НАН</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України</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Ін</w:t>
      </w:r>
      <w:r w:rsidRPr="003D0BF4">
        <w:rPr>
          <w:rFonts w:ascii="Times New Roman" w:hAnsi="Times New Roman" w:cs="Times New Roman"/>
          <w:b/>
          <w:color w:val="000000"/>
          <w:sz w:val="24"/>
          <w:szCs w:val="24"/>
        </w:rPr>
        <w:t>-</w:t>
      </w:r>
      <w:r w:rsidRPr="003D0BF4">
        <w:rPr>
          <w:rFonts w:ascii="Times New Roman" w:hAnsi="Times New Roman" w:cs="Times New Roman" w:hint="eastAsia"/>
          <w:b/>
          <w:color w:val="000000"/>
          <w:sz w:val="24"/>
          <w:szCs w:val="24"/>
        </w:rPr>
        <w:t>т</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українознавства</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ім</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І</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Крип</w:t>
      </w:r>
      <w:r w:rsidRPr="003D0BF4">
        <w:rPr>
          <w:rFonts w:ascii="Times New Roman" w:hAnsi="Times New Roman" w:cs="Times New Roman"/>
          <w:b/>
          <w:color w:val="000000"/>
          <w:sz w:val="24"/>
          <w:szCs w:val="24"/>
        </w:rPr>
        <w:t>'</w:t>
      </w:r>
      <w:r w:rsidRPr="003D0BF4">
        <w:rPr>
          <w:rFonts w:ascii="Times New Roman" w:hAnsi="Times New Roman" w:cs="Times New Roman" w:hint="eastAsia"/>
          <w:b/>
          <w:color w:val="000000"/>
          <w:sz w:val="24"/>
          <w:szCs w:val="24"/>
        </w:rPr>
        <w:t>якевича</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Ін</w:t>
      </w:r>
      <w:r w:rsidRPr="003D0BF4">
        <w:rPr>
          <w:rFonts w:ascii="Times New Roman" w:hAnsi="Times New Roman" w:cs="Times New Roman"/>
          <w:b/>
          <w:color w:val="000000"/>
          <w:sz w:val="24"/>
          <w:szCs w:val="24"/>
        </w:rPr>
        <w:t>-</w:t>
      </w:r>
      <w:r w:rsidRPr="003D0BF4">
        <w:rPr>
          <w:rFonts w:ascii="Times New Roman" w:hAnsi="Times New Roman" w:cs="Times New Roman" w:hint="eastAsia"/>
          <w:b/>
          <w:color w:val="000000"/>
          <w:sz w:val="24"/>
          <w:szCs w:val="24"/>
        </w:rPr>
        <w:t>т</w:t>
      </w:r>
      <w:r w:rsidRPr="003D0BF4">
        <w:rPr>
          <w:rFonts w:ascii="Times New Roman" w:hAnsi="Times New Roman" w:cs="Times New Roman"/>
          <w:b/>
          <w:color w:val="000000"/>
          <w:sz w:val="24"/>
          <w:szCs w:val="24"/>
        </w:rPr>
        <w:t xml:space="preserve"> </w:t>
      </w:r>
      <w:r w:rsidRPr="003D0BF4">
        <w:rPr>
          <w:rFonts w:ascii="Times New Roman" w:hAnsi="Times New Roman" w:cs="Times New Roman" w:hint="eastAsia"/>
          <w:b/>
          <w:color w:val="000000"/>
          <w:sz w:val="24"/>
          <w:szCs w:val="24"/>
        </w:rPr>
        <w:t>народознавства</w:t>
      </w:r>
      <w:r w:rsidRPr="003D0BF4">
        <w:rPr>
          <w:rFonts w:ascii="Times New Roman" w:hAnsi="Times New Roman" w:cs="Times New Roman"/>
          <w:b/>
          <w:color w:val="000000"/>
          <w:sz w:val="24"/>
          <w:szCs w:val="24"/>
        </w:rPr>
        <w:t xml:space="preserve">. - </w:t>
      </w:r>
      <w:r w:rsidRPr="003D0BF4">
        <w:rPr>
          <w:rFonts w:ascii="Times New Roman" w:hAnsi="Times New Roman" w:cs="Times New Roman" w:hint="eastAsia"/>
          <w:b/>
          <w:color w:val="000000"/>
          <w:sz w:val="24"/>
          <w:szCs w:val="24"/>
        </w:rPr>
        <w:t>Львів</w:t>
      </w:r>
      <w:r w:rsidRPr="003D0BF4">
        <w:rPr>
          <w:rFonts w:ascii="Times New Roman" w:hAnsi="Times New Roman" w:cs="Times New Roman"/>
          <w:b/>
          <w:color w:val="000000"/>
          <w:sz w:val="24"/>
          <w:szCs w:val="24"/>
        </w:rPr>
        <w:t xml:space="preserve">, 2015.- 194 </w:t>
      </w:r>
      <w:r w:rsidRPr="003D0BF4">
        <w:rPr>
          <w:rFonts w:ascii="Times New Roman" w:hAnsi="Times New Roman" w:cs="Times New Roman" w:hint="eastAsia"/>
          <w:b/>
          <w:color w:val="000000"/>
          <w:sz w:val="24"/>
          <w:szCs w:val="24"/>
        </w:rPr>
        <w:t>с</w:t>
      </w:r>
      <w:r w:rsidRPr="003D0BF4">
        <w:rPr>
          <w:rFonts w:ascii="Times New Roman" w:hAnsi="Times New Roman" w:cs="Times New Roman"/>
          <w:b/>
          <w:color w:val="000000"/>
          <w:sz w:val="24"/>
          <w:szCs w:val="24"/>
        </w:rPr>
        <w:t>.</w:t>
      </w:r>
    </w:p>
    <w:p w:rsidR="003D0BF4" w:rsidRDefault="003D0BF4" w:rsidP="003D0BF4">
      <w:pPr>
        <w:rPr>
          <w:rFonts w:ascii="Times New Roman" w:hAnsi="Times New Roman" w:cs="Times New Roman"/>
          <w:b/>
          <w:color w:val="000000"/>
          <w:sz w:val="24"/>
          <w:szCs w:val="24"/>
          <w:lang w:val="en-US"/>
        </w:rPr>
      </w:pPr>
    </w:p>
    <w:p w:rsidR="003D0BF4" w:rsidRDefault="003D0BF4" w:rsidP="003D0BF4">
      <w:pPr>
        <w:rPr>
          <w:rFonts w:ascii="Times New Roman" w:hAnsi="Times New Roman" w:cs="Times New Roman"/>
          <w:b/>
          <w:color w:val="000000"/>
          <w:sz w:val="24"/>
          <w:szCs w:val="24"/>
          <w:lang w:val="en-US"/>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НАЦІОНАЛЬНА АКАДЕМІЯ НАУК УКРАЇНИ</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ІНСТИТУТ НАРОДОЗНАВСТВА </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На правах рукопису</w:t>
      </w: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Кожолянко Олександр Георгійович</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УДК 398.3 (477.85)</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КАЛЕНДАРНІ СВЯТА ТА ОБРЯДИ УКРАЇНЦІВ БУКОВИНИ: </w:t>
      </w:r>
      <w:r w:rsidRPr="003D0BF4">
        <w:rPr>
          <w:rFonts w:ascii="Times New Roman" w:eastAsia="Times New Roman" w:hAnsi="Times New Roman" w:cs="Times New Roman"/>
          <w:b/>
          <w:kern w:val="0"/>
          <w:sz w:val="28"/>
          <w:szCs w:val="28"/>
          <w:lang w:val="uk-UA" w:eastAsia="ru-RU"/>
        </w:rPr>
        <w:br/>
        <w:t>СЕМАНТИКА І СИМВОЛІКА</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    </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Спеціальність 07.00.05 – етнологія</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Дисертація на здобуття наукового ступеня</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 доктора історичних наук</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Науковий консультант: </w:t>
      </w: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доктор історичних наук, професор, </w:t>
      </w: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академік НАН України</w:t>
      </w: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Павлюк С. П.</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right"/>
        <w:rPr>
          <w:rFonts w:ascii="Times New Roman" w:eastAsia="Times New Roman" w:hAnsi="Times New Roman" w:cs="Times New Roman"/>
          <w:b/>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Львів – 2014 </w:t>
      </w:r>
    </w:p>
    <w:p w:rsidR="003D0BF4" w:rsidRPr="003D0BF4" w:rsidRDefault="003D0BF4" w:rsidP="003D0BF4">
      <w:pPr>
        <w:widowControl/>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kern w:val="0"/>
          <w:sz w:val="28"/>
          <w:szCs w:val="28"/>
          <w:lang w:val="uk-UA" w:eastAsia="ru-RU"/>
        </w:rPr>
        <w:br w:type="page"/>
      </w:r>
      <w:r w:rsidRPr="003D0BF4">
        <w:rPr>
          <w:rFonts w:ascii="Times New Roman" w:eastAsia="Times New Roman" w:hAnsi="Times New Roman" w:cs="Times New Roman"/>
          <w:b/>
          <w:kern w:val="0"/>
          <w:sz w:val="28"/>
          <w:szCs w:val="28"/>
          <w:lang w:val="uk-UA" w:eastAsia="ru-RU"/>
        </w:rPr>
        <w:t>ЗМІСТ</w:t>
      </w:r>
    </w:p>
    <w:p w:rsidR="003D0BF4" w:rsidRPr="003D0BF4" w:rsidRDefault="003D0BF4" w:rsidP="003D0BF4">
      <w:pPr>
        <w:widowControl/>
        <w:tabs>
          <w:tab w:val="clear" w:pos="709"/>
        </w:tabs>
        <w:suppressAutoHyphens w:val="0"/>
        <w:spacing w:after="0" w:line="240" w:lineRule="auto"/>
        <w:jc w:val="center"/>
        <w:rPr>
          <w:rFonts w:ascii="Times New Roman" w:eastAsia="Times New Roman" w:hAnsi="Times New Roman" w:cs="Times New Roman"/>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lef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ПЕРЕЛІК УМОВНИХ СКОРОЧЕНЬ </w:t>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b/>
          <w:kern w:val="0"/>
          <w:sz w:val="28"/>
          <w:szCs w:val="28"/>
          <w:lang w:val="uk-UA" w:eastAsia="ru-RU"/>
        </w:rPr>
        <w:tab/>
        <w:t xml:space="preserve">                  </w:t>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bCs/>
          <w:kern w:val="0"/>
          <w:sz w:val="28"/>
          <w:szCs w:val="28"/>
          <w:lang w:val="uk-UA" w:eastAsia="ru-RU"/>
        </w:rPr>
        <w:t>4</w:t>
      </w:r>
      <w:r w:rsidRPr="003D0BF4">
        <w:rPr>
          <w:rFonts w:ascii="Times New Roman" w:eastAsia="Times New Roman" w:hAnsi="Times New Roman" w:cs="Times New Roman"/>
          <w:b/>
          <w:kern w:val="0"/>
          <w:sz w:val="28"/>
          <w:szCs w:val="28"/>
          <w:lang w:val="uk-UA" w:eastAsia="ru-RU"/>
        </w:rPr>
        <w:t xml:space="preserve">    </w:t>
      </w:r>
    </w:p>
    <w:p w:rsidR="003D0BF4" w:rsidRPr="003D0BF4" w:rsidRDefault="003D0BF4" w:rsidP="003D0BF4">
      <w:pPr>
        <w:widowControl/>
        <w:tabs>
          <w:tab w:val="clear" w:pos="709"/>
        </w:tabs>
        <w:suppressAutoHyphens w:val="0"/>
        <w:spacing w:before="120"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ВСТУП                                                                                   </w:t>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kern w:val="0"/>
          <w:sz w:val="28"/>
          <w:szCs w:val="28"/>
          <w:lang w:val="uk-UA" w:eastAsia="ru-RU"/>
        </w:rPr>
        <w:t>5</w:t>
      </w:r>
    </w:p>
    <w:p w:rsidR="003D0BF4" w:rsidRPr="003D0BF4" w:rsidRDefault="003D0BF4" w:rsidP="003D0BF4">
      <w:pPr>
        <w:keepNext/>
        <w:widowControl/>
        <w:numPr>
          <w:ilvl w:val="0"/>
          <w:numId w:val="22"/>
        </w:numPr>
        <w:tabs>
          <w:tab w:val="clear" w:pos="709"/>
        </w:tabs>
        <w:suppressAutoHyphens w:val="0"/>
        <w:spacing w:after="0" w:line="360" w:lineRule="auto"/>
        <w:ind w:left="0" w:right="41" w:firstLine="567"/>
        <w:jc w:val="left"/>
        <w:outlineLvl w:val="0"/>
        <w:rPr>
          <w:rFonts w:ascii="Times New Roman" w:eastAsia="Times New Roman" w:hAnsi="Times New Roman" w:cs="Times New Roman"/>
          <w:bCs/>
          <w:kern w:val="0"/>
          <w:sz w:val="28"/>
          <w:szCs w:val="28"/>
          <w:lang w:val="uk-UA" w:eastAsia="ru-RU"/>
        </w:rPr>
      </w:pPr>
      <w:r w:rsidRPr="003D0BF4">
        <w:rPr>
          <w:rFonts w:ascii="Times New Roman" w:eastAsia="Times New Roman" w:hAnsi="Times New Roman" w:cs="Times New Roman"/>
          <w:b/>
          <w:bCs/>
          <w:kern w:val="0"/>
          <w:sz w:val="28"/>
          <w:szCs w:val="28"/>
          <w:lang w:val="uk-UA" w:eastAsia="ru-RU"/>
        </w:rPr>
        <w:t xml:space="preserve">Розділ 1. ДЖЕРЕЛА ТА ІСТОРІОГРАФІЯ ДОСЛІДЖЕННЯ КАЛЕНДАРНИХ СВЯТ І ОБРЯДІВ                                       </w:t>
      </w:r>
      <w:r w:rsidRPr="003D0BF4">
        <w:rPr>
          <w:rFonts w:ascii="Times New Roman" w:eastAsia="Times New Roman" w:hAnsi="Times New Roman" w:cs="Times New Roman"/>
          <w:b/>
          <w:bCs/>
          <w:kern w:val="0"/>
          <w:sz w:val="28"/>
          <w:szCs w:val="28"/>
          <w:lang w:val="uk-UA" w:eastAsia="ru-RU"/>
        </w:rPr>
        <w:tab/>
      </w:r>
      <w:r w:rsidRPr="003D0BF4">
        <w:rPr>
          <w:rFonts w:ascii="Times New Roman" w:eastAsia="Times New Roman" w:hAnsi="Times New Roman" w:cs="Times New Roman"/>
          <w:b/>
          <w:bCs/>
          <w:kern w:val="0"/>
          <w:sz w:val="28"/>
          <w:szCs w:val="28"/>
          <w:lang w:val="uk-UA" w:eastAsia="ru-RU"/>
        </w:rPr>
        <w:tab/>
      </w:r>
      <w:r w:rsidRPr="003D0BF4">
        <w:rPr>
          <w:rFonts w:ascii="Times New Roman" w:eastAsia="Times New Roman" w:hAnsi="Times New Roman" w:cs="Times New Roman"/>
          <w:bCs/>
          <w:kern w:val="0"/>
          <w:sz w:val="28"/>
          <w:szCs w:val="28"/>
          <w:lang w:val="uk-UA" w:eastAsia="ru-RU"/>
        </w:rPr>
        <w:t>16</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1.1. Джерела                                                                           </w:t>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t>16</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1.2. Історіографія                                                                    </w:t>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t>29</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1.3. Теоретико-методологічні засади                                    </w:t>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t>42</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3D0BF4">
        <w:rPr>
          <w:rFonts w:ascii="Times New Roman" w:eastAsia="Times New Roman" w:hAnsi="Times New Roman" w:cs="Times New Roman"/>
          <w:b/>
          <w:bCs/>
          <w:kern w:val="0"/>
          <w:sz w:val="28"/>
          <w:szCs w:val="28"/>
          <w:lang w:val="uk-UA" w:eastAsia="ru-RU"/>
        </w:rPr>
        <w:t xml:space="preserve">Розділ 2. ЗИМОВО-ВЕСНЯНІ СВЯТА ТА ОБРЯДИ     </w:t>
      </w:r>
      <w:r w:rsidRPr="003D0BF4">
        <w:rPr>
          <w:rFonts w:ascii="Times New Roman" w:eastAsia="Times New Roman" w:hAnsi="Times New Roman" w:cs="Times New Roman"/>
          <w:b/>
          <w:bCs/>
          <w:kern w:val="0"/>
          <w:sz w:val="28"/>
          <w:szCs w:val="28"/>
          <w:lang w:val="uk-UA" w:eastAsia="ru-RU"/>
        </w:rPr>
        <w:tab/>
      </w:r>
      <w:r w:rsidRPr="003D0BF4">
        <w:rPr>
          <w:rFonts w:ascii="Times New Roman" w:eastAsia="Times New Roman" w:hAnsi="Times New Roman" w:cs="Times New Roman"/>
          <w:b/>
          <w:bCs/>
          <w:kern w:val="0"/>
          <w:sz w:val="28"/>
          <w:szCs w:val="28"/>
          <w:lang w:val="uk-UA" w:eastAsia="ru-RU"/>
        </w:rPr>
        <w:tab/>
      </w:r>
      <w:r w:rsidRPr="003D0BF4">
        <w:rPr>
          <w:rFonts w:ascii="Times New Roman" w:eastAsia="Times New Roman" w:hAnsi="Times New Roman" w:cs="Times New Roman"/>
          <w:bCs/>
          <w:kern w:val="0"/>
          <w:sz w:val="28"/>
          <w:szCs w:val="28"/>
          <w:lang w:val="uk-UA" w:eastAsia="ru-RU"/>
        </w:rPr>
        <w:t>46</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2.1. Основа народного календаря українців                          </w:t>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t>46</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3D0BF4">
        <w:rPr>
          <w:rFonts w:ascii="Times New Roman" w:eastAsia="Times New Roman" w:hAnsi="Times New Roman" w:cs="Times New Roman"/>
          <w:bCs/>
          <w:kern w:val="0"/>
          <w:sz w:val="28"/>
          <w:szCs w:val="28"/>
          <w:lang w:val="uk-UA" w:eastAsia="ru-RU"/>
        </w:rPr>
        <w:t xml:space="preserve">2.2. Обрядовість передріздвяного періоду                             </w:t>
      </w:r>
      <w:r w:rsidRPr="003D0BF4">
        <w:rPr>
          <w:rFonts w:ascii="Times New Roman" w:eastAsia="Times New Roman" w:hAnsi="Times New Roman" w:cs="Times New Roman"/>
          <w:bCs/>
          <w:kern w:val="0"/>
          <w:sz w:val="28"/>
          <w:szCs w:val="28"/>
          <w:lang w:val="uk-UA" w:eastAsia="ru-RU"/>
        </w:rPr>
        <w:tab/>
      </w:r>
      <w:r w:rsidRPr="003D0BF4">
        <w:rPr>
          <w:rFonts w:ascii="Times New Roman" w:eastAsia="Times New Roman" w:hAnsi="Times New Roman" w:cs="Times New Roman"/>
          <w:bCs/>
          <w:kern w:val="0"/>
          <w:sz w:val="28"/>
          <w:szCs w:val="28"/>
          <w:lang w:val="uk-UA" w:eastAsia="ru-RU"/>
        </w:rPr>
        <w:tab/>
        <w:t>66</w:t>
      </w:r>
    </w:p>
    <w:p w:rsidR="003D0BF4" w:rsidRPr="003D0BF4" w:rsidRDefault="003D0BF4" w:rsidP="003D0BF4">
      <w:pPr>
        <w:widowControl/>
        <w:tabs>
          <w:tab w:val="clear" w:pos="709"/>
        </w:tabs>
        <w:suppressAutoHyphens w:val="0"/>
        <w:spacing w:after="0" w:line="360" w:lineRule="auto"/>
        <w:ind w:right="41"/>
        <w:jc w:val="lef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kern w:val="0"/>
          <w:sz w:val="28"/>
          <w:szCs w:val="28"/>
          <w:lang w:val="uk-UA" w:eastAsia="ru-RU"/>
        </w:rPr>
        <w:t>2.3.</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 xml:space="preserve">Різдвяні звичаї та колядування </w:t>
      </w:r>
      <w:r w:rsidRPr="003D0BF4">
        <w:rPr>
          <w:rFonts w:ascii="Times New Roman" w:eastAsia="Times New Roman" w:hAnsi="Times New Roman" w:cs="Times New Roman"/>
          <w:kern w:val="0"/>
          <w:sz w:val="20"/>
          <w:szCs w:val="20"/>
          <w:lang w:val="uk-UA" w:eastAsia="ru-RU"/>
        </w:rPr>
        <w:t xml:space="preserve">                                                                          </w:t>
      </w:r>
      <w:r w:rsidRPr="003D0BF4">
        <w:rPr>
          <w:rFonts w:ascii="Times New Roman" w:eastAsia="Times New Roman" w:hAnsi="Times New Roman" w:cs="Times New Roman"/>
          <w:kern w:val="0"/>
          <w:sz w:val="28"/>
          <w:szCs w:val="28"/>
          <w:lang w:val="uk-UA" w:eastAsia="ru-RU"/>
        </w:rPr>
        <w:t>85</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bCs/>
          <w:kern w:val="0"/>
          <w:sz w:val="28"/>
          <w:szCs w:val="20"/>
          <w:lang w:val="uk-UA" w:eastAsia="ru-RU"/>
        </w:rPr>
      </w:pPr>
      <w:r w:rsidRPr="003D0BF4">
        <w:rPr>
          <w:rFonts w:ascii="Times New Roman" w:eastAsia="Times New Roman" w:hAnsi="Times New Roman" w:cs="Times New Roman"/>
          <w:bCs/>
          <w:kern w:val="0"/>
          <w:sz w:val="28"/>
          <w:szCs w:val="20"/>
          <w:lang w:val="uk-UA" w:eastAsia="ru-RU"/>
        </w:rPr>
        <w:t>2.4.</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bCs/>
          <w:kern w:val="0"/>
          <w:sz w:val="28"/>
          <w:szCs w:val="28"/>
          <w:lang w:val="uk-UA" w:eastAsia="ru-RU"/>
        </w:rPr>
        <w:t>Святкування Нового року та освячення води</w:t>
      </w:r>
      <w:r w:rsidRPr="003D0BF4">
        <w:rPr>
          <w:rFonts w:ascii="Times New Roman" w:eastAsia="Times New Roman" w:hAnsi="Times New Roman" w:cs="Times New Roman"/>
          <w:bCs/>
          <w:kern w:val="0"/>
          <w:sz w:val="28"/>
          <w:szCs w:val="20"/>
          <w:lang w:val="uk-UA" w:eastAsia="ru-RU"/>
        </w:rPr>
        <w:tab/>
      </w:r>
      <w:r w:rsidRPr="003D0BF4">
        <w:rPr>
          <w:rFonts w:ascii="Times New Roman" w:eastAsia="Times New Roman" w:hAnsi="Times New Roman" w:cs="Times New Roman"/>
          <w:bCs/>
          <w:kern w:val="0"/>
          <w:sz w:val="28"/>
          <w:szCs w:val="20"/>
          <w:lang w:val="uk-UA" w:eastAsia="ru-RU"/>
        </w:rPr>
        <w:tab/>
        <w:t xml:space="preserve">          118</w:t>
      </w: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bCs/>
          <w:kern w:val="0"/>
          <w:sz w:val="28"/>
          <w:szCs w:val="20"/>
          <w:lang w:val="uk-UA" w:eastAsia="ru-RU"/>
        </w:rPr>
      </w:pPr>
      <w:r w:rsidRPr="003D0BF4">
        <w:rPr>
          <w:rFonts w:ascii="Times New Roman" w:eastAsia="Times New Roman" w:hAnsi="Times New Roman" w:cs="Times New Roman"/>
          <w:bCs/>
          <w:kern w:val="0"/>
          <w:sz w:val="28"/>
          <w:szCs w:val="20"/>
          <w:lang w:val="uk-UA" w:eastAsia="ru-RU"/>
        </w:rPr>
        <w:t xml:space="preserve">2.5. Весняна календарна обрядовість                                     </w:t>
      </w:r>
      <w:r w:rsidRPr="003D0BF4">
        <w:rPr>
          <w:rFonts w:ascii="Times New Roman" w:eastAsia="Times New Roman" w:hAnsi="Times New Roman" w:cs="Times New Roman"/>
          <w:bCs/>
          <w:kern w:val="0"/>
          <w:sz w:val="28"/>
          <w:szCs w:val="20"/>
          <w:lang w:val="uk-UA" w:eastAsia="ru-RU"/>
        </w:rPr>
        <w:tab/>
      </w:r>
      <w:r w:rsidRPr="003D0BF4">
        <w:rPr>
          <w:rFonts w:ascii="Times New Roman" w:eastAsia="Times New Roman" w:hAnsi="Times New Roman" w:cs="Times New Roman"/>
          <w:bCs/>
          <w:kern w:val="0"/>
          <w:sz w:val="28"/>
          <w:szCs w:val="20"/>
          <w:lang w:val="uk-UA" w:eastAsia="ru-RU"/>
        </w:rPr>
        <w:tab/>
        <w:t>163</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b/>
          <w:bCs/>
          <w:kern w:val="0"/>
          <w:sz w:val="28"/>
          <w:szCs w:val="28"/>
          <w:lang w:val="uk-UA" w:eastAsia="ru-RU"/>
        </w:rPr>
      </w:pPr>
      <w:r w:rsidRPr="003D0BF4">
        <w:rPr>
          <w:rFonts w:ascii="Times New Roman" w:eastAsia="Times New Roman" w:hAnsi="Times New Roman" w:cs="Times New Roman"/>
          <w:bCs/>
          <w:kern w:val="0"/>
          <w:sz w:val="28"/>
          <w:szCs w:val="20"/>
          <w:lang w:val="uk-UA" w:eastAsia="ru-RU"/>
        </w:rPr>
        <w:t>2.6.</w:t>
      </w:r>
      <w:r w:rsidRPr="003D0BF4">
        <w:rPr>
          <w:rFonts w:ascii="Times New Roman" w:eastAsia="Times New Roman" w:hAnsi="Times New Roman" w:cs="Times New Roman"/>
          <w:bCs/>
          <w:kern w:val="0"/>
          <w:sz w:val="28"/>
          <w:szCs w:val="28"/>
          <w:lang w:val="uk-UA" w:eastAsia="ru-RU"/>
        </w:rPr>
        <w:t xml:space="preserve"> Великдень в обрядовості українців та його символіка </w:t>
      </w:r>
      <w:r w:rsidRPr="003D0BF4">
        <w:rPr>
          <w:rFonts w:ascii="Times New Roman" w:eastAsia="Times New Roman" w:hAnsi="Times New Roman" w:cs="Times New Roman"/>
          <w:bCs/>
          <w:kern w:val="0"/>
          <w:sz w:val="28"/>
          <w:szCs w:val="28"/>
          <w:lang w:val="uk-UA" w:eastAsia="ru-RU"/>
        </w:rPr>
        <w:tab/>
      </w:r>
      <w:r w:rsidRPr="003D0BF4">
        <w:rPr>
          <w:rFonts w:ascii="Times New Roman" w:eastAsia="Times New Roman" w:hAnsi="Times New Roman" w:cs="Times New Roman"/>
          <w:bCs/>
          <w:kern w:val="0"/>
          <w:sz w:val="28"/>
          <w:szCs w:val="28"/>
          <w:lang w:val="uk-UA" w:eastAsia="ru-RU"/>
        </w:rPr>
        <w:tab/>
        <w:t xml:space="preserve">194   </w:t>
      </w:r>
      <w:r w:rsidRPr="003D0BF4">
        <w:rPr>
          <w:rFonts w:ascii="Times New Roman" w:eastAsia="Times New Roman" w:hAnsi="Times New Roman" w:cs="Times New Roman"/>
          <w:b/>
          <w:bCs/>
          <w:kern w:val="0"/>
          <w:sz w:val="28"/>
          <w:szCs w:val="28"/>
          <w:lang w:val="uk-UA" w:eastAsia="ru-RU"/>
        </w:rPr>
        <w:t xml:space="preserve">                                                                                 </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b/>
          <w:bCs/>
          <w:kern w:val="0"/>
          <w:sz w:val="28"/>
          <w:szCs w:val="28"/>
          <w:lang w:val="uk-UA" w:eastAsia="ru-RU"/>
        </w:rPr>
      </w:pPr>
      <w:r w:rsidRPr="003D0BF4">
        <w:rPr>
          <w:rFonts w:ascii="Times New Roman" w:eastAsia="Times New Roman" w:hAnsi="Times New Roman" w:cs="Times New Roman"/>
          <w:b/>
          <w:bCs/>
          <w:kern w:val="0"/>
          <w:sz w:val="28"/>
          <w:szCs w:val="28"/>
          <w:lang w:val="uk-UA" w:eastAsia="ru-RU"/>
        </w:rPr>
        <w:t xml:space="preserve">Розділ 3. ЛІТНЬО-ОСІННІ СВЯТА ТА ОБРЯДИ           </w:t>
      </w:r>
      <w:r w:rsidRPr="003D0BF4">
        <w:rPr>
          <w:rFonts w:ascii="Times New Roman" w:eastAsia="Times New Roman" w:hAnsi="Times New Roman" w:cs="Times New Roman"/>
          <w:b/>
          <w:bCs/>
          <w:kern w:val="0"/>
          <w:sz w:val="28"/>
          <w:szCs w:val="28"/>
          <w:lang w:val="uk-UA" w:eastAsia="ru-RU"/>
        </w:rPr>
        <w:tab/>
      </w:r>
      <w:r w:rsidRPr="003D0BF4">
        <w:rPr>
          <w:rFonts w:ascii="Times New Roman" w:eastAsia="Times New Roman" w:hAnsi="Times New Roman" w:cs="Times New Roman"/>
          <w:b/>
          <w:bCs/>
          <w:kern w:val="0"/>
          <w:sz w:val="28"/>
          <w:szCs w:val="28"/>
          <w:lang w:val="uk-UA" w:eastAsia="ru-RU"/>
        </w:rPr>
        <w:tab/>
      </w:r>
      <w:r w:rsidRPr="003D0BF4">
        <w:rPr>
          <w:rFonts w:ascii="Times New Roman" w:eastAsia="Times New Roman" w:hAnsi="Times New Roman" w:cs="Times New Roman"/>
          <w:bCs/>
          <w:kern w:val="0"/>
          <w:sz w:val="28"/>
          <w:szCs w:val="28"/>
          <w:lang w:val="uk-UA" w:eastAsia="ru-RU"/>
        </w:rPr>
        <w:t>235</w:t>
      </w: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3D0BF4">
        <w:rPr>
          <w:rFonts w:ascii="Times New Roman" w:eastAsia="Times New Roman" w:hAnsi="Times New Roman" w:cs="Times New Roman"/>
          <w:kern w:val="0"/>
          <w:sz w:val="28"/>
          <w:szCs w:val="20"/>
          <w:lang w:val="uk-UA" w:eastAsia="ru-RU"/>
        </w:rPr>
        <w:t xml:space="preserve">3.1. Зелені свята                                                                        </w:t>
      </w:r>
      <w:r w:rsidRPr="003D0BF4">
        <w:rPr>
          <w:rFonts w:ascii="Times New Roman" w:eastAsia="Times New Roman" w:hAnsi="Times New Roman" w:cs="Times New Roman"/>
          <w:kern w:val="0"/>
          <w:sz w:val="28"/>
          <w:szCs w:val="20"/>
          <w:lang w:val="uk-UA" w:eastAsia="ru-RU"/>
        </w:rPr>
        <w:tab/>
      </w:r>
      <w:r w:rsidRPr="003D0BF4">
        <w:rPr>
          <w:rFonts w:ascii="Times New Roman" w:eastAsia="Times New Roman" w:hAnsi="Times New Roman" w:cs="Times New Roman"/>
          <w:kern w:val="0"/>
          <w:sz w:val="28"/>
          <w:szCs w:val="20"/>
          <w:lang w:val="uk-UA" w:eastAsia="ru-RU"/>
        </w:rPr>
        <w:tab/>
        <w:t>235</w:t>
      </w: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b/>
          <w:bCs/>
          <w:kern w:val="0"/>
          <w:sz w:val="28"/>
          <w:szCs w:val="20"/>
          <w:lang w:val="uk-UA" w:eastAsia="ru-RU"/>
        </w:rPr>
      </w:pPr>
      <w:r w:rsidRPr="003D0BF4">
        <w:rPr>
          <w:rFonts w:ascii="Times New Roman" w:eastAsia="Times New Roman" w:hAnsi="Times New Roman" w:cs="Times New Roman"/>
          <w:kern w:val="0"/>
          <w:sz w:val="28"/>
          <w:szCs w:val="20"/>
          <w:lang w:val="uk-UA" w:eastAsia="ru-RU"/>
        </w:rPr>
        <w:t xml:space="preserve">3.2. Свято Купала та його символіка                                     </w:t>
      </w:r>
      <w:r w:rsidRPr="003D0BF4">
        <w:rPr>
          <w:rFonts w:ascii="Times New Roman" w:eastAsia="Times New Roman" w:hAnsi="Times New Roman" w:cs="Times New Roman"/>
          <w:kern w:val="0"/>
          <w:sz w:val="28"/>
          <w:szCs w:val="20"/>
          <w:lang w:val="uk-UA" w:eastAsia="ru-RU"/>
        </w:rPr>
        <w:tab/>
      </w:r>
      <w:r w:rsidRPr="003D0BF4">
        <w:rPr>
          <w:rFonts w:ascii="Times New Roman" w:eastAsia="Times New Roman" w:hAnsi="Times New Roman" w:cs="Times New Roman"/>
          <w:kern w:val="0"/>
          <w:sz w:val="28"/>
          <w:szCs w:val="20"/>
          <w:lang w:val="uk-UA" w:eastAsia="ru-RU"/>
        </w:rPr>
        <w:tab/>
        <w:t>251</w:t>
      </w: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b/>
          <w:bCs/>
          <w:kern w:val="0"/>
          <w:sz w:val="28"/>
          <w:szCs w:val="20"/>
          <w:lang w:val="uk-UA" w:eastAsia="ru-RU"/>
        </w:rPr>
      </w:pPr>
      <w:r w:rsidRPr="003D0BF4">
        <w:rPr>
          <w:rFonts w:ascii="Times New Roman" w:eastAsia="Times New Roman" w:hAnsi="Times New Roman" w:cs="Times New Roman"/>
          <w:kern w:val="0"/>
          <w:sz w:val="28"/>
          <w:szCs w:val="20"/>
          <w:lang w:val="uk-UA" w:eastAsia="ru-RU"/>
        </w:rPr>
        <w:t xml:space="preserve">3.3. Свято пошанування роду                                                 </w:t>
      </w:r>
      <w:r w:rsidRPr="003D0BF4">
        <w:rPr>
          <w:rFonts w:ascii="Times New Roman" w:eastAsia="Times New Roman" w:hAnsi="Times New Roman" w:cs="Times New Roman"/>
          <w:kern w:val="0"/>
          <w:sz w:val="28"/>
          <w:szCs w:val="20"/>
          <w:lang w:val="uk-UA" w:eastAsia="ru-RU"/>
        </w:rPr>
        <w:tab/>
      </w:r>
      <w:r w:rsidRPr="003D0BF4">
        <w:rPr>
          <w:rFonts w:ascii="Times New Roman" w:eastAsia="Times New Roman" w:hAnsi="Times New Roman" w:cs="Times New Roman"/>
          <w:kern w:val="0"/>
          <w:sz w:val="28"/>
          <w:szCs w:val="20"/>
          <w:lang w:val="uk-UA" w:eastAsia="ru-RU"/>
        </w:rPr>
        <w:tab/>
        <w:t>280</w:t>
      </w: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3D0BF4">
        <w:rPr>
          <w:rFonts w:ascii="Times New Roman" w:eastAsia="Times New Roman" w:hAnsi="Times New Roman" w:cs="Times New Roman"/>
          <w:kern w:val="0"/>
          <w:sz w:val="28"/>
          <w:szCs w:val="20"/>
          <w:lang w:val="uk-UA" w:eastAsia="ru-RU"/>
        </w:rPr>
        <w:t xml:space="preserve">3.4. Жнива та обжинки                                                           </w:t>
      </w:r>
      <w:r w:rsidRPr="003D0BF4">
        <w:rPr>
          <w:rFonts w:ascii="Times New Roman" w:eastAsia="Times New Roman" w:hAnsi="Times New Roman" w:cs="Times New Roman"/>
          <w:kern w:val="0"/>
          <w:sz w:val="28"/>
          <w:szCs w:val="20"/>
          <w:lang w:val="uk-UA" w:eastAsia="ru-RU"/>
        </w:rPr>
        <w:tab/>
      </w:r>
      <w:r w:rsidRPr="003D0BF4">
        <w:rPr>
          <w:rFonts w:ascii="Times New Roman" w:eastAsia="Times New Roman" w:hAnsi="Times New Roman" w:cs="Times New Roman"/>
          <w:kern w:val="0"/>
          <w:sz w:val="28"/>
          <w:szCs w:val="20"/>
          <w:lang w:val="uk-UA" w:eastAsia="ru-RU"/>
        </w:rPr>
        <w:tab/>
        <w:t>287</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b/>
          <w:bCs/>
          <w:iCs/>
          <w:kern w:val="0"/>
          <w:sz w:val="28"/>
          <w:szCs w:val="20"/>
          <w:lang w:val="uk-UA" w:eastAsia="ru-RU"/>
        </w:rPr>
      </w:pPr>
      <w:r w:rsidRPr="003D0BF4">
        <w:rPr>
          <w:rFonts w:ascii="Times New Roman" w:eastAsia="Times New Roman" w:hAnsi="Times New Roman" w:cs="Times New Roman"/>
          <w:kern w:val="0"/>
          <w:sz w:val="28"/>
          <w:szCs w:val="20"/>
          <w:lang w:val="uk-UA" w:eastAsia="ru-RU"/>
        </w:rPr>
        <w:t xml:space="preserve">3.5. Народні свята квітки і садових плодів                           </w:t>
      </w:r>
      <w:r w:rsidRPr="003D0BF4">
        <w:rPr>
          <w:rFonts w:ascii="Times New Roman" w:eastAsia="Times New Roman" w:hAnsi="Times New Roman" w:cs="Times New Roman"/>
          <w:kern w:val="0"/>
          <w:sz w:val="28"/>
          <w:szCs w:val="20"/>
          <w:lang w:val="uk-UA" w:eastAsia="ru-RU"/>
        </w:rPr>
        <w:tab/>
      </w:r>
      <w:r w:rsidRPr="003D0BF4">
        <w:rPr>
          <w:rFonts w:ascii="Times New Roman" w:eastAsia="Times New Roman" w:hAnsi="Times New Roman" w:cs="Times New Roman"/>
          <w:kern w:val="0"/>
          <w:sz w:val="28"/>
          <w:szCs w:val="20"/>
          <w:lang w:val="uk-UA" w:eastAsia="ru-RU"/>
        </w:rPr>
        <w:tab/>
        <w:t>298</w:t>
      </w:r>
      <w:r w:rsidRPr="003D0BF4">
        <w:rPr>
          <w:rFonts w:ascii="Times New Roman" w:eastAsia="Times New Roman" w:hAnsi="Times New Roman" w:cs="Times New Roman"/>
          <w:b/>
          <w:bCs/>
          <w:iCs/>
          <w:kern w:val="0"/>
          <w:sz w:val="28"/>
          <w:szCs w:val="20"/>
          <w:lang w:val="uk-UA" w:eastAsia="ru-RU"/>
        </w:rPr>
        <w:t xml:space="preserve">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iCs/>
          <w:kern w:val="0"/>
          <w:sz w:val="28"/>
          <w:szCs w:val="20"/>
          <w:lang w:val="uk-UA" w:eastAsia="ru-RU"/>
        </w:rPr>
      </w:pPr>
      <w:r w:rsidRPr="003D0BF4">
        <w:rPr>
          <w:rFonts w:ascii="Times New Roman" w:eastAsia="Times New Roman" w:hAnsi="Times New Roman" w:cs="Times New Roman"/>
          <w:iCs/>
          <w:kern w:val="0"/>
          <w:sz w:val="28"/>
          <w:szCs w:val="20"/>
          <w:lang w:val="uk-UA" w:eastAsia="ru-RU"/>
        </w:rPr>
        <w:t>3.6. Вересневі народні свята</w:t>
      </w:r>
      <w:r w:rsidRPr="003D0BF4">
        <w:rPr>
          <w:rFonts w:ascii="Times New Roman" w:eastAsia="Times New Roman" w:hAnsi="Times New Roman" w:cs="Times New Roman"/>
          <w:iCs/>
          <w:kern w:val="0"/>
          <w:sz w:val="28"/>
          <w:szCs w:val="20"/>
          <w:lang w:val="uk-UA" w:eastAsia="ru-RU"/>
        </w:rPr>
        <w:tab/>
      </w:r>
      <w:r w:rsidRPr="003D0BF4">
        <w:rPr>
          <w:rFonts w:ascii="Times New Roman" w:eastAsia="Times New Roman" w:hAnsi="Times New Roman" w:cs="Times New Roman"/>
          <w:iCs/>
          <w:kern w:val="0"/>
          <w:sz w:val="28"/>
          <w:szCs w:val="20"/>
          <w:lang w:val="uk-UA" w:eastAsia="ru-RU"/>
        </w:rPr>
        <w:tab/>
        <w:t xml:space="preserve">                                                  304</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iCs/>
          <w:kern w:val="0"/>
          <w:sz w:val="28"/>
          <w:szCs w:val="28"/>
          <w:lang w:val="uk-UA" w:eastAsia="ru-RU"/>
        </w:rPr>
      </w:pPr>
      <w:r w:rsidRPr="003D0BF4">
        <w:rPr>
          <w:rFonts w:ascii="Times New Roman" w:eastAsia="Times New Roman" w:hAnsi="Times New Roman" w:cs="Times New Roman"/>
          <w:iCs/>
          <w:kern w:val="0"/>
          <w:sz w:val="28"/>
          <w:szCs w:val="20"/>
          <w:lang w:val="uk-UA" w:eastAsia="ru-RU"/>
        </w:rPr>
        <w:t xml:space="preserve">3.7. </w:t>
      </w:r>
      <w:r w:rsidRPr="003D0BF4">
        <w:rPr>
          <w:rFonts w:ascii="Times New Roman" w:eastAsia="Times New Roman" w:hAnsi="Times New Roman" w:cs="Times New Roman"/>
          <w:iCs/>
          <w:kern w:val="0"/>
          <w:sz w:val="28"/>
          <w:szCs w:val="28"/>
          <w:lang w:val="uk-UA" w:eastAsia="ru-RU"/>
        </w:rPr>
        <w:t xml:space="preserve">Осінні свята – дні весіль і поминання родичів                </w:t>
      </w:r>
      <w:r w:rsidRPr="003D0BF4">
        <w:rPr>
          <w:rFonts w:ascii="Times New Roman" w:eastAsia="Times New Roman" w:hAnsi="Times New Roman" w:cs="Times New Roman"/>
          <w:iCs/>
          <w:kern w:val="0"/>
          <w:sz w:val="28"/>
          <w:szCs w:val="28"/>
          <w:lang w:val="uk-UA" w:eastAsia="ru-RU"/>
        </w:rPr>
        <w:tab/>
      </w:r>
      <w:r w:rsidRPr="003D0BF4">
        <w:rPr>
          <w:rFonts w:ascii="Times New Roman" w:eastAsia="Times New Roman" w:hAnsi="Times New Roman" w:cs="Times New Roman"/>
          <w:iCs/>
          <w:kern w:val="0"/>
          <w:sz w:val="28"/>
          <w:szCs w:val="28"/>
          <w:lang w:val="uk-UA" w:eastAsia="ru-RU"/>
        </w:rPr>
        <w:tab/>
        <w:t xml:space="preserve">313 </w:t>
      </w: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b/>
          <w:bCs/>
          <w:kern w:val="0"/>
          <w:sz w:val="28"/>
          <w:szCs w:val="28"/>
          <w:lang w:val="uk-UA" w:eastAsia="ru-RU"/>
        </w:rPr>
      </w:pPr>
      <w:r w:rsidRPr="003D0BF4">
        <w:rPr>
          <w:rFonts w:ascii="Times New Roman" w:eastAsia="Times New Roman" w:hAnsi="Times New Roman" w:cs="Times New Roman"/>
          <w:b/>
          <w:bCs/>
          <w:kern w:val="0"/>
          <w:sz w:val="28"/>
          <w:szCs w:val="28"/>
          <w:lang w:val="uk-UA" w:eastAsia="ru-RU"/>
        </w:rPr>
        <w:t xml:space="preserve">Розділ 4. МІЖЕТНІЧНІ КОНТАКТИ У КАЛЕНДАРНІЙ ОБРЯДОВОСТІ УКРАЇНСЬКОГО, МОЛДАВСЬКОГО ТА РУМУНСЬКОГО НАСЕЛЕННЯ БУКОВИНИ                      </w:t>
      </w:r>
      <w:r w:rsidRPr="003D0BF4">
        <w:rPr>
          <w:rFonts w:ascii="Times New Roman" w:eastAsia="Times New Roman" w:hAnsi="Times New Roman" w:cs="Times New Roman"/>
          <w:b/>
          <w:bCs/>
          <w:kern w:val="0"/>
          <w:sz w:val="28"/>
          <w:szCs w:val="28"/>
          <w:lang w:val="uk-UA" w:eastAsia="ru-RU"/>
        </w:rPr>
        <w:tab/>
      </w:r>
      <w:r w:rsidRPr="003D0BF4">
        <w:rPr>
          <w:rFonts w:ascii="Times New Roman" w:eastAsia="Times New Roman" w:hAnsi="Times New Roman" w:cs="Times New Roman"/>
          <w:b/>
          <w:bCs/>
          <w:kern w:val="0"/>
          <w:sz w:val="28"/>
          <w:szCs w:val="28"/>
          <w:lang w:val="uk-UA" w:eastAsia="ru-RU"/>
        </w:rPr>
        <w:tab/>
      </w:r>
      <w:r w:rsidRPr="003D0BF4">
        <w:rPr>
          <w:rFonts w:ascii="Times New Roman" w:eastAsia="Times New Roman" w:hAnsi="Times New Roman" w:cs="Times New Roman"/>
          <w:kern w:val="0"/>
          <w:sz w:val="28"/>
          <w:szCs w:val="28"/>
          <w:lang w:val="uk-UA" w:eastAsia="ru-RU"/>
        </w:rPr>
        <w:t xml:space="preserve">321 </w:t>
      </w:r>
      <w:r w:rsidRPr="003D0BF4">
        <w:rPr>
          <w:rFonts w:ascii="Times New Roman" w:eastAsia="Times New Roman" w:hAnsi="Times New Roman" w:cs="Times New Roman"/>
          <w:b/>
          <w:bCs/>
          <w:kern w:val="0"/>
          <w:sz w:val="28"/>
          <w:szCs w:val="28"/>
          <w:lang w:val="uk-UA" w:eastAsia="ru-RU"/>
        </w:rPr>
        <w:t xml:space="preserve">                 </w:t>
      </w: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4.1. Взаємовплив українського, молдавського та румунського   населення у відзначенні свят хижих звірів                                                 321</w:t>
      </w: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p>
    <w:p w:rsidR="003D0BF4" w:rsidRPr="003D0BF4" w:rsidRDefault="003D0BF4" w:rsidP="003D0BF4">
      <w:p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4.2. Рослини у календарній обрядовості українців, молдован                                                                                         і румунів</w:t>
      </w:r>
      <w:r w:rsidRPr="003D0BF4">
        <w:rPr>
          <w:rFonts w:ascii="Times New Roman" w:eastAsia="Times New Roman" w:hAnsi="Times New Roman" w:cs="Times New Roman"/>
          <w:kern w:val="0"/>
          <w:sz w:val="28"/>
          <w:szCs w:val="28"/>
          <w:lang w:val="uk-UA" w:eastAsia="ru-RU"/>
        </w:rPr>
        <w:tab/>
        <w:t xml:space="preserve">                                                                                                     334                            </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b/>
          <w:bCs/>
          <w:kern w:val="0"/>
          <w:sz w:val="28"/>
          <w:szCs w:val="28"/>
          <w:lang w:val="uk-UA" w:eastAsia="ru-RU"/>
        </w:rPr>
      </w:pPr>
      <w:r w:rsidRPr="003D0BF4">
        <w:rPr>
          <w:rFonts w:ascii="Times New Roman" w:eastAsia="Times New Roman" w:hAnsi="Times New Roman" w:cs="Times New Roman"/>
          <w:kern w:val="0"/>
          <w:sz w:val="28"/>
          <w:szCs w:val="28"/>
          <w:lang w:val="uk-UA" w:eastAsia="ru-RU"/>
        </w:rPr>
        <w:t>4.3. Спільні риси календарної обрядовості українців, молдован</w:t>
      </w:r>
      <w:r w:rsidRPr="003D0BF4">
        <w:rPr>
          <w:rFonts w:ascii="Times New Roman" w:eastAsia="Times New Roman" w:hAnsi="Times New Roman" w:cs="Times New Roman"/>
          <w:b/>
          <w:bCs/>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 xml:space="preserve">та румунів                                                                           </w:t>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t xml:space="preserve">                    346</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Висновки</w:t>
      </w:r>
      <w:r w:rsidRPr="003D0BF4">
        <w:rPr>
          <w:rFonts w:ascii="Times New Roman" w:eastAsia="Times New Roman" w:hAnsi="Times New Roman" w:cs="Times New Roman"/>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t xml:space="preserve">354                                                               </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Список використаних джерел та літератури</w:t>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b/>
          <w:kern w:val="0"/>
          <w:sz w:val="28"/>
          <w:szCs w:val="28"/>
          <w:lang w:val="uk-UA" w:eastAsia="ru-RU"/>
        </w:rPr>
        <w:tab/>
      </w:r>
      <w:r w:rsidRPr="003D0BF4">
        <w:rPr>
          <w:rFonts w:ascii="Times New Roman" w:eastAsia="Times New Roman" w:hAnsi="Times New Roman" w:cs="Times New Roman"/>
          <w:kern w:val="0"/>
          <w:sz w:val="28"/>
          <w:szCs w:val="28"/>
          <w:lang w:val="uk-UA" w:eastAsia="ru-RU"/>
        </w:rPr>
        <w:t>362</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Додатки</w:t>
      </w:r>
      <w:r w:rsidRPr="003D0BF4">
        <w:rPr>
          <w:rFonts w:ascii="Times New Roman" w:eastAsia="Times New Roman" w:hAnsi="Times New Roman" w:cs="Times New Roman"/>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ab/>
        <w:t xml:space="preserve">  </w:t>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r>
      <w:r w:rsidRPr="003D0BF4">
        <w:rPr>
          <w:rFonts w:ascii="Times New Roman" w:eastAsia="Times New Roman" w:hAnsi="Times New Roman" w:cs="Times New Roman"/>
          <w:kern w:val="0"/>
          <w:sz w:val="28"/>
          <w:szCs w:val="28"/>
          <w:lang w:val="uk-UA" w:eastAsia="ru-RU"/>
        </w:rPr>
        <w:tab/>
        <w:t xml:space="preserve">  435-532</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Cs/>
          <w:kern w:val="0"/>
          <w:sz w:val="28"/>
          <w:szCs w:val="28"/>
          <w:lang w:val="uk-UA" w:eastAsia="ru-RU"/>
        </w:rPr>
        <w:tab/>
        <w:t xml:space="preserve">       </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p>
    <w:p w:rsidR="003D0BF4" w:rsidRPr="003D0BF4" w:rsidRDefault="003D0BF4" w:rsidP="003D0BF4">
      <w:pPr>
        <w:widowControl/>
        <w:tabs>
          <w:tab w:val="clear" w:pos="709"/>
        </w:tabs>
        <w:suppressAutoHyphens w:val="0"/>
        <w:spacing w:after="0" w:line="360" w:lineRule="auto"/>
        <w:ind w:firstLine="540"/>
        <w:jc w:val="center"/>
        <w:rPr>
          <w:rFonts w:ascii="Times New Roman" w:eastAsia="Times New Roman" w:hAnsi="Times New Roman" w:cs="Times New Roman"/>
          <w:b/>
          <w:bCs/>
          <w:kern w:val="0"/>
          <w:sz w:val="28"/>
          <w:szCs w:val="28"/>
          <w:lang w:val="uk-UA" w:eastAsia="ru-RU"/>
        </w:rPr>
      </w:pPr>
      <w:r w:rsidRPr="003D0BF4">
        <w:rPr>
          <w:rFonts w:ascii="Times New Roman" w:eastAsia="Times New Roman" w:hAnsi="Times New Roman" w:cs="Times New Roman"/>
          <w:kern w:val="0"/>
          <w:sz w:val="28"/>
          <w:szCs w:val="28"/>
          <w:lang w:val="uk-UA" w:eastAsia="ru-RU"/>
        </w:rPr>
        <w:br w:type="page"/>
      </w:r>
      <w:r w:rsidRPr="003D0BF4">
        <w:rPr>
          <w:rFonts w:ascii="Times New Roman" w:eastAsia="Times New Roman" w:hAnsi="Times New Roman" w:cs="Times New Roman"/>
          <w:b/>
          <w:kern w:val="0"/>
          <w:sz w:val="28"/>
          <w:szCs w:val="28"/>
          <w:lang w:val="uk-UA" w:eastAsia="ru-RU"/>
        </w:rPr>
        <w:t>ПЕРЕЛІК УМОВНИХ СКОРОЧЕНЬ</w:t>
      </w:r>
    </w:p>
    <w:p w:rsidR="003D0BF4" w:rsidRPr="003D0BF4" w:rsidRDefault="003D0BF4" w:rsidP="003D0BF4">
      <w:pPr>
        <w:widowControl/>
        <w:tabs>
          <w:tab w:val="clear" w:pos="709"/>
        </w:tabs>
        <w:suppressAutoHyphens w:val="0"/>
        <w:spacing w:after="0" w:line="360" w:lineRule="auto"/>
        <w:jc w:val="center"/>
        <w:rPr>
          <w:rFonts w:ascii="Times New Roman" w:eastAsia="Times New Roman" w:hAnsi="Times New Roman" w:cs="Times New Roman"/>
          <w:b/>
          <w:bCs/>
          <w:kern w:val="0"/>
          <w:sz w:val="28"/>
          <w:szCs w:val="28"/>
          <w:lang w:val="uk-UA" w:eastAsia="ru-RU"/>
        </w:rPr>
      </w:pP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ЦДІА України у Львові – Центральний державний історичний архів у Львові.</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ЦНА АРМ – Центральний  науковий архів Республіки Молдова.</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РЕМ м. Санкт-Петербург – Російський етнографічний музей м. Санкт-Петербурга. </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ДАЧО – Державний архів Чернівецької області.</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ЧХМ – Чернівецький художній музей.</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ЧДКМ – Чернівецький державний краєзнавчий музей.</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НА ЧОМНАП – Науковий архів Чернівецького обласного музею народної архітектури та побуту.</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КАФ РАН – Клузький архів фольклору Румунської академії наук.</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МДФ БММС – Меморіально-документальний фонд будинку-музею С.Ф.</w:t>
      </w:r>
      <w:r w:rsidRPr="003D0BF4">
        <w:rPr>
          <w:rFonts w:ascii="Times New Roman" w:eastAsia="Times New Roman" w:hAnsi="Times New Roman" w:cs="Times New Roman"/>
          <w:kern w:val="0"/>
          <w:sz w:val="20"/>
          <w:szCs w:val="20"/>
          <w:lang w:val="uk-UA" w:eastAsia="ru-RU"/>
        </w:rPr>
        <w:t> </w:t>
      </w:r>
      <w:r w:rsidRPr="003D0BF4">
        <w:rPr>
          <w:rFonts w:ascii="Times New Roman" w:eastAsia="Times New Roman" w:hAnsi="Times New Roman" w:cs="Times New Roman"/>
          <w:kern w:val="0"/>
          <w:sz w:val="28"/>
          <w:szCs w:val="28"/>
          <w:lang w:val="uk-UA" w:eastAsia="ru-RU"/>
        </w:rPr>
        <w:t>Маріана у Сучаві.</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АЕМ ЧНУ – Архів етнографічного музею Чернівецького національного університету імені Юрія Федьковича.</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МЕЕ ЧНУ – Матеріали етнографічної експедиції Чернівецького національного університету імені Юрія Федьковича.</w:t>
      </w:r>
    </w:p>
    <w:p w:rsidR="003D0BF4" w:rsidRPr="003D0BF4" w:rsidRDefault="003D0BF4" w:rsidP="003D0BF4">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ВРЛНБ імені Василя Стефаника – Відділ рукописів Львівської наукової бібліотеки імені Василя Стефаника.</w:t>
      </w: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p>
    <w:p w:rsidR="003D0BF4" w:rsidRPr="003D0BF4" w:rsidRDefault="003D0BF4" w:rsidP="003D0BF4">
      <w:pPr>
        <w:widowControl/>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p>
    <w:p w:rsidR="003D0BF4" w:rsidRPr="003D0BF4" w:rsidRDefault="003D0BF4" w:rsidP="003D0BF4">
      <w:pPr>
        <w:widowControl/>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 </w:t>
      </w:r>
    </w:p>
    <w:p w:rsidR="003D0BF4" w:rsidRPr="003D0BF4" w:rsidRDefault="003D0BF4" w:rsidP="003D0BF4">
      <w:pPr>
        <w:tabs>
          <w:tab w:val="clear" w:pos="709"/>
        </w:tabs>
        <w:suppressAutoHyphens w:val="0"/>
        <w:spacing w:after="0" w:line="360" w:lineRule="auto"/>
        <w:jc w:val="center"/>
        <w:rPr>
          <w:rFonts w:ascii="Times New Roman" w:eastAsia="Times New Roman" w:hAnsi="Times New Roman" w:cs="Times New Roman"/>
          <w:b/>
          <w:bCs/>
          <w:kern w:val="0"/>
          <w:sz w:val="28"/>
          <w:szCs w:val="20"/>
          <w:lang w:val="uk-UA" w:eastAsia="ru-RU"/>
        </w:rPr>
      </w:pPr>
      <w:r w:rsidRPr="003D0BF4">
        <w:rPr>
          <w:rFonts w:ascii="Times New Roman" w:eastAsia="Times New Roman" w:hAnsi="Times New Roman" w:cs="Times New Roman"/>
          <w:kern w:val="0"/>
          <w:sz w:val="28"/>
          <w:szCs w:val="20"/>
          <w:lang w:val="uk-UA" w:eastAsia="ru-RU"/>
        </w:rPr>
        <w:br w:type="page"/>
      </w:r>
      <w:r w:rsidRPr="003D0BF4">
        <w:rPr>
          <w:rFonts w:ascii="Times New Roman" w:eastAsia="Times New Roman" w:hAnsi="Times New Roman" w:cs="Times New Roman"/>
          <w:b/>
          <w:bCs/>
          <w:kern w:val="0"/>
          <w:sz w:val="28"/>
          <w:szCs w:val="20"/>
          <w:lang w:val="uk-UA" w:eastAsia="ru-RU"/>
        </w:rPr>
        <w:t>ВСТУП</w:t>
      </w:r>
    </w:p>
    <w:p w:rsidR="003D0BF4" w:rsidRPr="003D0BF4" w:rsidRDefault="003D0BF4" w:rsidP="003D0BF4">
      <w:pPr>
        <w:widowControl/>
        <w:tabs>
          <w:tab w:val="clear" w:pos="709"/>
        </w:tabs>
        <w:suppressAutoHyphens w:val="0"/>
        <w:spacing w:after="0" w:line="360" w:lineRule="auto"/>
        <w:ind w:right="-1"/>
        <w:outlineLvl w:val="0"/>
        <w:rPr>
          <w:rFonts w:ascii="Times New Roman" w:eastAsia="Times New Roman" w:hAnsi="Times New Roman" w:cs="Times New Roman"/>
          <w:bCs/>
          <w:kern w:val="0"/>
          <w:sz w:val="28"/>
          <w:szCs w:val="28"/>
          <w:lang w:val="uk-UA" w:eastAsia="ru-RU"/>
        </w:rPr>
      </w:pPr>
    </w:p>
    <w:p w:rsidR="003D0BF4" w:rsidRPr="003D0BF4" w:rsidRDefault="003D0BF4" w:rsidP="003D0BF4">
      <w:pPr>
        <w:widowControl/>
        <w:tabs>
          <w:tab w:val="clear" w:pos="709"/>
        </w:tabs>
        <w:suppressAutoHyphens w:val="0"/>
        <w:spacing w:after="0" w:line="360" w:lineRule="auto"/>
        <w:ind w:right="-1"/>
        <w:outlineLvl w:val="0"/>
        <w:rPr>
          <w:rFonts w:ascii="Times New Roman" w:eastAsia="Times New Roman" w:hAnsi="Times New Roman" w:cs="Times New Roman"/>
          <w:bCs/>
          <w:kern w:val="0"/>
          <w:sz w:val="28"/>
          <w:szCs w:val="28"/>
          <w:lang w:val="uk-UA" w:eastAsia="ru-RU"/>
        </w:rPr>
      </w:pPr>
      <w:r w:rsidRPr="003D0BF4">
        <w:rPr>
          <w:rFonts w:ascii="Times New Roman" w:eastAsia="Times New Roman" w:hAnsi="Times New Roman" w:cs="Times New Roman"/>
          <w:bCs/>
          <w:kern w:val="0"/>
          <w:sz w:val="28"/>
          <w:szCs w:val="28"/>
          <w:lang w:val="uk-UA" w:eastAsia="ru-RU"/>
        </w:rPr>
        <w:t xml:space="preserve">Український народ належить до націй з давньою культурою і релігією. Дослідження кінця ХХ і початку ХХІ ст. Л. Вакуленко, В. Даниленка, Б. Михайлова, С. Наливайка, В. Софронова, Ю. Шилова й ін. свідчать про багатотисячолітню історію українців та української культури.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Звичаї та обряди нерозривно пов’язані зі сферою життя кожної людини і суспільства як своєрідна основа реалізації людської потреби у спілкуванні й суспільних зв’язках. Звичаї та обряди поєднані в систему суспільних зв’язків на основі соціокультурного та історичного складників розвитку. Народна календарна обрядовість має особливість відображати етнічне життя людей. Відповідно її можна віднести до важливих суспільних зв’язків. </w:t>
      </w:r>
      <w:r w:rsidRPr="003D0BF4">
        <w:rPr>
          <w:rFonts w:ascii="Times New Roman" w:eastAsia="Times New Roman" w:hAnsi="Times New Roman" w:cs="Times New Roman"/>
          <w:b/>
          <w:kern w:val="0"/>
          <w:sz w:val="28"/>
          <w:szCs w:val="28"/>
          <w:lang w:val="uk-UA" w:eastAsia="ru-RU"/>
        </w:rPr>
        <w:t xml:space="preserve"> </w:t>
      </w:r>
    </w:p>
    <w:p w:rsidR="003D0BF4" w:rsidRPr="003D0BF4" w:rsidRDefault="003D0BF4" w:rsidP="003D0BF4">
      <w:pPr>
        <w:widowControl/>
        <w:tabs>
          <w:tab w:val="clear" w:pos="709"/>
        </w:tabs>
        <w:suppressAutoHyphens w:val="0"/>
        <w:spacing w:after="0" w:line="360" w:lineRule="auto"/>
        <w:ind w:right="-1"/>
        <w:outlineLvl w:val="0"/>
        <w:rPr>
          <w:rFonts w:ascii="Times New Roman" w:eastAsia="Times New Roman" w:hAnsi="Times New Roman" w:cs="Times New Roman"/>
          <w:b/>
          <w:bCs/>
          <w:spacing w:val="-2"/>
          <w:kern w:val="0"/>
          <w:sz w:val="28"/>
          <w:szCs w:val="28"/>
          <w:lang w:val="uk-UA" w:eastAsia="ru-RU"/>
        </w:rPr>
      </w:pPr>
      <w:r w:rsidRPr="003D0BF4">
        <w:rPr>
          <w:rFonts w:ascii="Times New Roman" w:eastAsia="Times New Roman" w:hAnsi="Times New Roman" w:cs="Times New Roman"/>
          <w:spacing w:val="2"/>
          <w:kern w:val="0"/>
          <w:sz w:val="28"/>
          <w:szCs w:val="28"/>
          <w:lang w:val="uk-UA" w:eastAsia="ru-RU"/>
        </w:rPr>
        <w:t>Календарна обрядовість</w:t>
      </w:r>
      <w:r w:rsidRPr="003D0BF4">
        <w:rPr>
          <w:rFonts w:ascii="Times New Roman" w:eastAsia="Times New Roman" w:hAnsi="Times New Roman" w:cs="Times New Roman"/>
          <w:kern w:val="0"/>
          <w:sz w:val="28"/>
          <w:szCs w:val="28"/>
          <w:lang w:val="uk-UA" w:eastAsia="ru-RU"/>
        </w:rPr>
        <w:t xml:space="preserve"> </w:t>
      </w:r>
      <w:r w:rsidRPr="003D0BF4">
        <w:rPr>
          <w:rFonts w:ascii="Times New Roman" w:eastAsia="Times New Roman" w:hAnsi="Times New Roman" w:cs="Times New Roman"/>
          <w:spacing w:val="2"/>
          <w:kern w:val="0"/>
          <w:sz w:val="28"/>
          <w:szCs w:val="28"/>
          <w:lang w:val="uk-UA" w:eastAsia="ru-RU"/>
        </w:rPr>
        <w:t>займає</w:t>
      </w:r>
      <w:r w:rsidRPr="003D0BF4">
        <w:rPr>
          <w:rFonts w:ascii="Times New Roman" w:eastAsia="Times New Roman" w:hAnsi="Times New Roman" w:cs="Times New Roman"/>
          <w:kern w:val="0"/>
          <w:sz w:val="28"/>
          <w:szCs w:val="28"/>
          <w:lang w:val="uk-UA" w:eastAsia="ru-RU"/>
        </w:rPr>
        <w:t xml:space="preserve"> вагоме місце в </w:t>
      </w:r>
      <w:r w:rsidRPr="003D0BF4">
        <w:rPr>
          <w:rFonts w:ascii="Times New Roman" w:eastAsia="Times New Roman" w:hAnsi="Times New Roman" w:cs="Times New Roman"/>
          <w:spacing w:val="2"/>
          <w:kern w:val="0"/>
          <w:sz w:val="28"/>
          <w:szCs w:val="28"/>
          <w:lang w:val="uk-UA" w:eastAsia="ru-RU"/>
        </w:rPr>
        <w:t xml:space="preserve">духовній культурі й відіграє важливу роль у світогляді і віруваннях не лише українського народу, а й інших слов’янських етносів. Разом з тим потрібно обов’язково зважати на той </w:t>
      </w:r>
      <w:r w:rsidRPr="003D0BF4">
        <w:rPr>
          <w:rFonts w:ascii="Times New Roman" w:eastAsia="Times New Roman" w:hAnsi="Times New Roman" w:cs="Times New Roman"/>
          <w:spacing w:val="-2"/>
          <w:kern w:val="0"/>
          <w:sz w:val="28"/>
          <w:szCs w:val="28"/>
          <w:lang w:val="uk-UA" w:eastAsia="ru-RU"/>
        </w:rPr>
        <w:t>факт, що окремі структурні компоненти календарних свят поступово стираються з пам’яті українців. Йдеться не лише про певні обряди та звичаї календарних свят, а й про пісні, повір’я, прикмети, носіїв яких щороку стає менше.</w:t>
      </w:r>
    </w:p>
    <w:p w:rsidR="003D0BF4" w:rsidRPr="003D0BF4" w:rsidRDefault="003D0BF4" w:rsidP="003D0BF4">
      <w:pPr>
        <w:widowControl/>
        <w:tabs>
          <w:tab w:val="clear" w:pos="709"/>
        </w:tabs>
        <w:suppressAutoHyphens w:val="0"/>
        <w:spacing w:after="0" w:line="360" w:lineRule="auto"/>
        <w:ind w:right="-1"/>
        <w:outlineLvl w:val="0"/>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kern w:val="0"/>
          <w:sz w:val="28"/>
          <w:szCs w:val="28"/>
          <w:lang w:val="uk-UA" w:eastAsia="ru-RU"/>
        </w:rPr>
        <w:t>Відповідно до чотирьох пір року, зумовлених сонячно-земним рухом, в українців Буковини сформувалась система календарного відзначення ритмів змін у природі через певні свята та супроводжуючі їх обряди. Космічні ритми українці втілили у свою духовну культуру, встановивши визначальні свята: Великдень – весняне рівнодення, Івана Купала – час літнього сонцестояння, Світовид-Друга Богородиця – осіннє рівнодення, Різдво – час зимового сонцестояння.</w:t>
      </w:r>
    </w:p>
    <w:p w:rsidR="003D0BF4" w:rsidRPr="003D0BF4" w:rsidRDefault="003D0BF4" w:rsidP="003D0BF4">
      <w:pPr>
        <w:widowControl/>
        <w:tabs>
          <w:tab w:val="clear" w:pos="709"/>
        </w:tabs>
        <w:suppressAutoHyphens w:val="0"/>
        <w:spacing w:after="0" w:line="360" w:lineRule="auto"/>
        <w:ind w:right="-1"/>
        <w:rPr>
          <w:rFonts w:ascii="Times New Roman" w:eastAsia="Times New Roman" w:hAnsi="Times New Roman" w:cs="Times New Roman"/>
          <w:spacing w:val="2"/>
          <w:kern w:val="0"/>
          <w:sz w:val="28"/>
          <w:szCs w:val="28"/>
          <w:lang w:val="uk-UA" w:eastAsia="ru-RU"/>
        </w:rPr>
      </w:pPr>
      <w:r w:rsidRPr="003D0BF4">
        <w:rPr>
          <w:rFonts w:ascii="Times New Roman" w:eastAsia="Times New Roman" w:hAnsi="Times New Roman" w:cs="Times New Roman"/>
          <w:spacing w:val="2"/>
          <w:kern w:val="0"/>
          <w:sz w:val="28"/>
          <w:szCs w:val="28"/>
          <w:lang w:val="uk-UA" w:eastAsia="ru-RU"/>
        </w:rPr>
        <w:t xml:space="preserve">В умовах глобалізації та поширення «масової культури», що призводить до трансформації народного календаря, особливо актуальним є збереження традиційної календарної обрядовості, позаяк саме різні звичаї та обряди є свідками історичного минулого. </w:t>
      </w:r>
      <w:r w:rsidRPr="003D0BF4">
        <w:rPr>
          <w:rFonts w:ascii="Times New Roman" w:eastAsia="Times New Roman" w:hAnsi="Times New Roman" w:cs="Times New Roman"/>
          <w:kern w:val="0"/>
          <w:sz w:val="28"/>
          <w:szCs w:val="28"/>
          <w:lang w:val="uk-UA" w:eastAsia="ru-RU"/>
        </w:rPr>
        <w:t>Саме з цієї причини в українській та зарубіжній історіографії щороку зростає кількість наукових праць, об’єктом дослідження яких є народний календар. Однак більшість дослідників календарної обрядовості українців семантику, періодизацію календарної обрядовості спеціально не вивчали, а розглядали лише побіжно, у контексті своїх зацікавлень.</w:t>
      </w:r>
    </w:p>
    <w:p w:rsidR="003D0BF4" w:rsidRPr="003D0BF4" w:rsidRDefault="003D0BF4" w:rsidP="003D0BF4">
      <w:pPr>
        <w:widowControl/>
        <w:tabs>
          <w:tab w:val="clear" w:pos="709"/>
        </w:tabs>
        <w:suppressAutoHyphens w:val="0"/>
        <w:spacing w:after="0" w:line="360" w:lineRule="auto"/>
        <w:ind w:right="41"/>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Календарні свята українців Буковини мають давню дохристиянську язичницьку основу. Крізь призму традиційних свят простежується вшанування предків, виховання поваги і любові до родичів, односельців і взагалі до всіх людей, звернення особливої уваги і пошанування основних та допоміжних господарських занять – землеробства, скотарства, бджільництва, релігійно-ритуальна символіка сонця, вогню, води. Календарні свята завжди супроводжувались піснями, словесними побажаннями, пригощаннями, народно-театральними драматичними сценками та розвагами.</w:t>
      </w:r>
    </w:p>
    <w:p w:rsidR="003D0BF4" w:rsidRPr="003D0BF4" w:rsidRDefault="003D0BF4" w:rsidP="003D0BF4">
      <w:pPr>
        <w:widowControl/>
        <w:tabs>
          <w:tab w:val="clear" w:pos="709"/>
        </w:tabs>
        <w:suppressAutoHyphens w:val="0"/>
        <w:spacing w:after="0" w:line="360" w:lineRule="auto"/>
        <w:ind w:right="41"/>
        <w:rPr>
          <w:rFonts w:ascii="Times New Roman" w:eastAsia="Times New Roman" w:hAnsi="Times New Roman" w:cs="Times New Roman"/>
          <w:bCs/>
          <w:kern w:val="0"/>
          <w:sz w:val="28"/>
          <w:szCs w:val="28"/>
          <w:lang w:val="uk-UA" w:eastAsia="ru-RU"/>
        </w:rPr>
      </w:pPr>
      <w:r w:rsidRPr="003D0BF4">
        <w:rPr>
          <w:rFonts w:ascii="Times New Roman" w:eastAsia="Times New Roman" w:hAnsi="Times New Roman" w:cs="Times New Roman"/>
          <w:bCs/>
          <w:kern w:val="0"/>
          <w:sz w:val="28"/>
          <w:szCs w:val="28"/>
          <w:lang w:val="uk-UA" w:eastAsia="ru-RU"/>
        </w:rPr>
        <w:t xml:space="preserve">Календарна обрядовість відбила основні прагнення людини: забезпечити високий урожай та приплід худоби, відвести усяке зло, передбачити майбутнє і позитивно вплинути на нього. </w:t>
      </w:r>
    </w:p>
    <w:p w:rsidR="003D0BF4" w:rsidRPr="003D0BF4" w:rsidRDefault="003D0BF4" w:rsidP="003D0BF4">
      <w:pPr>
        <w:widowControl/>
        <w:tabs>
          <w:tab w:val="clear" w:pos="709"/>
        </w:tabs>
        <w:suppressAutoHyphens w:val="0"/>
        <w:spacing w:after="0" w:line="360" w:lineRule="auto"/>
        <w:ind w:right="41"/>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Cs/>
          <w:kern w:val="0"/>
          <w:sz w:val="28"/>
          <w:szCs w:val="28"/>
          <w:lang w:val="uk-UA" w:eastAsia="ru-RU"/>
        </w:rPr>
        <w:t xml:space="preserve">Свята і обряди календарного циклу були тим чинником, який задовольняв духовні й естетичні потреби народу, у них проявлялися вірування українців, їх почуття, прагнення, гостинність тощо.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 xml:space="preserve">Актуальність теми дослідження. </w:t>
      </w:r>
      <w:r w:rsidRPr="003D0BF4">
        <w:rPr>
          <w:rFonts w:ascii="Times New Roman" w:eastAsia="Times New Roman" w:hAnsi="Times New Roman" w:cs="Times New Roman"/>
          <w:kern w:val="0"/>
          <w:sz w:val="28"/>
          <w:szCs w:val="28"/>
          <w:lang w:val="uk-UA" w:eastAsia="ru-RU"/>
        </w:rPr>
        <w:t>В українців Буковини протягом багатьох століть</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 xml:space="preserve">сформувалась чітка і багата система календарних звичаїв та обрядів, які в основних рисах подібні до календарних свят в інших регіонах України. Разом з тим на Буковині відзначається багато специфічних елементів обрядодій, які мають певну варіативність у межах рівнинної, передгірної та гірської зон. </w:t>
      </w:r>
    </w:p>
    <w:p w:rsidR="003D0BF4" w:rsidRPr="003D0BF4" w:rsidRDefault="003D0BF4" w:rsidP="003D0BF4">
      <w:pPr>
        <w:widowControl/>
        <w:tabs>
          <w:tab w:val="clear" w:pos="709"/>
        </w:tabs>
        <w:suppressAutoHyphens w:val="0"/>
        <w:spacing w:after="0" w:line="360" w:lineRule="auto"/>
        <w:ind w:right="41"/>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Дослідження календарних свят та обрядів українців Буковини є актуальним у світлі завдань української етнологічної науки в незалежній Україні з метою з’ясування витоків і підґрунтя існування українського етносу, коренів його духовної культури.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календарних обрядах втілились найважливіші риси економічного і соціального життя, психологія та моральні засади українців, що формувались протягом багатьох століть.</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spacing w:val="4"/>
          <w:kern w:val="0"/>
          <w:sz w:val="28"/>
          <w:szCs w:val="28"/>
          <w:lang w:val="uk-UA" w:eastAsia="ru-RU"/>
        </w:rPr>
        <w:t xml:space="preserve">Дослідження </w:t>
      </w:r>
      <w:r w:rsidRPr="003D0BF4">
        <w:rPr>
          <w:rFonts w:ascii="Times New Roman" w:eastAsia="Times New Roman" w:hAnsi="Times New Roman" w:cs="Times New Roman"/>
          <w:spacing w:val="-6"/>
          <w:kern w:val="0"/>
          <w:sz w:val="28"/>
          <w:szCs w:val="28"/>
          <w:lang w:val="uk-UA" w:eastAsia="ru-RU"/>
        </w:rPr>
        <w:t xml:space="preserve">календарної обрядовості </w:t>
      </w:r>
      <w:r w:rsidRPr="003D0BF4">
        <w:rPr>
          <w:rFonts w:ascii="Times New Roman" w:eastAsia="Times New Roman" w:hAnsi="Times New Roman" w:cs="Times New Roman"/>
          <w:spacing w:val="4"/>
          <w:kern w:val="0"/>
          <w:sz w:val="28"/>
          <w:szCs w:val="28"/>
          <w:lang w:val="uk-UA" w:eastAsia="ru-RU"/>
        </w:rPr>
        <w:t xml:space="preserve">є актуальним також з погляду відтворення річного календаря загалом, що, у свою чергу, дає можливість осягнути його первісну суть, виявити генетичні джерела, етапи еволюції тощо.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Найбільш чітко простежуються різні обрядодії під час календарних свят у сільського населення Буковини. При цьому варто зазначити, що ще до кінця ХІХ ст. українські мешканці буковинських міст святкували традиційні календарні свята так само, як і селяни, хоча умови життя в місті зумовили переважання в містах календарних святкових обрядів без господарського (землеробсько-скотарського) смислового навантаження.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В умовах урбанізаційних процесів, які переживає з середини ХХ ст. і до наших днів українське суспільство, багато звичаїв і обрядів, що носили позитивне морально-виховне навантаження, в обрядовій практиці сьогодення втрачені частково або повністю. Значною мірою тут дало про себе знати атеїстичне спрямування ідеології за часів існування радянського ладу в Україні, а також недружня стосовно язичницьких елементів у святах позиція християнської церкви.</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Зникли з обрядової практики українців Буковини значення і символіка як цілих комплексів календарних свят, так і окремих їх елементів. Більшість давніх традиційних язичницьких символів замінено християнськими. Не знайшла належного висвітлення до цього часу наукова проблематика календарних свят українців Буковини і в етнологічних дослідженнях.</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Тому проблема наукового вивчення, відтворення, розробки наукових рекомендацій і практичних сценаріїв традиційних календарних свят на основі давніх зразків обрядодій є особливо актуальною.</w:t>
      </w:r>
    </w:p>
    <w:p w:rsidR="003D0BF4" w:rsidRPr="003D0BF4" w:rsidRDefault="003D0BF4" w:rsidP="003D0BF4">
      <w:pPr>
        <w:widowControl/>
        <w:tabs>
          <w:tab w:val="clear" w:pos="709"/>
          <w:tab w:val="left" w:pos="900"/>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bCs/>
          <w:kern w:val="0"/>
          <w:sz w:val="28"/>
          <w:szCs w:val="28"/>
          <w:lang w:val="uk-UA" w:eastAsia="ru-RU"/>
        </w:rPr>
        <w:t xml:space="preserve">Зв’язок роботи з планами наукових досліджень. </w:t>
      </w:r>
      <w:r w:rsidRPr="003D0BF4">
        <w:rPr>
          <w:rFonts w:ascii="Times New Roman" w:eastAsia="Times New Roman" w:hAnsi="Times New Roman" w:cs="Times New Roman"/>
          <w:kern w:val="0"/>
          <w:sz w:val="28"/>
          <w:szCs w:val="28"/>
          <w:lang w:val="uk-UA" w:eastAsia="ru-RU"/>
        </w:rPr>
        <w:t>Робота виконана в рамках планової теми відділу історії етнології Інституту народознавства НАН України</w:t>
      </w:r>
      <w:r w:rsidRPr="003D0BF4">
        <w:rPr>
          <w:rFonts w:ascii="Academy" w:eastAsia="Times New Roman" w:hAnsi="Academy" w:cs="Times New Roman"/>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«Історико-етнографічні аспекти вивчення реліктових явищ культури та побуту українців» (номер державної реєстрації 0111U001063).</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Мета і завдання дослідження.</w:t>
      </w:r>
      <w:r w:rsidRPr="003D0BF4">
        <w:rPr>
          <w:rFonts w:ascii="Times New Roman" w:eastAsia="Times New Roman" w:hAnsi="Times New Roman" w:cs="Times New Roman"/>
          <w:kern w:val="0"/>
          <w:sz w:val="28"/>
          <w:szCs w:val="28"/>
          <w:lang w:val="uk-UA" w:eastAsia="ru-RU"/>
        </w:rPr>
        <w:t xml:space="preserve"> Мета</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 xml:space="preserve">роботи полягає у виявленні витоків, характерних рис та дослідженні процесу змін календарної обрядовості українців Буковини, дослідженні семантики та символізації календарної обрядовості українців, науково обґрунтованій історико-етнографічній характеристиці календарних свят. </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У дисертації поставлені наступні завдання: </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вивчити час нагромадження джерельного матеріалу і знайти нові джерельні дані про традиційні календарні звичаї та обряди українців;</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показати різні версії походження свят календарного циклу;</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дослідити структуру календарних свят та їх символіку;</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охарактеризувати основні (господарські, поминальні, метеорологічні) мотиви календарного періоду;</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з’ясувати особливості, семантику та генетичні джерела календарних звичаїв українців;</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визначити місце та роль календарної обрядовості  в  контексті  загальноукраїнського народного календаря, виявити спільні риси і специфічні особливості;</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вказати на значення і роль фольклорних елементів у обрядовості (колядки, щедрівки, веснянки, гаївки);</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проаналізувати корені та характерні риси народного театру (різдвяна та водохрещенська народна драма з козою, бараном, вертепом, новорічні маланкування);</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акцентувати увагу на змінах у календарній обрядовості під впливом християнської релігії та атеїстичної ідеології радянського часу;</w:t>
      </w:r>
    </w:p>
    <w:p w:rsidR="003D0BF4" w:rsidRPr="003D0BF4" w:rsidRDefault="003D0BF4" w:rsidP="003D0BF4">
      <w:pPr>
        <w:tabs>
          <w:tab w:val="clear" w:pos="709"/>
        </w:tabs>
        <w:suppressAutoHyphens w:val="0"/>
        <w:spacing w:after="0" w:line="360" w:lineRule="auto"/>
        <w:ind w:firstLine="340"/>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 вивчити взаємовплив календарної обрядовості українців, молдован і румунів Буковини.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i/>
          <w:kern w:val="0"/>
          <w:sz w:val="28"/>
          <w:szCs w:val="28"/>
          <w:lang w:val="uk-UA" w:eastAsia="ru-RU"/>
        </w:rPr>
        <w:t>Об’єкт дослідження</w:t>
      </w:r>
      <w:r w:rsidRPr="003D0BF4">
        <w:rPr>
          <w:rFonts w:ascii="Times New Roman" w:eastAsia="Times New Roman" w:hAnsi="Times New Roman" w:cs="Times New Roman"/>
          <w:kern w:val="0"/>
          <w:sz w:val="28"/>
          <w:szCs w:val="28"/>
          <w:lang w:val="uk-UA" w:eastAsia="ru-RU"/>
        </w:rPr>
        <w:t xml:space="preserve"> – українське населення Буковини (Чернівецької області України, Сучавського повіту Румунії) під час</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святкування календарних свят.</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i/>
          <w:kern w:val="0"/>
          <w:sz w:val="28"/>
          <w:szCs w:val="28"/>
          <w:lang w:val="uk-UA" w:eastAsia="ru-RU"/>
        </w:rPr>
        <w:t>Предмет дослідження</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 xml:space="preserve">– структурні компоненти календарних звичаїв та обрядів, мотиви обрядових дій, назви та поняття на позначення календарних свят, семантика і символіка календарної обрядовості та звичаєвості українців Буковини.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Хронологічні рамки дослідження</w:t>
      </w:r>
      <w:r w:rsidRPr="003D0BF4">
        <w:rPr>
          <w:rFonts w:ascii="Times New Roman" w:eastAsia="Times New Roman" w:hAnsi="Times New Roman" w:cs="Times New Roman"/>
          <w:kern w:val="0"/>
          <w:sz w:val="28"/>
          <w:szCs w:val="28"/>
          <w:lang w:val="uk-UA" w:eastAsia="ru-RU"/>
        </w:rPr>
        <w:t xml:space="preserve"> визначено періодом другої половини ХІХ – початком ХХІ ст. Нижня межа визначається часом широкого функціонування традиційних календарних свят і обрядів у всіх районах Буковини. У ХХ ст. під впливом історичних та соціально-економічних умов відбулись суттєві зміни як у змісті, так і у формах проведення календарних свят українцями Буковини. Багато традиційних елементів календарної обрядовості в останні десятиріччя ХХ – на початку ХХІ ст. зникли з обрядової культури українців. Виникла необхідність вивчити, зафіксувати збережені елементи календарної обрядовості та спробувати відтворити традиційні календарні свята. Цими обставинами і визначається верхня хронологічна межа дослідження. Для визначення витоків традиційних календарних обрядів автор звертався до джерельних матеріалів і більш раннього періоду.</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Географічні межі дослідження.</w:t>
      </w:r>
      <w:r w:rsidRPr="003D0BF4">
        <w:rPr>
          <w:rFonts w:ascii="Times New Roman" w:eastAsia="Times New Roman" w:hAnsi="Times New Roman" w:cs="Times New Roman"/>
          <w:kern w:val="0"/>
          <w:sz w:val="28"/>
          <w:szCs w:val="28"/>
          <w:lang w:val="uk-UA" w:eastAsia="ru-RU"/>
        </w:rPr>
        <w:t xml:space="preserve"> Територією дослідження є Буковина як історико-етнографічний регіон України, який також виділяється за природно-географічними, соціально-економічними умовами та культурним розвитком населення. Кордони Буковини включають Прутсько-Дністровське межиріччя та Буковинське Поділля – рівнинну зону (сучасні Кіцманський, Заставнівський, Новоселицький, частина Хотинського районів Чернівецької області), Серетсько-Прутське межиріччя – Буковинське Передгір’я – передгірну зону (сучасні Глибоцький, Герцаївський, Сторожинецький, частина Кіцманського та Вижницького районів Чернівецької області), Буковинську Гуцульщину – гірсько-карпатську зону (сучасні Путильський і частина Вижницького районів Чернівецької області) та Сучавський повіт Румунії (українські села Велика Маріцея,</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Келінешти-Єнаке, Молдовиця, Негостина,</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Палтін, Ульма, Нісіпіту, Кліт).</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Теоретико-методологічну основу</w:t>
      </w:r>
      <w:r w:rsidRPr="003D0BF4">
        <w:rPr>
          <w:rFonts w:ascii="Times New Roman" w:eastAsia="Times New Roman" w:hAnsi="Times New Roman" w:cs="Times New Roman"/>
          <w:kern w:val="0"/>
          <w:sz w:val="28"/>
          <w:szCs w:val="28"/>
          <w:lang w:val="uk-UA" w:eastAsia="ru-RU"/>
        </w:rPr>
        <w:t xml:space="preserve"> дослідження становлять принципи об’єктивності, системності та історизму, які передбачають вивчення й узагальнення інформації на основі науково-критичного аналізу всього комплексу джерел та літератури стосовно структурних компонентів календарних звичаїв та обрядів, мотивів обрядових дій, назв та понять на позначення календарних свят, семантики і символіки календарної обрядовості та звичаєвості українців Буковини.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дисертації використано загальнонаукові та спеціальні методи історичного пізнання: комплексного аналізу, порівняльно-історичний, типологічний, структурно-функціональний та картографічний. У роботі широке застосування знайшов метод безпосередніх етнографічних спостережень, опитування.</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Наукова новизна</w:t>
      </w:r>
      <w:r w:rsidRPr="003D0BF4">
        <w:rPr>
          <w:rFonts w:ascii="Times New Roman" w:eastAsia="Times New Roman" w:hAnsi="Times New Roman" w:cs="Times New Roman"/>
          <w:kern w:val="0"/>
          <w:sz w:val="28"/>
          <w:szCs w:val="28"/>
          <w:lang w:val="uk-UA" w:eastAsia="ru-RU"/>
        </w:rPr>
        <w:t xml:space="preserve"> </w:t>
      </w:r>
      <w:r w:rsidRPr="003D0BF4">
        <w:rPr>
          <w:rFonts w:ascii="Times New Roman" w:eastAsia="Times New Roman" w:hAnsi="Times New Roman" w:cs="Times New Roman"/>
          <w:b/>
          <w:kern w:val="0"/>
          <w:sz w:val="28"/>
          <w:szCs w:val="28"/>
          <w:lang w:val="uk-UA" w:eastAsia="ru-RU"/>
        </w:rPr>
        <w:t>роботи.</w:t>
      </w:r>
      <w:r w:rsidRPr="003D0BF4">
        <w:rPr>
          <w:rFonts w:ascii="Times New Roman" w:eastAsia="Times New Roman" w:hAnsi="Times New Roman" w:cs="Times New Roman"/>
          <w:kern w:val="0"/>
          <w:sz w:val="28"/>
          <w:szCs w:val="28"/>
          <w:lang w:val="uk-UA" w:eastAsia="ru-RU"/>
        </w:rPr>
        <w:t xml:space="preserve"> Вперше календарні свята та обряди українців Буковини досліджено як етнокультурне явище, що відображає форму втілення етнічної свідомості, загальноукраїнські риси та певні особливості, сформовані на основі історичного, соціально-економічного та культурного розвитку краю.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До наукового обігу введено новий фактологічний матеріал, отриманий при аналізі архівних даних, музейних матеріалів та в результаті етнологічних експедиційних досліджень.</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На основі залучення різноманітних джерел показано витоки календарних свят і обрядів українців Буковини, охарактеризовані основні складники різдвяної, новорічної, водохрещенської, весняної, літньої, осінньої обрядовості. Досліджено семантику та символіку календарних свят.</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дисертації вперше, на основі буковинського етнологічного матеріалу, показані специфічні елементи календарної обрядовості українців Буковинського краю.</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Новизна наукових результатів дисертаційної роботи полягає також у тому, що поряд з розглядом календарних свят українців, визначенням загальноукраїнських та локальних рис розглядається питання взаємозв’язку і взаємовпливу у сфері духовної культури найбільш чисельних етнічних груп краю – молдован та румунів.</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Практичне значення роботи.</w:t>
      </w:r>
      <w:r w:rsidRPr="003D0BF4">
        <w:rPr>
          <w:rFonts w:ascii="Times New Roman" w:eastAsia="Times New Roman" w:hAnsi="Times New Roman" w:cs="Times New Roman"/>
          <w:kern w:val="0"/>
          <w:sz w:val="28"/>
          <w:szCs w:val="28"/>
          <w:lang w:val="uk-UA" w:eastAsia="ru-RU"/>
        </w:rPr>
        <w:t xml:space="preserve"> Матеріали і висновки дисертації можуть служити цінним науковим матеріалом при розробці узагальнюючих досліджень з питань</w:t>
      </w:r>
      <w:r w:rsidRPr="003D0BF4">
        <w:rPr>
          <w:rFonts w:ascii="Times New Roman" w:eastAsia="Times New Roman" w:hAnsi="Times New Roman" w:cs="Times New Roman"/>
          <w:b/>
          <w:kern w:val="0"/>
          <w:sz w:val="28"/>
          <w:szCs w:val="28"/>
          <w:lang w:val="uk-UA" w:eastAsia="ru-RU"/>
        </w:rPr>
        <w:t xml:space="preserve"> </w:t>
      </w:r>
      <w:r w:rsidRPr="003D0BF4">
        <w:rPr>
          <w:rFonts w:ascii="Times New Roman" w:eastAsia="Times New Roman" w:hAnsi="Times New Roman" w:cs="Times New Roman"/>
          <w:kern w:val="0"/>
          <w:sz w:val="28"/>
          <w:szCs w:val="28"/>
          <w:lang w:val="uk-UA" w:eastAsia="ru-RU"/>
        </w:rPr>
        <w:t>походження українського етносу, його духовної культури, територіальних меж українців.</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Результати дослідження можуть бути використані етнографічними та краєзнавчими музеями при формуванні експозицій і фондів, організації музейних виставок тощо.</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Висновки та матеріали дисертації в найближчий час передбачається використати при публікації наступної книги багатотомного наукового видання «Етнографія Буковини» (3 томи уже видано) та при створенні «Буковинського етнологічного атласу».</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Матеріали дисертації можуть бути застосовані при підготовці курсів лекцій у вишах.</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Подані у дослідженні матеріали календарних свят та їх сценарії (в додатку) можна використати для відновлення зниклих у часі окремих елементів календарної обрядовості українців та поширення їх у сучасних умовах через показ та відтворення фольклорними колективами, при організованому проведенні календарних свят і обрядів.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Апробація роботи.</w:t>
      </w:r>
      <w:r w:rsidRPr="003D0BF4">
        <w:rPr>
          <w:rFonts w:ascii="Times New Roman" w:eastAsia="Times New Roman" w:hAnsi="Times New Roman" w:cs="Times New Roman"/>
          <w:kern w:val="0"/>
          <w:sz w:val="28"/>
          <w:szCs w:val="28"/>
          <w:lang w:val="uk-UA" w:eastAsia="ru-RU"/>
        </w:rPr>
        <w:t xml:space="preserve"> Основні положення дослідження виносилися автором на обговорення на міжнародних, всеукраїнських наукових семінарах і конференціях: Міжнародний науковий семінар «Кайндлівські читання». – Чернівці, 2005;  Міжнародна науково-практична конференція «Іван Франко і Буковина». – Чернівці, 2006; ІІІ Міжнародна наукова конференція «Вікно в європейську науку». – Чернівці, 2006; Міжнародна науково-практична конференція «Збереження культурної незалежності та сучасні тенденції в контексті прав національних меншин». Одеса, 2007; VІ Буковинська </w:t>
      </w:r>
      <w:r w:rsidRPr="003D0BF4">
        <w:rPr>
          <w:rFonts w:ascii="Times New Roman" w:eastAsia="Times New Roman" w:hAnsi="Times New Roman" w:cs="Times New Roman"/>
          <w:iCs/>
          <w:kern w:val="0"/>
          <w:sz w:val="28"/>
          <w:szCs w:val="28"/>
          <w:lang w:val="uk-UA" w:eastAsia="ru-RU"/>
        </w:rPr>
        <w:t xml:space="preserve">міжнародна </w:t>
      </w:r>
      <w:r w:rsidRPr="003D0BF4">
        <w:rPr>
          <w:rFonts w:ascii="Times New Roman" w:eastAsia="Times New Roman" w:hAnsi="Times New Roman" w:cs="Times New Roman"/>
          <w:kern w:val="0"/>
          <w:sz w:val="28"/>
          <w:szCs w:val="28"/>
          <w:lang w:val="uk-UA" w:eastAsia="ru-RU"/>
        </w:rPr>
        <w:t>науково-практична конференція, присвячена 600-річчю першої писемної згадки про Чернівці». – Чернівці, 2007; Міжнародна науково-практична конференція «Видатні постаті України і Молдови в історичній традиції та сучасних реаліях». – Чернівці, 2007; </w:t>
      </w:r>
      <w:r w:rsidRPr="003D0BF4">
        <w:rPr>
          <w:rFonts w:ascii="Times New Roman" w:eastAsia="Times New Roman" w:hAnsi="Times New Roman" w:cs="Times New Roman"/>
          <w:iCs/>
          <w:kern w:val="0"/>
          <w:sz w:val="28"/>
          <w:szCs w:val="28"/>
          <w:lang w:val="uk-UA" w:eastAsia="ru-RU"/>
        </w:rPr>
        <w:t>Матеріали Третього Міжнародного конгресу україністів «Українська освіта у світовому часопросторі». – Київ, 2009</w:t>
      </w:r>
      <w:r w:rsidRPr="003D0BF4">
        <w:rPr>
          <w:rFonts w:ascii="Times New Roman" w:eastAsia="Times New Roman" w:hAnsi="Times New Roman" w:cs="Times New Roman"/>
          <w:kern w:val="0"/>
          <w:sz w:val="28"/>
          <w:szCs w:val="28"/>
          <w:lang w:val="uk-UA" w:eastAsia="ru-RU"/>
        </w:rPr>
        <w:t>;</w:t>
      </w:r>
      <w:r w:rsidRPr="003D0BF4">
        <w:rPr>
          <w:rFonts w:ascii="Times New Roman" w:eastAsia="Times New Roman" w:hAnsi="Times New Roman" w:cs="Times New Roman"/>
          <w:i/>
          <w:kern w:val="0"/>
          <w:sz w:val="28"/>
          <w:szCs w:val="28"/>
          <w:lang w:val="uk-UA" w:eastAsia="ru-RU"/>
        </w:rPr>
        <w:t xml:space="preserve"> </w:t>
      </w:r>
      <w:r w:rsidRPr="003D0BF4">
        <w:rPr>
          <w:rFonts w:ascii="Times New Roman" w:eastAsia="Times New Roman" w:hAnsi="Times New Roman" w:cs="Times New Roman"/>
          <w:iCs/>
          <w:kern w:val="0"/>
          <w:sz w:val="28"/>
          <w:szCs w:val="28"/>
          <w:lang w:val="uk-UA" w:eastAsia="ru-RU"/>
        </w:rPr>
        <w:t>Буковинська міжнародна історико-краєзнавча конференція, присвячена 140-річчю заснування першого українського культурно-освітнього товариства на Буковині «Руська бесіда». – Чернівці, 2009</w:t>
      </w:r>
      <w:r w:rsidRPr="003D0BF4">
        <w:rPr>
          <w:rFonts w:ascii="Times New Roman" w:eastAsia="Times New Roman" w:hAnsi="Times New Roman" w:cs="Times New Roman"/>
          <w:kern w:val="0"/>
          <w:sz w:val="28"/>
          <w:szCs w:val="28"/>
          <w:lang w:val="uk-UA" w:eastAsia="ru-RU"/>
        </w:rPr>
        <w:t xml:space="preserve">; </w:t>
      </w:r>
      <w:r w:rsidRPr="003D0BF4">
        <w:rPr>
          <w:rFonts w:ascii="Times New Roman" w:eastAsia="Times New Roman" w:hAnsi="Times New Roman" w:cs="Times New Roman"/>
          <w:iCs/>
          <w:kern w:val="0"/>
          <w:sz w:val="28"/>
          <w:szCs w:val="28"/>
          <w:lang w:val="uk-UA" w:eastAsia="ru-RU"/>
        </w:rPr>
        <w:t>Міжнародна науково-практична конференція «650-річчя заснування Молдавської держави». – Чернівці, 2009;</w:t>
      </w:r>
      <w:r w:rsidRPr="003D0BF4">
        <w:rPr>
          <w:rFonts w:ascii="Times New Roman" w:eastAsia="Times New Roman" w:hAnsi="Times New Roman" w:cs="Times New Roman"/>
          <w:kern w:val="0"/>
          <w:sz w:val="28"/>
          <w:szCs w:val="28"/>
          <w:lang w:val="uk-UA" w:eastAsia="ru-RU"/>
        </w:rPr>
        <w:t> Міжнародна науково-практична конференція «Українознавство у світовому гуманітарному просторі». – Київ, 2010; Міжнародна науково-теоретична конференція «Філософське осмислення феномену слов’янської етнокультурної єдності». Київський університет ім. Грінченка. – Київ, 2010; Студентська наукова конференція Чернівецького національного університету, присвячена 135-річчю Чернівецького національного університету. Історичні, економічні та юридичні науки. – Чернівці, 2010; Міжнародний науковий конгрес «Діаспора як чинник утвердження держави Україна у міжнародній спільноті: сучасний вимір, проекція в майбутнє». – Львів, 2010; Міжнародні науково-практичні конференції «Одеські етнографічні читання». – Одеса, 2010, 2011, 2012, 2013, 2014; Х Всеукраїнська науково-практична конференція «</w:t>
      </w:r>
      <w:r w:rsidRPr="003D0BF4">
        <w:rPr>
          <w:rFonts w:ascii="Times New Roman" w:eastAsia="Times New Roman" w:hAnsi="Times New Roman" w:cs="Times New Roman"/>
          <w:iCs/>
          <w:kern w:val="0"/>
          <w:sz w:val="28"/>
          <w:szCs w:val="28"/>
          <w:lang w:val="uk-UA" w:eastAsia="ru-RU"/>
        </w:rPr>
        <w:t xml:space="preserve">Україна у стані перманентного вибору: духовно-культурні, соціально-економічні та політико-правові стратегії». Національна академія управління. – Київ, 2010; </w:t>
      </w:r>
      <w:r w:rsidRPr="003D0BF4">
        <w:rPr>
          <w:rFonts w:ascii="Times New Roman" w:eastAsia="Times New Roman" w:hAnsi="Times New Roman" w:cs="Times New Roman"/>
          <w:kern w:val="0"/>
          <w:sz w:val="28"/>
          <w:szCs w:val="28"/>
          <w:lang w:val="uk-UA" w:eastAsia="ru-RU"/>
        </w:rPr>
        <w:t xml:space="preserve">Перша Міжнародна конференція з канадознавства. – Чернівці, 2010; ХХ, ХХІ, ХХІІ, ХХІV Міжнародні наукові конференції «Історія релігій в Україні». – Інститут релігієзнавства. Львівське відділення Інституту української археографії. – Львів, 2010, 2011, 2012, 2014; Міжнародна науково-практична конференція, присвячена 145-річчю від дня народження Р.Ф. Кайндля. – Чернівці, 2011; Десяті Санкт-Петербурзькі етнографічні читання «Свята і обряди як феномен етнічної культури». Музей етнографії Росії. – Санкт-Петербург (Росія), 2011; Міжнародна наукова конференція «Актуальні проблеми дослідження, охорони, збереження та популяризації пам’яток народної культури України». – Київ, 2011; ХХ Міжнародна науково-практична конференція «Українознавство та всесвітня історія; теоретико-методологічні засади наукових парадигм». – Київ, 2011; Міжнародна наукова конференція до 20-річчя кафедри культурології Національного університету «Києво-Могилянська академія»: «Культурні трансформації в синхронії та діахронії: теорія і практика». – Київ, 2012; ІІ, ІІІ, ІV Міжнародні наукові конференції студентів, аспірантів та молодих вчених «Актуальні проблеми історії, археології та етнології». ОДІССОС. – Одеса, 2010, 2011, 2012; Перша Міжнародна наукова конференція студентів, аспірантів та молодих вчених «Етнічна культура в глобалізованому світі», присвячена 20-річчю кафедри археології та етнології Одеського національного університету імені І.І. Мечникова. – Одеса, 2013; Всеукраїнська наукова конференція «Духовні цінності українського народу у світлі співпраці суспільствознавства і богослов’я». – Київ, 2013; Четверта Міжнародна науково-практична конференція «Світове українство як чинник утвердження держави Україна у міжнародній спільноті. «…землякам моїм в Україні і не в Україні…» (У рамках 4-го Міжнародного конгресу світового українства). – Львів, 2013; Друга Міжнародна науково-практична конференція «Тарас Шевченко та кобзарство». – Львів, 2013; Міжнародна науково-практична конференція «Взаємозв’язок молдавської та української культур». – Чернівці, 2013; Восьмий Міжнародний конгрес україністів «Тарас Шевченко і світова україністика». – Київ, 2013; Міжнародна наукова конференція «Свята у місті» («Svente siuolaikniame mieste»). – Вільнюс (Литва), 2013; VІІІ, ІХ Буковинські краєзнавчі міжнародні науково-практичні конференції. – Чернівці, 2011, 2013; Міжнародна науково-практична конференція «Поліетнічна Молдова». – Кишинів (Молдова), 2013; Міжнародна науково-практична конференція «Православ’я в Карпато-Дністровських землях (до 200-ліття заснування Кишинівської єпархії)». – Кишинів (Молдова), 2013; Міжнародна наукова конференція «Християнство у Карпатах – до 1025-річчя хрещення України-Руси». – Івано-Франківськ, 2013; Друга Міжнародна наукова конференція студентів, аспірантів та молодих вчених Одеського національного університету імені І. І. Мечникова. – Одеса, 2014; Міжнародна науково-практична конференція «Історія Карпато-Дністровських земель з давніх часів до початку ХХІ ст. (до 759-ліття з дня народження Данила Галицького)». – Кишинів (Молдова), 2014; Міжнародна наукова конференція «Творча спадщина академіка К. Ф. Поповича та українсько-молдавські етнокультурні зв’язки». ІІІ наукові читання пам’яті академіка К. Поповича. – Кишинів (Молдова), 2014; Науковий семінар «Старожитності Галичини і Волині у контексті етноархеологічних досліджень». – Львів, 2014.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Весь текст дисертації обговорювався на засіданні відділу історії етнології Інституту народознавства НАН України 22 вересня 2014 р.</w:t>
      </w:r>
    </w:p>
    <w:p w:rsidR="003D0BF4" w:rsidRPr="003D0BF4" w:rsidRDefault="003D0BF4" w:rsidP="003D0BF4">
      <w:pPr>
        <w:keepNext/>
        <w:widowControl/>
        <w:numPr>
          <w:ilvl w:val="0"/>
          <w:numId w:val="22"/>
        </w:numPr>
        <w:tabs>
          <w:tab w:val="clear" w:pos="709"/>
        </w:tabs>
        <w:suppressAutoHyphens w:val="0"/>
        <w:spacing w:after="0" w:line="360" w:lineRule="auto"/>
        <w:ind w:left="0" w:right="41" w:firstLine="567"/>
        <w:jc w:val="left"/>
        <w:outlineLvl w:val="0"/>
        <w:rPr>
          <w:rFonts w:ascii="Times New Roman" w:eastAsia="Times New Roman" w:hAnsi="Times New Roman" w:cs="Times New Roman"/>
          <w:b/>
          <w:bCs/>
          <w:spacing w:val="2"/>
          <w:kern w:val="0"/>
          <w:sz w:val="28"/>
          <w:szCs w:val="28"/>
          <w:lang w:val="uk-UA" w:eastAsia="ru-RU"/>
        </w:rPr>
      </w:pPr>
      <w:r w:rsidRPr="003D0BF4">
        <w:rPr>
          <w:rFonts w:ascii="Times New Roman" w:eastAsia="Times New Roman" w:hAnsi="Times New Roman" w:cs="Times New Roman"/>
          <w:b/>
          <w:bCs/>
          <w:iCs/>
          <w:kern w:val="0"/>
          <w:sz w:val="28"/>
          <w:szCs w:val="28"/>
          <w:lang w:val="uk-UA" w:eastAsia="ru-RU"/>
        </w:rPr>
        <w:t>Публікації.</w:t>
      </w:r>
      <w:r w:rsidRPr="003D0BF4">
        <w:rPr>
          <w:rFonts w:ascii="Times New Roman" w:eastAsia="Times New Roman" w:hAnsi="Times New Roman" w:cs="Times New Roman"/>
          <w:kern w:val="0"/>
          <w:sz w:val="28"/>
          <w:szCs w:val="28"/>
          <w:lang w:val="uk-UA" w:eastAsia="ru-RU"/>
        </w:rPr>
        <w:t xml:space="preserve"> Основні положення і висновки дисертації викладені у 2 монографіях, 60 наукових статтях, з яких 40 опубліковано у фахових наукових виданнях, що входять до переліку ДАК України, з них 5 публікацій у міжнародних виданнях.</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b/>
          <w:kern w:val="0"/>
          <w:sz w:val="28"/>
          <w:szCs w:val="28"/>
          <w:lang w:val="uk-UA" w:eastAsia="ru-RU"/>
        </w:rPr>
        <w:t>Структура роботи.</w:t>
      </w:r>
      <w:r w:rsidRPr="003D0BF4">
        <w:rPr>
          <w:rFonts w:ascii="Times New Roman" w:eastAsia="Times New Roman" w:hAnsi="Times New Roman" w:cs="Times New Roman"/>
          <w:kern w:val="0"/>
          <w:sz w:val="28"/>
          <w:szCs w:val="28"/>
          <w:lang w:val="uk-UA" w:eastAsia="ru-RU"/>
        </w:rPr>
        <w:t xml:space="preserve"> Дисертація складається з переліку умовних скорочень, вступу, чотирьох розділів, висновків, додатків, списку використаних джерел та літератури (820 позицій). Загальний обсяг роботи – 532 с., з них основного тексту – 361 с.</w:t>
      </w:r>
    </w:p>
    <w:p w:rsidR="003D0BF4" w:rsidRDefault="003D0BF4" w:rsidP="003D0BF4">
      <w:pPr>
        <w:rPr>
          <w:lang w:val="en-US"/>
        </w:rPr>
      </w:pPr>
    </w:p>
    <w:p w:rsidR="003D0BF4" w:rsidRDefault="003D0BF4" w:rsidP="003D0BF4">
      <w:pPr>
        <w:rPr>
          <w:lang w:val="en-US"/>
        </w:rPr>
      </w:pPr>
    </w:p>
    <w:p w:rsidR="003D0BF4" w:rsidRDefault="003D0BF4" w:rsidP="003D0BF4">
      <w:pPr>
        <w:rPr>
          <w:lang w:val="en-US"/>
        </w:rPr>
      </w:pPr>
    </w:p>
    <w:p w:rsidR="003D0BF4" w:rsidRPr="003D0BF4" w:rsidRDefault="003D0BF4" w:rsidP="003D0BF4">
      <w:pPr>
        <w:tabs>
          <w:tab w:val="clear" w:pos="709"/>
        </w:tabs>
        <w:suppressAutoHyphens w:val="0"/>
        <w:spacing w:after="0" w:line="360" w:lineRule="auto"/>
        <w:jc w:val="center"/>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ВИСНОВКИ</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Календарна обрядовість українців Буковини як складова частина духовної культури українського етносу пов’язана з природою та з господарським річним циклом, заснована на пізнанні природи та врахуванні законів природи у щоденному житті.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Календарні свята українців мали свою власну дохристиянську основу. Цей висновок є суттєво новим, оскільки лише у другій половині ХХ ст. дослідники С. Килимник, В. Скуратівський, О. Курочкін, К. Культемах почали говорити про подібність свят українців до римських та грецьких і про їхню власну українську основу.</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За останні тридцять років в Україні було проведено археологічні дослідження (В. Даниленка, С. Пивоварова, Б. Михайлова, Ю. Шилова, Б. Рибакова та ін.), які чітко показали, що в давнину існувала розвинена обрядова культура, яка мала поширення у всьому Північному Причорномор’ї.</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Під впливом синкретизму язичництва і християнства давні назви та значення багатьох давньоукраїнських свят у силу соціально-економічних і культурних факторів змінились, християнізувались.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минулому календарні свята включали в себе передріздвяний період, що починався на Буковині з обряду Дідівської суботи (поминання померлих родичів) та зі свята Дмитра.</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Цей ряд свят передріздвяного періоду характеризується культом вогню і води, які були поширені у давніх українців. Культ вогню і води простежується у всіх зимових святах українців Буковини календарного циклу (Різдво, Новий рік, Водосвячення).</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Освячення води відбувалось у дохристиянські часи і символізувало обряд очищення, оновлення. З приходом християнства свято Водосвяття перетворилось у Водохрещення як символ переходу Божого духу на Ісуса Христа під час його хрещення в р. Йордані.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Ознакою календарно-обрядового народного календаря є наявність рубіжних періодів, які простежуються на межі календарних сезонів і характеризуються своєрідною, притаманною тільки їм семантико-семіотичною системою.</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Важливе значення у житті української буковинської молоді мали передріздвяні свята. Починаючи зі свят Катерини та Андрія-Калити, дівчата і хлопці ворожать, забавляються, маючи на меті причарування кохання, ворожать на створення щасливої подружньої пари.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У календарному циклі святкувань важливе місце відведено староукраїнському святу Корочуна-Різдва-Коляди, яке виникло за кілька тисячоліть до введення нової релігії – християнства. Людина з давніх часів поклонялася сонцю, від якого залежало її життя, добрий урожай у сільському господарстві та  успіхи у тваринництві.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Людина намагалася піснями-колядками, словом магічно вплинути на успіх родинного життя та господарювання. Тому можна стверджувати, що величальні пісні з магічним змістом існували ще до введення на українських землях християнства.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З приходом християнства відбувається синкретизм  двох вір. Проте християнська церква певною мірою прийняла елементи первісної культури, вклавши в них християнські ідеали, християнську мораль. Відповідно, коли починається нове річне коло (кінець грудня), святкується народження Христа. Але у різдвяному святкуванні українців поєдналось багато елементів дохристиянської і християнської релігії.</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Більшість календарних обрядів українців Буковини супроводжується піснями-гаївками, танцями-хороводами.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Вербна неділя розуміється як початок великоднього циклу календарної обрядовості, для якого характерні свої акціонально-кодові елементи звичаєво-обрядової практики.</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Стародавню назву зберегло і свято Великодня. У цьому святі ми бачимо відображення першого раннього світогляду українських предків.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Спостерігається в українців і культ покійників; відображення сільськогосподарського кола – культ сонця; молитви і пісні, які повинні принести здоров’я, добробут, урожай.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кінці ХІХ – в першій половині ХХ ст. ще були відомі на Буковині гаївки сакрального змісту, де фігурує боротьба зими з весною, чудодійний вплив Сонця на воскресіння природи. Поступово відбувається заміна Сонця і природи головними особами християнства – Ісусом Христом (його воскресіння і перехід на небо), Матір’ю Божою, Богом Отцем і Святим Духом. У цих піснях-гаївках полягає глибокий зміст – там ідеться про питання життя і смерті, буття і вічності.</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Великдень з давніх часів був пов’язаний з писанкарством. Кінець ХІХ – початок ХХ ст. для писанкарства можна охарактеризувати як період складного і водночас поступового розвитку. 20–50-ті рр. ХХ ст. – період поступового згасання цього та інших народних промислів і ремесел. Згодом, у 60–80-х рр. ХХ ст. писанкарство знову отримало нове дихання у вигляді виготовлення писанок-сувенірів та розповсюдження їх сувенірними магазинами і на ярмарках.</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Відомо, що богом весни і покровителем тварин та пастухів у дохристиянські часи був Юрій (Урай, Ирій), який з прийняттям християнства перетворюється на змієборця. Він також виступає захисником людей і символом вогню.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народній символіці вогонь вважався божественною енергією всього живого на землі, він був силою, яка очищувала, перетворювала; він символізував честолюбність, натхнення, духовне піднесення, сексуальний потяг. Як сонце приносить життєдайну енергію, очищення, так і вогонь, як частинка цієї енергії, так само забезпечує людині життя, оберігає її та очищує від усього злого.</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snapToGrid w:val="0"/>
          <w:kern w:val="0"/>
          <w:sz w:val="28"/>
          <w:szCs w:val="28"/>
          <w:lang w:val="uk-UA" w:eastAsia="ru-RU"/>
        </w:rPr>
      </w:pPr>
      <w:r w:rsidRPr="003D0BF4">
        <w:rPr>
          <w:rFonts w:ascii="Times New Roman" w:eastAsia="Times New Roman" w:hAnsi="Times New Roman" w:cs="Times New Roman"/>
          <w:snapToGrid w:val="0"/>
          <w:kern w:val="0"/>
          <w:sz w:val="28"/>
          <w:szCs w:val="28"/>
          <w:lang w:val="uk-UA" w:eastAsia="ru-RU"/>
        </w:rPr>
        <w:t>На Буковині впродовж календарного року святкували понад 40 малих і великих «вовчих» свят, зафіксованих у життєвій практиці буковинських українців другої половини ХІХ – ХХ ст., з чітко дохристиянським походженням, що дає право стверджу</w:t>
      </w:r>
      <w:r w:rsidRPr="003D0BF4">
        <w:rPr>
          <w:rFonts w:ascii="Times New Roman" w:eastAsia="Times New Roman" w:hAnsi="Times New Roman" w:cs="Times New Roman"/>
          <w:snapToGrid w:val="0"/>
          <w:kern w:val="0"/>
          <w:sz w:val="28"/>
          <w:szCs w:val="28"/>
          <w:lang w:val="uk-UA" w:eastAsia="ru-RU"/>
        </w:rPr>
        <w:softHyphen/>
        <w:t xml:space="preserve">вати про існування у них системного «вовчого» календаря.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snapToGrid w:val="0"/>
          <w:kern w:val="0"/>
          <w:sz w:val="28"/>
          <w:szCs w:val="28"/>
          <w:lang w:val="uk-UA" w:eastAsia="ru-RU"/>
        </w:rPr>
        <w:t>Відображаючи сутність боротьби за існування, народний календар відігравав важливу роль у житті буковинського селянина, а його ритуальне оформлення та ідейна частина (ряджені «вовки» і «ведмеді», казки, загадки, табу на виконання певних робіт у святкові дні, різноманітні дійства захисного спрямування) частково збереглися.</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Усі весняні, літні, осінні, зимові календарні обряди мали приховану й відкриту семантику і символіку, пов’язану зі щоденним життям людини.</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Через календарний цикл свят і обрядів українці донесли до початку ХХІ ст. давні народні і нові елементи вірувань у сили природи та християнську божественну трійцю: Бога Отця, Бога Сина – Ісуса Христа та  Духа Святого.</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На Буковині протягом останніх декількох століть сформувалось багатонаціональне населення при переважанні українського. Українці вважаються основним етносом, автохтонним населенням краю (це засвідчує як етнографічний матеріал, так і літописи). У етноконтактній зоні Буковини існує багато сіл з українсько-молдавським чи українсько-румунським населенням.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Ряд календарних свят і обрядів, які здійснювали молдовани і румуни, мали східнороманську основу (початок весни – свято Мерцішор, войницькі та гайдуцькі театральні народні вистави та ін.).</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Багато обрядодій календарного характеру запозичено у новий час молдованами і румунами в українців. Це стосується і назв свят, вистав, пісенного супроводу й ін.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Етнографічне порівняння календарних обрядів, вірувань і звичаїв з корінною територією молдован і румунів проливають світло на характер, час і обставини запозичення тих чи інших назв, календарних обрядодій в українців.</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Дослідження вказують, що цілий ряд календарних свят і обрядів має власну етнічну основу. Тільки з проявом синкретизму християнства і язичництва виробились спільні християнські риси календарної обрядовості різних етносів. Довгий період (декілька століть) на Буковині існувало двовір’я. Тільки у ХІХ ст. спостерігається його заміна і переважання християнства у календарній обрядовості українців.</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 У процесі тривалих історичних і культурних взаємин молдован та румунів з українцями краю формувались ті чи інші риси культури і побуту, які, все ж таки, мають переважно загальноукраїнську основу.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При запозиченні календарних обрядодій  вирішальну роль відігравали міжсусідські відносини. Разом з тим при дослідженні календарної обрядовості українців Буковини відзначено, що у краї існували і відносини етнічного характеру.</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Дослідження календарної обрядовості українського етносу та етнічних меншин Буковини – румунів і молдован ‒ вказує на те, що у них існував постійний зв’язок, у ході якого відбувались взаємозапозичення і взаємовпливи у галузі духовної культури.</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процесі тривалих культурних та історичних відносин українців, румунів і молдован формувались певні ознаки їхньої культури, які розвивались і збагачувались під час міжсусідських взаємин.</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br w:type="page"/>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3D0BF4">
        <w:rPr>
          <w:rFonts w:ascii="Times New Roman" w:eastAsia="Times New Roman" w:hAnsi="Times New Roman" w:cs="Times New Roman"/>
          <w:b/>
          <w:kern w:val="0"/>
          <w:sz w:val="28"/>
          <w:szCs w:val="28"/>
          <w:lang w:val="uk-UA" w:eastAsia="ru-RU"/>
        </w:rPr>
        <w:t>Основні наукові результати проведеного дослідження:</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spacing w:val="4"/>
          <w:kern w:val="0"/>
          <w:sz w:val="28"/>
          <w:szCs w:val="28"/>
          <w:lang w:val="uk-UA" w:eastAsia="ru-RU"/>
        </w:rPr>
      </w:pPr>
      <w:r w:rsidRPr="003D0BF4">
        <w:rPr>
          <w:rFonts w:ascii="Times New Roman" w:eastAsia="Times New Roman" w:hAnsi="Times New Roman" w:cs="Times New Roman"/>
          <w:spacing w:val="4"/>
          <w:kern w:val="0"/>
          <w:sz w:val="28"/>
          <w:szCs w:val="28"/>
          <w:lang w:val="uk-UA" w:eastAsia="ru-RU"/>
        </w:rPr>
        <w:t>– Джерельний матеріал архівних, музейних зібрань,  матеріали польових етнографічних спостережень кінця ХХ – початку ХХІ ст. дали можливість дослідити календарну обрядовість українців Буковини.</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 Календарні свята українців Буковини мають власні витоки і їх зміст побудований на власній основі. </w:t>
      </w:r>
    </w:p>
    <w:p w:rsidR="003D0BF4" w:rsidRPr="003D0BF4" w:rsidRDefault="003D0BF4" w:rsidP="003D0BF4">
      <w:pPr>
        <w:widowControl/>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Первісною релігією анімістичного змісту характеризується свято Різдво-Коляда. </w:t>
      </w:r>
    </w:p>
    <w:p w:rsidR="003D0BF4" w:rsidRPr="003D0BF4" w:rsidRDefault="003D0BF4" w:rsidP="003D0BF4">
      <w:pPr>
        <w:widowControl/>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Українці Буковини до кінця ХІХ ст. святкували народження сонця у кінці грудня, яке починало нове річне коло. Звідси і трансформована назва – Коляда. </w:t>
      </w:r>
    </w:p>
    <w:p w:rsidR="003D0BF4" w:rsidRPr="003D0BF4" w:rsidRDefault="003D0BF4" w:rsidP="003D0BF4">
      <w:pPr>
        <w:widowControl/>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В українців Буковини до початку ХХ ст. основним атрибутом різдвяних свят був останній зжатий на ниві сніп, який замінено у святкуваннях на ялинку. </w:t>
      </w:r>
    </w:p>
    <w:p w:rsidR="003D0BF4" w:rsidRPr="003D0BF4" w:rsidRDefault="003D0BF4" w:rsidP="003D0BF4">
      <w:pPr>
        <w:widowControl/>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Сніп-Дідух за уявленнями українців Буковини був уособленням місця перебування духів дідів-предків, опікунів та покровителів роду.</w:t>
      </w:r>
    </w:p>
    <w:p w:rsidR="003D0BF4" w:rsidRPr="003D0BF4" w:rsidRDefault="003D0BF4" w:rsidP="003D0BF4">
      <w:pPr>
        <w:widowControl/>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Свята вечеря в українців Буковини складалась з природних пісних страв і була подякою богам природи за урожай.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Під час Різдва обряд «Коза»  у ХІХ – ХХ ст. у Буковинському краї поєднувався з обрядами «ходіння з бараном» та «живим» вертепом.</w:t>
      </w:r>
    </w:p>
    <w:p w:rsidR="003D0BF4" w:rsidRPr="003D0BF4" w:rsidRDefault="003D0BF4" w:rsidP="003D0BF4">
      <w:pPr>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Буковинські дохристиянські колядки, які широко побутували ще в ХІХ і першій половині ХХ ст., можна поділити на сімейні, родові та суспільні.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В давні часи мешканці Буковини відзначали під час свята Корочуна-Різдва народження чудодійної сили, що надає могутності й сили природі, народження оновленого Сонця.</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 Весняним рубіжним святом українців Буковини є свято Юрія. </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Серед весняних свят важливе місце в календарній обрядовості займали свята хижих звірів. Особливо виражений в обрядовості буковинців демонологічний аспект свят.</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Важливу роль у календарній обрядовості займала зооморфна і родинно-громадська символіка.</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Літні Зелені свята і купальська обрядовість мали свою дохристиянську символіку.</w:t>
      </w:r>
    </w:p>
    <w:p w:rsidR="003D0BF4" w:rsidRPr="003D0BF4" w:rsidRDefault="003D0BF4" w:rsidP="003D0BF4">
      <w:pPr>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Відзначення жнив і обжинків відігравало в українців Буковини господарську і пошанувальну функцію.</w:t>
      </w:r>
    </w:p>
    <w:p w:rsidR="003D0BF4" w:rsidRPr="003D0BF4" w:rsidRDefault="003D0BF4" w:rsidP="003D0BF4">
      <w:pPr>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Дохристиянською язичницькою релігією просякнуті осінні свята та обряди українців Буковини.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 На Буковині упродовж останніх чотирьох століть сформувалось багатонаціональне населення при переважанні автохтонів українців. Відповідно в умовах буковинської етноконтактної зони сформувалось багато сіл з українсько-молдавським чи українсько-румунським населенням.  </w:t>
      </w:r>
    </w:p>
    <w:p w:rsidR="003D0BF4" w:rsidRPr="003D0BF4" w:rsidRDefault="003D0BF4" w:rsidP="003D0BF4">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 Назви і обрядодії календарного циклу мають характер запозичення у новий час східнороманським населенням Буковини (молдованами і румунами) в українців. Це стосується назви і святкування новорічного свята Маланки, пісенного змісту деяких календарних свят. </w:t>
      </w:r>
    </w:p>
    <w:p w:rsidR="003D0BF4" w:rsidRPr="003D0BF4" w:rsidRDefault="003D0BF4" w:rsidP="003D0BF4">
      <w:pPr>
        <w:widowControl/>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spacing w:val="2"/>
          <w:kern w:val="0"/>
          <w:sz w:val="28"/>
          <w:szCs w:val="28"/>
          <w:lang w:val="uk-UA" w:eastAsia="ru-RU"/>
        </w:rPr>
      </w:pPr>
      <w:r w:rsidRPr="003D0BF4">
        <w:rPr>
          <w:rFonts w:ascii="Times New Roman" w:eastAsia="Times New Roman" w:hAnsi="Times New Roman" w:cs="Times New Roman"/>
          <w:spacing w:val="2"/>
          <w:kern w:val="0"/>
          <w:sz w:val="28"/>
          <w:szCs w:val="28"/>
          <w:lang w:val="uk-UA" w:eastAsia="ru-RU"/>
        </w:rPr>
        <w:t>Окремі календарні обряди і звичаї здійснювало східнороманське населення краю (молдовани та румуни) самостійно. Наприклад, свято весни – свято Мерцішор, войницькі та гайдуцькі театральні народні вистави та ін.</w:t>
      </w:r>
    </w:p>
    <w:p w:rsidR="003D0BF4" w:rsidRPr="003D0BF4" w:rsidRDefault="003D0BF4" w:rsidP="003D0BF4">
      <w:pPr>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 xml:space="preserve">Календарні свята та обряди українців Буковини мали приховану й відкриту семантику і символіку, пов’язану з щоденним життям людини. </w:t>
      </w:r>
    </w:p>
    <w:p w:rsidR="003D0BF4" w:rsidRPr="003D0BF4" w:rsidRDefault="003D0BF4" w:rsidP="003D0BF4">
      <w:pPr>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кінці ХІХ – в першій половині ХХ ст. на Буковині спостерігаємо синкретизм дохристиянських вірувань з християнством.</w:t>
      </w:r>
    </w:p>
    <w:p w:rsidR="003D0BF4" w:rsidRPr="003D0BF4" w:rsidRDefault="003D0BF4" w:rsidP="003D0BF4">
      <w:pPr>
        <w:widowControl/>
        <w:numPr>
          <w:ilvl w:val="0"/>
          <w:numId w:val="23"/>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Семантика і символіка календарної обрядовості українського етносу й етнічних меншин Буковини – румунів та молдован показують, що у них існував кількасотлітній зв’язок, під час якого відбувалось взаємозапозичення і взаємовплив у галузі як матеріальної, так і духовної культури.</w:t>
      </w:r>
    </w:p>
    <w:p w:rsidR="003D0BF4" w:rsidRPr="003D0BF4" w:rsidRDefault="003D0BF4" w:rsidP="003D0BF4">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3D0BF4">
        <w:rPr>
          <w:rFonts w:ascii="Times New Roman" w:eastAsia="Times New Roman" w:hAnsi="Times New Roman" w:cs="Times New Roman"/>
          <w:kern w:val="0"/>
          <w:sz w:val="28"/>
          <w:szCs w:val="28"/>
          <w:lang w:val="uk-UA" w:eastAsia="ru-RU"/>
        </w:rPr>
        <w:t>У процесі багатосотлітніх історичних і культурних взаємин молдован та румунів з українцями формувались ті чи інші риси культури і побуту, які мають переважно загальноукраїнську основу.</w:t>
      </w:r>
    </w:p>
    <w:p w:rsidR="003D0BF4" w:rsidRPr="003D0BF4" w:rsidRDefault="003D0BF4" w:rsidP="003D0BF4">
      <w:pPr>
        <w:rPr>
          <w:lang w:val="uk-UA"/>
        </w:rPr>
      </w:pPr>
    </w:p>
    <w:sectPr w:rsidR="003D0BF4" w:rsidRPr="003D0BF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emy">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3D0BF4" w:rsidRPr="003D0BF4">
                    <w:rPr>
                      <w:rStyle w:val="afffff9"/>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2A3795" w:rsidRPr="002A3795">
                      <w:rPr>
                        <w:rStyle w:val="afffff9"/>
                        <w:b w:val="0"/>
                        <w:bCs w:val="0"/>
                        <w:noProof/>
                      </w:rPr>
                      <w:t>20</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2D0841"/>
    <w:multiLevelType w:val="multilevel"/>
    <w:tmpl w:val="AA52A97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7D508D"/>
    <w:multiLevelType w:val="multilevel"/>
    <w:tmpl w:val="F0B04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4E09EA"/>
    <w:multiLevelType w:val="multilevel"/>
    <w:tmpl w:val="EB1A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AE0309"/>
    <w:multiLevelType w:val="hybridMultilevel"/>
    <w:tmpl w:val="1230357A"/>
    <w:lvl w:ilvl="0" w:tplc="D710FFD8">
      <w:start w:val="1"/>
      <w:numFmt w:val="decimal"/>
      <w:lvlText w:val="%1."/>
      <w:lvlJc w:val="left"/>
      <w:pPr>
        <w:tabs>
          <w:tab w:val="num" w:pos="810"/>
        </w:tabs>
        <w:ind w:left="810" w:hanging="45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293D44DB"/>
    <w:multiLevelType w:val="multilevel"/>
    <w:tmpl w:val="A368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E721A27"/>
    <w:multiLevelType w:val="multilevel"/>
    <w:tmpl w:val="0B1697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CD55E3"/>
    <w:multiLevelType w:val="multilevel"/>
    <w:tmpl w:val="5EB82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FA2287"/>
    <w:multiLevelType w:val="hybridMultilevel"/>
    <w:tmpl w:val="A380E7E4"/>
    <w:lvl w:ilvl="0" w:tplc="D1100DDA">
      <w:numFmt w:val="bullet"/>
      <w:lvlText w:val="–"/>
      <w:lvlJc w:val="left"/>
      <w:pPr>
        <w:tabs>
          <w:tab w:val="num" w:pos="757"/>
        </w:tabs>
        <w:ind w:left="757" w:hanging="360"/>
      </w:pPr>
      <w:rPr>
        <w:rFonts w:ascii="Times New Roman" w:eastAsia="Times New Roman" w:hAnsi="Times New Roman" w:cs="Times New Roman"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90">
    <w:nsid w:val="39EF3E7C"/>
    <w:multiLevelType w:val="multilevel"/>
    <w:tmpl w:val="A1D04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C27B77"/>
    <w:multiLevelType w:val="multilevel"/>
    <w:tmpl w:val="C296838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5338B9"/>
    <w:multiLevelType w:val="multilevel"/>
    <w:tmpl w:val="A9F6EDE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4">
    <w:nsid w:val="4F035988"/>
    <w:multiLevelType w:val="multilevel"/>
    <w:tmpl w:val="0ABA0748"/>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F2D2A61"/>
    <w:multiLevelType w:val="multilevel"/>
    <w:tmpl w:val="28DE5ACA"/>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7">
    <w:nsid w:val="642B05F0"/>
    <w:multiLevelType w:val="multilevel"/>
    <w:tmpl w:val="080E5EDE"/>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9617AC8"/>
    <w:multiLevelType w:val="multilevel"/>
    <w:tmpl w:val="38CE8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C10093"/>
    <w:multiLevelType w:val="multilevel"/>
    <w:tmpl w:val="7E04EB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335C35"/>
    <w:multiLevelType w:val="multilevel"/>
    <w:tmpl w:val="47BE9B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EFF49F0"/>
    <w:multiLevelType w:val="multilevel"/>
    <w:tmpl w:val="6F86D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2"/>
  </w:num>
  <w:num w:numId="8">
    <w:abstractNumId w:val="90"/>
  </w:num>
  <w:num w:numId="9">
    <w:abstractNumId w:val="88"/>
  </w:num>
  <w:num w:numId="10">
    <w:abstractNumId w:val="86"/>
  </w:num>
  <w:num w:numId="11">
    <w:abstractNumId w:val="75"/>
  </w:num>
  <w:num w:numId="12">
    <w:abstractNumId w:val="98"/>
  </w:num>
  <w:num w:numId="13">
    <w:abstractNumId w:val="71"/>
  </w:num>
  <w:num w:numId="14">
    <w:abstractNumId w:val="95"/>
  </w:num>
  <w:num w:numId="15">
    <w:abstractNumId w:val="91"/>
  </w:num>
  <w:num w:numId="16">
    <w:abstractNumId w:val="87"/>
  </w:num>
  <w:num w:numId="17">
    <w:abstractNumId w:val="100"/>
  </w:num>
  <w:num w:numId="18">
    <w:abstractNumId w:val="94"/>
  </w:num>
  <w:num w:numId="19">
    <w:abstractNumId w:val="97"/>
  </w:num>
  <w:num w:numId="20">
    <w:abstractNumId w:val="101"/>
  </w:num>
  <w:num w:numId="21">
    <w:abstractNumId w:val="83"/>
  </w:num>
  <w:num w:numId="22">
    <w:abstractNumId w:val="84"/>
  </w:num>
  <w:num w:numId="23">
    <w:abstractNumId w:val="8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CAD51-D56D-40EB-803B-29CD13C7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24</Pages>
  <Words>5150</Words>
  <Characters>29356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2020-12-04T15:10:00Z</dcterms:created>
  <dcterms:modified xsi:type="dcterms:W3CDTF">2020-12-17T13:53:00Z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