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EECCB" w14:textId="77777777" w:rsidR="00366854" w:rsidRDefault="00366854" w:rsidP="00366854">
      <w:pPr>
        <w:pStyle w:val="afffffffffffffffffffffffffff5"/>
        <w:rPr>
          <w:rFonts w:ascii="Verdana" w:hAnsi="Verdana"/>
          <w:color w:val="000000"/>
          <w:sz w:val="21"/>
          <w:szCs w:val="21"/>
        </w:rPr>
      </w:pPr>
      <w:r>
        <w:rPr>
          <w:rFonts w:ascii="Helvetica" w:hAnsi="Helvetica" w:cs="Helvetica"/>
          <w:b/>
          <w:bCs w:val="0"/>
          <w:color w:val="222222"/>
          <w:sz w:val="21"/>
          <w:szCs w:val="21"/>
        </w:rPr>
        <w:t>Шевченко, Юлия Дмитриевна.</w:t>
      </w:r>
    </w:p>
    <w:p w14:paraId="2E1F1644" w14:textId="77777777" w:rsidR="00366854" w:rsidRDefault="00366854" w:rsidP="00366854">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Динамика электорального поведения в новых </w:t>
      </w:r>
      <w:proofErr w:type="gramStart"/>
      <w:r>
        <w:rPr>
          <w:rFonts w:ascii="Helvetica" w:hAnsi="Helvetica" w:cs="Helvetica"/>
          <w:caps/>
          <w:color w:val="222222"/>
          <w:sz w:val="21"/>
          <w:szCs w:val="21"/>
        </w:rPr>
        <w:t>демократиях :</w:t>
      </w:r>
      <w:proofErr w:type="gramEnd"/>
      <w:r>
        <w:rPr>
          <w:rFonts w:ascii="Helvetica" w:hAnsi="Helvetica" w:cs="Helvetica"/>
          <w:caps/>
          <w:color w:val="222222"/>
          <w:sz w:val="21"/>
          <w:szCs w:val="21"/>
        </w:rPr>
        <w:t xml:space="preserve"> Сравнительное исследование : диссертация ... кандидата политических наук : 23.00.02. - Москва, 2000. - 195 с.</w:t>
      </w:r>
    </w:p>
    <w:p w14:paraId="79A60578" w14:textId="77777777" w:rsidR="00366854" w:rsidRDefault="00366854" w:rsidP="0036685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Шевченко, Юлия Дмитриевна</w:t>
      </w:r>
    </w:p>
    <w:p w14:paraId="712CB378" w14:textId="77777777" w:rsidR="00366854" w:rsidRDefault="00366854" w:rsidP="003668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AEDEB91" w14:textId="77777777" w:rsidR="00366854" w:rsidRDefault="00366854" w:rsidP="003668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w:t>
      </w:r>
    </w:p>
    <w:p w14:paraId="747305F2" w14:textId="77777777" w:rsidR="00366854" w:rsidRDefault="00366854" w:rsidP="003668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Проблема типологизации электорального поведения: концептуальный аспект.</w:t>
      </w:r>
    </w:p>
    <w:p w14:paraId="7BB800CF" w14:textId="77777777" w:rsidR="00366854" w:rsidRDefault="00366854" w:rsidP="003668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1Л. Теоретические подходы и изучению электорального поведения.</w:t>
      </w:r>
    </w:p>
    <w:p w14:paraId="5D03F49E" w14:textId="77777777" w:rsidR="00366854" w:rsidRDefault="00366854" w:rsidP="003668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1Л Л. Две теории поведения избирателей.</w:t>
      </w:r>
    </w:p>
    <w:p w14:paraId="7BCC2F21" w14:textId="77777777" w:rsidR="00366854" w:rsidRDefault="00366854" w:rsidP="003668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1Л .2. Синтез теорий электорального поведения.</w:t>
      </w:r>
    </w:p>
    <w:p w14:paraId="63390E1B" w14:textId="77777777" w:rsidR="00366854" w:rsidRDefault="00366854" w:rsidP="003668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w:t>
      </w:r>
      <w:proofErr w:type="gramStart"/>
      <w:r>
        <w:rPr>
          <w:rFonts w:ascii="Arial" w:hAnsi="Arial" w:cs="Arial"/>
          <w:color w:val="333333"/>
          <w:sz w:val="21"/>
          <w:szCs w:val="21"/>
        </w:rPr>
        <w:t>2.Поведение</w:t>
      </w:r>
      <w:proofErr w:type="gramEnd"/>
      <w:r>
        <w:rPr>
          <w:rFonts w:ascii="Arial" w:hAnsi="Arial" w:cs="Arial"/>
          <w:color w:val="333333"/>
          <w:sz w:val="21"/>
          <w:szCs w:val="21"/>
        </w:rPr>
        <w:t xml:space="preserve"> избирателей в условиях разделения властей.</w:t>
      </w:r>
    </w:p>
    <w:p w14:paraId="1EDF0B3C" w14:textId="77777777" w:rsidR="00366854" w:rsidRDefault="00366854" w:rsidP="003668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w:t>
      </w:r>
      <w:proofErr w:type="gramStart"/>
      <w:r>
        <w:rPr>
          <w:rFonts w:ascii="Arial" w:hAnsi="Arial" w:cs="Arial"/>
          <w:color w:val="333333"/>
          <w:sz w:val="21"/>
          <w:szCs w:val="21"/>
        </w:rPr>
        <w:t>1 .Раздельное</w:t>
      </w:r>
      <w:proofErr w:type="gramEnd"/>
      <w:r>
        <w:rPr>
          <w:rFonts w:ascii="Arial" w:hAnsi="Arial" w:cs="Arial"/>
          <w:color w:val="333333"/>
          <w:sz w:val="21"/>
          <w:szCs w:val="21"/>
        </w:rPr>
        <w:t xml:space="preserve"> голосование: поиск подходов к объяснению.</w:t>
      </w:r>
    </w:p>
    <w:p w14:paraId="6DBEC613" w14:textId="77777777" w:rsidR="00366854" w:rsidRDefault="00366854" w:rsidP="003668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w:t>
      </w:r>
      <w:proofErr w:type="gramStart"/>
      <w:r>
        <w:rPr>
          <w:rFonts w:ascii="Arial" w:hAnsi="Arial" w:cs="Arial"/>
          <w:color w:val="333333"/>
          <w:sz w:val="21"/>
          <w:szCs w:val="21"/>
        </w:rPr>
        <w:t>2.Институциональная</w:t>
      </w:r>
      <w:proofErr w:type="gramEnd"/>
      <w:r>
        <w:rPr>
          <w:rFonts w:ascii="Arial" w:hAnsi="Arial" w:cs="Arial"/>
          <w:color w:val="333333"/>
          <w:sz w:val="21"/>
          <w:szCs w:val="21"/>
        </w:rPr>
        <w:t xml:space="preserve"> модель поведения избирателей.</w:t>
      </w:r>
    </w:p>
    <w:p w14:paraId="4AC1B978" w14:textId="77777777" w:rsidR="00366854" w:rsidRDefault="00366854" w:rsidP="003668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w:t>
      </w:r>
      <w:proofErr w:type="gramStart"/>
      <w:r>
        <w:rPr>
          <w:rFonts w:ascii="Arial" w:hAnsi="Arial" w:cs="Arial"/>
          <w:color w:val="333333"/>
          <w:sz w:val="21"/>
          <w:szCs w:val="21"/>
        </w:rPr>
        <w:t>3.Особенности</w:t>
      </w:r>
      <w:proofErr w:type="gramEnd"/>
      <w:r>
        <w:rPr>
          <w:rFonts w:ascii="Arial" w:hAnsi="Arial" w:cs="Arial"/>
          <w:color w:val="333333"/>
          <w:sz w:val="21"/>
          <w:szCs w:val="21"/>
        </w:rPr>
        <w:t xml:space="preserve"> электорального поведения в новых демократиях.</w:t>
      </w:r>
    </w:p>
    <w:p w14:paraId="04F50019" w14:textId="77777777" w:rsidR="00366854" w:rsidRDefault="00366854" w:rsidP="003668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w:t>
      </w:r>
      <w:proofErr w:type="gramStart"/>
      <w:r>
        <w:rPr>
          <w:rFonts w:ascii="Arial" w:hAnsi="Arial" w:cs="Arial"/>
          <w:color w:val="333333"/>
          <w:sz w:val="21"/>
          <w:szCs w:val="21"/>
        </w:rPr>
        <w:t>1.Трансформация</w:t>
      </w:r>
      <w:proofErr w:type="gramEnd"/>
      <w:r>
        <w:rPr>
          <w:rFonts w:ascii="Arial" w:hAnsi="Arial" w:cs="Arial"/>
          <w:color w:val="333333"/>
          <w:sz w:val="21"/>
          <w:szCs w:val="21"/>
        </w:rPr>
        <w:t xml:space="preserve"> авторитарных режимов и специфика учредительных выборов.</w:t>
      </w:r>
    </w:p>
    <w:p w14:paraId="461167D8" w14:textId="77777777" w:rsidR="00366854" w:rsidRDefault="00366854" w:rsidP="003668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w:t>
      </w:r>
      <w:proofErr w:type="gramStart"/>
      <w:r>
        <w:rPr>
          <w:rFonts w:ascii="Arial" w:hAnsi="Arial" w:cs="Arial"/>
          <w:color w:val="333333"/>
          <w:sz w:val="21"/>
          <w:szCs w:val="21"/>
        </w:rPr>
        <w:t>2.Специфика</w:t>
      </w:r>
      <w:proofErr w:type="gramEnd"/>
      <w:r>
        <w:rPr>
          <w:rFonts w:ascii="Arial" w:hAnsi="Arial" w:cs="Arial"/>
          <w:color w:val="333333"/>
          <w:sz w:val="21"/>
          <w:szCs w:val="21"/>
        </w:rPr>
        <w:t xml:space="preserve"> поставторитарного электората и динамика электоральных предпочтений.</w:t>
      </w:r>
    </w:p>
    <w:p w14:paraId="24C99C1E" w14:textId="77777777" w:rsidR="00366854" w:rsidRDefault="00366854" w:rsidP="003668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w:t>
      </w:r>
    </w:p>
    <w:p w14:paraId="6576EBC9" w14:textId="77777777" w:rsidR="00366854" w:rsidRDefault="00366854" w:rsidP="003668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Методология исследования.</w:t>
      </w:r>
    </w:p>
    <w:p w14:paraId="1E406366" w14:textId="77777777" w:rsidR="00366854" w:rsidRDefault="00366854" w:rsidP="003668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Основные методы исследования.</w:t>
      </w:r>
    </w:p>
    <w:p w14:paraId="273210AE" w14:textId="77777777" w:rsidR="00366854" w:rsidRDefault="00366854" w:rsidP="003668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Выбор стран.</w:t>
      </w:r>
    </w:p>
    <w:p w14:paraId="46B6A7C5" w14:textId="77777777" w:rsidR="00366854" w:rsidRDefault="00366854" w:rsidP="003668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Операционализация понятий.</w:t>
      </w:r>
    </w:p>
    <w:p w14:paraId="684F121F" w14:textId="77777777" w:rsidR="00366854" w:rsidRDefault="00366854" w:rsidP="003668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Идентификация типов электорального поведения.</w:t>
      </w:r>
    </w:p>
    <w:p w14:paraId="3C771C22" w14:textId="77777777" w:rsidR="00366854" w:rsidRDefault="00366854" w:rsidP="003668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2.3.2. Партии и блоки. Правительство и оппозиция.</w:t>
      </w:r>
    </w:p>
    <w:p w14:paraId="407F1B45" w14:textId="77777777" w:rsidR="00366854" w:rsidRDefault="00366854" w:rsidP="003668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Создание и анализ базы данных.</w:t>
      </w:r>
    </w:p>
    <w:p w14:paraId="6745F484" w14:textId="77777777" w:rsidR="00366854" w:rsidRDefault="00366854" w:rsidP="003668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w:t>
      </w:r>
    </w:p>
    <w:p w14:paraId="01C24C9D" w14:textId="77777777" w:rsidR="00366854" w:rsidRDefault="00366854" w:rsidP="003668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Динамика электорального поведения в учредительный период выборов: результаты эмпирического исследования.</w:t>
      </w:r>
    </w:p>
    <w:p w14:paraId="1601E2A7" w14:textId="77777777" w:rsidR="00366854" w:rsidRDefault="00366854" w:rsidP="003668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Электоральное поведение в учредительный период выборов слабого института.</w:t>
      </w:r>
    </w:p>
    <w:p w14:paraId="6160DC50" w14:textId="77777777" w:rsidR="00366854" w:rsidRDefault="00366854" w:rsidP="003668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Поддержка правящих партий.</w:t>
      </w:r>
    </w:p>
    <w:p w14:paraId="5BF0CA05" w14:textId="77777777" w:rsidR="00366854" w:rsidRDefault="00366854" w:rsidP="003668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Голосование за блоки партий.</w:t>
      </w:r>
    </w:p>
    <w:p w14:paraId="3F82FD4E" w14:textId="77777777" w:rsidR="00366854" w:rsidRDefault="00366854" w:rsidP="003668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Поведение избирателей в учредительный период выборов сильного института.</w:t>
      </w:r>
    </w:p>
    <w:p w14:paraId="1F3C6ADC" w14:textId="77777777" w:rsidR="00366854" w:rsidRDefault="00366854" w:rsidP="003668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Поддержка правящих партий.</w:t>
      </w:r>
    </w:p>
    <w:p w14:paraId="6BDC455F" w14:textId="77777777" w:rsidR="00366854" w:rsidRDefault="00366854" w:rsidP="003668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Голосование за блоки партий.</w:t>
      </w:r>
    </w:p>
    <w:p w14:paraId="7C5E4A57" w14:textId="77777777" w:rsidR="00366854" w:rsidRDefault="00366854" w:rsidP="003668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w:t>
      </w:r>
    </w:p>
    <w:p w14:paraId="4856DD1F" w14:textId="77777777" w:rsidR="00366854" w:rsidRDefault="00366854" w:rsidP="003668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Раздельное голосование в последний период выборов.</w:t>
      </w:r>
    </w:p>
    <w:p w14:paraId="476DCF4B" w14:textId="77777777" w:rsidR="00366854" w:rsidRDefault="00366854" w:rsidP="003668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w:t>
      </w:r>
      <w:proofErr w:type="gramStart"/>
      <w:r>
        <w:rPr>
          <w:rFonts w:ascii="Arial" w:hAnsi="Arial" w:cs="Arial"/>
          <w:color w:val="333333"/>
          <w:sz w:val="21"/>
          <w:szCs w:val="21"/>
        </w:rPr>
        <w:t>1.Специфика</w:t>
      </w:r>
      <w:proofErr w:type="gramEnd"/>
      <w:r>
        <w:rPr>
          <w:rFonts w:ascii="Arial" w:hAnsi="Arial" w:cs="Arial"/>
          <w:color w:val="333333"/>
          <w:sz w:val="21"/>
          <w:szCs w:val="21"/>
        </w:rPr>
        <w:t xml:space="preserve"> электорального поведения в последний период выборов слабого института.</w:t>
      </w:r>
    </w:p>
    <w:p w14:paraId="5AB652B3" w14:textId="77777777" w:rsidR="00366854" w:rsidRDefault="00366854" w:rsidP="003668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 Голосование за правящие партии.</w:t>
      </w:r>
    </w:p>
    <w:p w14:paraId="1F8F90CB" w14:textId="77777777" w:rsidR="00366854" w:rsidRDefault="00366854" w:rsidP="003668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 Динамика поддержки блоков партий.</w:t>
      </w:r>
    </w:p>
    <w:p w14:paraId="61B28792" w14:textId="77777777" w:rsidR="00366854" w:rsidRDefault="00366854" w:rsidP="003668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w:t>
      </w:r>
      <w:proofErr w:type="gramStart"/>
      <w:r>
        <w:rPr>
          <w:rFonts w:ascii="Arial" w:hAnsi="Arial" w:cs="Arial"/>
          <w:color w:val="333333"/>
          <w:sz w:val="21"/>
          <w:szCs w:val="21"/>
        </w:rPr>
        <w:t>2.Особенности</w:t>
      </w:r>
      <w:proofErr w:type="gramEnd"/>
      <w:r>
        <w:rPr>
          <w:rFonts w:ascii="Arial" w:hAnsi="Arial" w:cs="Arial"/>
          <w:color w:val="333333"/>
          <w:sz w:val="21"/>
          <w:szCs w:val="21"/>
        </w:rPr>
        <w:t xml:space="preserve"> электоральной поддержки оппозиционных партий.</w:t>
      </w:r>
    </w:p>
    <w:p w14:paraId="1907E55A" w14:textId="77777777" w:rsidR="00366854" w:rsidRDefault="00366854" w:rsidP="003668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Электоральное поведение в последний период выборов сильного института.</w:t>
      </w:r>
    </w:p>
    <w:p w14:paraId="5EF66417" w14:textId="77777777" w:rsidR="00366854" w:rsidRDefault="00366854" w:rsidP="003668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4.3.1. Голосование за правящие партии.</w:t>
      </w:r>
    </w:p>
    <w:p w14:paraId="2D6AC19D" w14:textId="77777777" w:rsidR="00366854" w:rsidRDefault="00366854" w:rsidP="003668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 Поддержка блоков партий.</w:t>
      </w:r>
    </w:p>
    <w:p w14:paraId="73927627" w14:textId="77777777" w:rsidR="00366854" w:rsidRDefault="00366854" w:rsidP="003668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w:t>
      </w:r>
      <w:proofErr w:type="gramStart"/>
      <w:r>
        <w:rPr>
          <w:rFonts w:ascii="Arial" w:hAnsi="Arial" w:cs="Arial"/>
          <w:color w:val="333333"/>
          <w:sz w:val="21"/>
          <w:szCs w:val="21"/>
        </w:rPr>
        <w:t>4.Учредительный</w:t>
      </w:r>
      <w:proofErr w:type="gramEnd"/>
      <w:r>
        <w:rPr>
          <w:rFonts w:ascii="Arial" w:hAnsi="Arial" w:cs="Arial"/>
          <w:color w:val="333333"/>
          <w:sz w:val="21"/>
          <w:szCs w:val="21"/>
        </w:rPr>
        <w:t xml:space="preserve"> и последний периоды выборов: вариации электоральных предпочтений и активности.</w:t>
      </w:r>
    </w:p>
    <w:p w14:paraId="7823CDB0" w14:textId="72BD7067" w:rsidR="00F37380" w:rsidRPr="00366854" w:rsidRDefault="00F37380" w:rsidP="00366854"/>
    <w:sectPr w:rsidR="00F37380" w:rsidRPr="0036685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931D5" w14:textId="77777777" w:rsidR="00CC4BDD" w:rsidRDefault="00CC4BDD">
      <w:pPr>
        <w:spacing w:after="0" w:line="240" w:lineRule="auto"/>
      </w:pPr>
      <w:r>
        <w:separator/>
      </w:r>
    </w:p>
  </w:endnote>
  <w:endnote w:type="continuationSeparator" w:id="0">
    <w:p w14:paraId="6E8BF6A2" w14:textId="77777777" w:rsidR="00CC4BDD" w:rsidRDefault="00CC4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F48A4" w14:textId="77777777" w:rsidR="00CC4BDD" w:rsidRDefault="00CC4BDD"/>
    <w:p w14:paraId="473294D1" w14:textId="77777777" w:rsidR="00CC4BDD" w:rsidRDefault="00CC4BDD"/>
    <w:p w14:paraId="7A83FC93" w14:textId="77777777" w:rsidR="00CC4BDD" w:rsidRDefault="00CC4BDD"/>
    <w:p w14:paraId="347D8DC3" w14:textId="77777777" w:rsidR="00CC4BDD" w:rsidRDefault="00CC4BDD"/>
    <w:p w14:paraId="4FB43D24" w14:textId="77777777" w:rsidR="00CC4BDD" w:rsidRDefault="00CC4BDD"/>
    <w:p w14:paraId="509A7CF9" w14:textId="77777777" w:rsidR="00CC4BDD" w:rsidRDefault="00CC4BDD"/>
    <w:p w14:paraId="51B92FB4" w14:textId="77777777" w:rsidR="00CC4BDD" w:rsidRDefault="00CC4BD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D30C03" wp14:editId="3480ADF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BE1A2" w14:textId="77777777" w:rsidR="00CC4BDD" w:rsidRDefault="00CC4B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D30C0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CBE1A2" w14:textId="77777777" w:rsidR="00CC4BDD" w:rsidRDefault="00CC4B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67DEA9" w14:textId="77777777" w:rsidR="00CC4BDD" w:rsidRDefault="00CC4BDD"/>
    <w:p w14:paraId="53D5E42B" w14:textId="77777777" w:rsidR="00CC4BDD" w:rsidRDefault="00CC4BDD"/>
    <w:p w14:paraId="4F9F193E" w14:textId="77777777" w:rsidR="00CC4BDD" w:rsidRDefault="00CC4BD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9E1B78" wp14:editId="17909C6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93833" w14:textId="77777777" w:rsidR="00CC4BDD" w:rsidRDefault="00CC4BDD"/>
                          <w:p w14:paraId="1D7DAA89" w14:textId="77777777" w:rsidR="00CC4BDD" w:rsidRDefault="00CC4B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9E1B7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7C93833" w14:textId="77777777" w:rsidR="00CC4BDD" w:rsidRDefault="00CC4BDD"/>
                    <w:p w14:paraId="1D7DAA89" w14:textId="77777777" w:rsidR="00CC4BDD" w:rsidRDefault="00CC4B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982E46" w14:textId="77777777" w:rsidR="00CC4BDD" w:rsidRDefault="00CC4BDD"/>
    <w:p w14:paraId="5A340999" w14:textId="77777777" w:rsidR="00CC4BDD" w:rsidRDefault="00CC4BDD">
      <w:pPr>
        <w:rPr>
          <w:sz w:val="2"/>
          <w:szCs w:val="2"/>
        </w:rPr>
      </w:pPr>
    </w:p>
    <w:p w14:paraId="19610814" w14:textId="77777777" w:rsidR="00CC4BDD" w:rsidRDefault="00CC4BDD"/>
    <w:p w14:paraId="3A7FA468" w14:textId="77777777" w:rsidR="00CC4BDD" w:rsidRDefault="00CC4BDD">
      <w:pPr>
        <w:spacing w:after="0" w:line="240" w:lineRule="auto"/>
      </w:pPr>
    </w:p>
  </w:footnote>
  <w:footnote w:type="continuationSeparator" w:id="0">
    <w:p w14:paraId="622E58B9" w14:textId="77777777" w:rsidR="00CC4BDD" w:rsidRDefault="00CC4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BDD"/>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78386</TotalTime>
  <Pages>2</Pages>
  <Words>312</Words>
  <Characters>1780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2346</cp:revision>
  <cp:lastPrinted>2009-02-06T05:36:00Z</cp:lastPrinted>
  <dcterms:created xsi:type="dcterms:W3CDTF">2024-01-07T13:43:00Z</dcterms:created>
  <dcterms:modified xsi:type="dcterms:W3CDTF">2025-04-22T00:48:00Z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