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07129" w:rsidRDefault="00E07129" w:rsidP="00FD4DD5">
      <w:pPr>
        <w:rPr>
          <w:rFonts w:ascii="Verdana" w:hAnsi="Verdana"/>
          <w:color w:val="000000"/>
          <w:sz w:val="18"/>
          <w:szCs w:val="18"/>
        </w:rPr>
      </w:pPr>
      <w:r>
        <w:rPr>
          <w:rFonts w:ascii="Verdana" w:hAnsi="Verdana"/>
          <w:color w:val="000000"/>
          <w:sz w:val="18"/>
          <w:szCs w:val="18"/>
          <w:shd w:val="clear" w:color="auto" w:fill="FFFFFF"/>
        </w:rPr>
        <w:t>Эволюция правового статуса Европейской комиссии в организационном механизме Европейского Союза</w:t>
      </w:r>
      <w:r>
        <w:rPr>
          <w:rFonts w:ascii="Verdana" w:hAnsi="Verdana"/>
          <w:color w:val="000000"/>
          <w:sz w:val="18"/>
          <w:szCs w:val="18"/>
        </w:rPr>
        <w:br/>
      </w:r>
    </w:p>
    <w:p w:rsidR="00E07129" w:rsidRDefault="00E07129" w:rsidP="00FD4DD5">
      <w:pPr>
        <w:rPr>
          <w:rFonts w:ascii="Verdana" w:hAnsi="Verdana"/>
          <w:color w:val="000000"/>
          <w:sz w:val="18"/>
          <w:szCs w:val="18"/>
        </w:rPr>
      </w:pPr>
    </w:p>
    <w:p w:rsidR="00E07129" w:rsidRDefault="00E07129" w:rsidP="00E07129">
      <w:pPr>
        <w:spacing w:line="270" w:lineRule="atLeast"/>
        <w:rPr>
          <w:rFonts w:ascii="Verdana" w:hAnsi="Verdana"/>
          <w:b/>
          <w:bCs/>
          <w:color w:val="000000"/>
          <w:sz w:val="18"/>
          <w:szCs w:val="18"/>
        </w:rPr>
      </w:pPr>
      <w:r>
        <w:rPr>
          <w:rFonts w:ascii="Verdana" w:hAnsi="Verdana"/>
          <w:b/>
          <w:bCs/>
          <w:color w:val="000000"/>
          <w:sz w:val="18"/>
          <w:szCs w:val="18"/>
        </w:rPr>
        <w:t>Год: </w:t>
      </w:r>
    </w:p>
    <w:p w:rsidR="00E07129" w:rsidRDefault="00E07129" w:rsidP="00E07129">
      <w:pPr>
        <w:spacing w:line="270" w:lineRule="atLeast"/>
        <w:rPr>
          <w:rFonts w:ascii="Verdana" w:hAnsi="Verdana"/>
          <w:color w:val="000000"/>
          <w:sz w:val="18"/>
          <w:szCs w:val="18"/>
        </w:rPr>
      </w:pPr>
      <w:r>
        <w:rPr>
          <w:rFonts w:ascii="Verdana" w:hAnsi="Verdana"/>
          <w:color w:val="000000"/>
          <w:sz w:val="18"/>
          <w:szCs w:val="18"/>
        </w:rPr>
        <w:t>2011</w:t>
      </w:r>
    </w:p>
    <w:p w:rsidR="00E07129" w:rsidRDefault="00E07129" w:rsidP="00E0712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07129" w:rsidRDefault="00E07129" w:rsidP="00E07129">
      <w:pPr>
        <w:spacing w:line="270" w:lineRule="atLeast"/>
        <w:rPr>
          <w:rFonts w:ascii="Verdana" w:hAnsi="Verdana"/>
          <w:color w:val="000000"/>
          <w:sz w:val="18"/>
          <w:szCs w:val="18"/>
        </w:rPr>
      </w:pPr>
      <w:r>
        <w:rPr>
          <w:rFonts w:ascii="Verdana" w:hAnsi="Verdana"/>
          <w:color w:val="000000"/>
          <w:sz w:val="18"/>
          <w:szCs w:val="18"/>
        </w:rPr>
        <w:t>Бугаева, Анна Сергеевна</w:t>
      </w:r>
    </w:p>
    <w:p w:rsidR="00E07129" w:rsidRDefault="00E07129" w:rsidP="00E0712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07129" w:rsidRDefault="00E07129" w:rsidP="00E0712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07129" w:rsidRDefault="00E07129" w:rsidP="00E0712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07129" w:rsidRDefault="00E07129" w:rsidP="00E07129">
      <w:pPr>
        <w:spacing w:line="270" w:lineRule="atLeast"/>
        <w:rPr>
          <w:rFonts w:ascii="Verdana" w:hAnsi="Verdana"/>
          <w:color w:val="000000"/>
          <w:sz w:val="18"/>
          <w:szCs w:val="18"/>
        </w:rPr>
      </w:pPr>
      <w:r>
        <w:rPr>
          <w:rFonts w:ascii="Verdana" w:hAnsi="Verdana"/>
          <w:color w:val="000000"/>
          <w:sz w:val="18"/>
          <w:szCs w:val="18"/>
        </w:rPr>
        <w:t>Москва</w:t>
      </w:r>
    </w:p>
    <w:p w:rsidR="00E07129" w:rsidRDefault="00E07129" w:rsidP="00E0712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07129" w:rsidRDefault="00E07129" w:rsidP="00E07129">
      <w:pPr>
        <w:spacing w:line="270" w:lineRule="atLeast"/>
        <w:rPr>
          <w:rFonts w:ascii="Verdana" w:hAnsi="Verdana"/>
          <w:color w:val="000000"/>
          <w:sz w:val="18"/>
          <w:szCs w:val="18"/>
        </w:rPr>
      </w:pPr>
      <w:r>
        <w:rPr>
          <w:rFonts w:ascii="Verdana" w:hAnsi="Verdana"/>
          <w:color w:val="000000"/>
          <w:sz w:val="18"/>
          <w:szCs w:val="18"/>
        </w:rPr>
        <w:t>12.00.10</w:t>
      </w:r>
    </w:p>
    <w:p w:rsidR="00E07129" w:rsidRDefault="00E07129" w:rsidP="00E0712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07129" w:rsidRDefault="00E07129" w:rsidP="00E07129">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E07129" w:rsidRDefault="00E07129" w:rsidP="00E0712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07129" w:rsidRDefault="00E07129" w:rsidP="00E07129">
      <w:pPr>
        <w:spacing w:line="270" w:lineRule="atLeast"/>
        <w:rPr>
          <w:rFonts w:ascii="Verdana" w:hAnsi="Verdana"/>
          <w:color w:val="000000"/>
          <w:sz w:val="18"/>
          <w:szCs w:val="18"/>
        </w:rPr>
      </w:pPr>
      <w:r>
        <w:rPr>
          <w:rFonts w:ascii="Verdana" w:hAnsi="Verdana"/>
          <w:color w:val="000000"/>
          <w:sz w:val="18"/>
          <w:szCs w:val="18"/>
        </w:rPr>
        <w:t>210</w:t>
      </w:r>
    </w:p>
    <w:p w:rsidR="00E07129" w:rsidRDefault="00E07129" w:rsidP="00E0712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Бугаева, Анна Сергеевна</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Правовой статус</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органа ЕОУС как прообраза</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Европейской</w:t>
      </w:r>
      <w:r>
        <w:rPr>
          <w:rStyle w:val="WW8Num3z0"/>
          <w:rFonts w:ascii="Verdana" w:hAnsi="Verdana"/>
          <w:color w:val="000000"/>
          <w:sz w:val="18"/>
          <w:szCs w:val="18"/>
        </w:rPr>
        <w:t> </w:t>
      </w:r>
      <w:r>
        <w:rPr>
          <w:rFonts w:ascii="Verdana" w:hAnsi="Verdana"/>
          <w:color w:val="000000"/>
          <w:sz w:val="18"/>
          <w:szCs w:val="18"/>
        </w:rPr>
        <w:t>комиссии.</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Эволюция</w:t>
      </w:r>
      <w:r>
        <w:rPr>
          <w:rStyle w:val="WW8Num3z0"/>
          <w:rFonts w:ascii="Verdana" w:hAnsi="Verdana"/>
          <w:color w:val="000000"/>
          <w:sz w:val="18"/>
          <w:szCs w:val="18"/>
        </w:rPr>
        <w:t> </w:t>
      </w:r>
      <w:r>
        <w:rPr>
          <w:rFonts w:ascii="Verdana" w:hAnsi="Verdana"/>
          <w:color w:val="000000"/>
          <w:sz w:val="18"/>
          <w:szCs w:val="18"/>
        </w:rPr>
        <w:t>правового статуса Комиссии Европейских</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Сообществ.</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Тенденции и перспективы эволюции</w:t>
      </w:r>
      <w:r>
        <w:rPr>
          <w:rStyle w:val="WW8Num3z0"/>
          <w:rFonts w:ascii="Verdana" w:hAnsi="Verdana"/>
          <w:color w:val="000000"/>
          <w:sz w:val="18"/>
          <w:szCs w:val="18"/>
        </w:rPr>
        <w:t> </w:t>
      </w:r>
      <w:r>
        <w:rPr>
          <w:rStyle w:val="WW8Num4z0"/>
          <w:rFonts w:ascii="Verdana" w:hAnsi="Verdana"/>
          <w:color w:val="4682B4"/>
          <w:sz w:val="18"/>
          <w:szCs w:val="18"/>
        </w:rPr>
        <w:t>правового</w:t>
      </w:r>
      <w:r>
        <w:rPr>
          <w:rStyle w:val="WW8Num3z0"/>
          <w:rFonts w:ascii="Verdana" w:hAnsi="Verdana"/>
          <w:color w:val="000000"/>
          <w:sz w:val="18"/>
          <w:szCs w:val="18"/>
        </w:rPr>
        <w:t> </w:t>
      </w:r>
      <w:r>
        <w:rPr>
          <w:rFonts w:ascii="Verdana" w:hAnsi="Verdana"/>
          <w:color w:val="000000"/>
          <w:sz w:val="18"/>
          <w:szCs w:val="18"/>
        </w:rPr>
        <w:t>статуса</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Европейской</w:t>
      </w:r>
      <w:r>
        <w:rPr>
          <w:rStyle w:val="WW8Num3z0"/>
          <w:rFonts w:ascii="Verdana" w:hAnsi="Verdana"/>
          <w:color w:val="000000"/>
          <w:sz w:val="18"/>
          <w:szCs w:val="18"/>
        </w:rPr>
        <w:t> </w:t>
      </w:r>
      <w:r>
        <w:rPr>
          <w:rStyle w:val="WW8Num4z0"/>
          <w:rFonts w:ascii="Verdana" w:hAnsi="Verdana"/>
          <w:color w:val="4682B4"/>
          <w:sz w:val="18"/>
          <w:szCs w:val="18"/>
        </w:rPr>
        <w:t>комиссии</w:t>
      </w:r>
      <w:r>
        <w:rPr>
          <w:rStyle w:val="WW8Num3z0"/>
          <w:rFonts w:ascii="Verdana" w:hAnsi="Verdana"/>
          <w:color w:val="000000"/>
          <w:sz w:val="18"/>
          <w:szCs w:val="18"/>
        </w:rPr>
        <w:t> </w:t>
      </w:r>
      <w:r>
        <w:rPr>
          <w:rFonts w:ascii="Verdana" w:hAnsi="Verdana"/>
          <w:color w:val="000000"/>
          <w:sz w:val="18"/>
          <w:szCs w:val="18"/>
        </w:rPr>
        <w:t>после принятия Лиссабонского договора.</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Внутренняя организация и порядок функционирования.</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Европейской комиссии.</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Состав и порядок формирования Европейской комиссии.</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Внутренняя организация Европейской комиссии.</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Порядок функционирования и принципы работы- Европейской комиссии.</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Взаимоотношения Европейской комиссии с государствамичленами и институтами ЕС в ходе</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Европейского</w:t>
      </w:r>
      <w:r>
        <w:rPr>
          <w:rStyle w:val="WW8Num3z0"/>
          <w:rFonts w:ascii="Verdana" w:hAnsi="Verdana"/>
          <w:color w:val="000000"/>
          <w:sz w:val="18"/>
          <w:szCs w:val="18"/>
        </w:rPr>
        <w:t> </w:t>
      </w:r>
      <w:r>
        <w:rPr>
          <w:rStyle w:val="WW8Num4z0"/>
          <w:rFonts w:ascii="Verdana" w:hAnsi="Verdana"/>
          <w:color w:val="4682B4"/>
          <w:sz w:val="18"/>
          <w:szCs w:val="18"/>
        </w:rPr>
        <w:t>Союза</w:t>
      </w:r>
      <w:r>
        <w:rPr>
          <w:rFonts w:ascii="Verdana" w:hAnsi="Verdana"/>
          <w:color w:val="000000"/>
          <w:sz w:val="18"/>
          <w:szCs w:val="18"/>
        </w:rPr>
        <w:t>.</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Правовое регулирование взаимоотношений Европейской комиссии и</w:t>
      </w:r>
      <w:r>
        <w:rPr>
          <w:rStyle w:val="WW8Num3z0"/>
          <w:rFonts w:ascii="Verdana" w:hAnsi="Verdana"/>
          <w:color w:val="000000"/>
          <w:sz w:val="18"/>
          <w:szCs w:val="18"/>
        </w:rPr>
        <w:t> </w:t>
      </w:r>
      <w:r>
        <w:rPr>
          <w:rStyle w:val="WW8Num4z0"/>
          <w:rFonts w:ascii="Verdana" w:hAnsi="Verdana"/>
          <w:color w:val="4682B4"/>
          <w:sz w:val="18"/>
          <w:szCs w:val="18"/>
        </w:rPr>
        <w:t>Европейского</w:t>
      </w:r>
      <w:r>
        <w:rPr>
          <w:rStyle w:val="WW8Num3z0"/>
          <w:rFonts w:ascii="Verdana" w:hAnsi="Verdana"/>
          <w:color w:val="000000"/>
          <w:sz w:val="18"/>
          <w:szCs w:val="18"/>
        </w:rPr>
        <w:t> </w:t>
      </w:r>
      <w:r>
        <w:rPr>
          <w:rFonts w:ascii="Verdana" w:hAnsi="Verdana"/>
          <w:color w:val="000000"/>
          <w:sz w:val="18"/>
          <w:szCs w:val="18"/>
        </w:rPr>
        <w:t>парламента.</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Правовое регулирование и взаимоотношения Европейской комиссии с межправительственными институтами Европейского</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Союза.</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Правовое регулирование и сотрудничество Европейской комиссии с государствами-членами ЕС при осуществлении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полномочий.</w:t>
      </w:r>
    </w:p>
    <w:p w:rsidR="00E07129" w:rsidRDefault="00E07129" w:rsidP="00E0712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"Эволюция правового статуса Европейской комиссии в организационном механизме Европейского Союза"</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Европейский Союз входят 27 государств, и каждое из них, не лишаясь собственного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Fonts w:ascii="Verdana" w:hAnsi="Verdana"/>
          <w:color w:val="000000"/>
          <w:sz w:val="18"/>
          <w:szCs w:val="18"/>
        </w:rPr>
        <w:t>, передало часть своих полномочий этой международной организации. Свои функции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Европейский Союз реализует посредством единого механизма, в который входят органы и институты, ответственные за ежедневное функционирование Союза. Европейский Союз, представляющий собой, как отмечал академик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«своеобразную интегрированную систему институтов, органов, учреждений, механизмов и процедур»1, которая продолжает развиваться и претерпевать важные реформы с целью «дальнейшего развития;, демократизации, повышения управляемости, л эффективности и прозрачности» этой уникальной организации .</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Наличие соответствующей организационной структуры является обязательным признаком международной организации3. В рамках организационного механизма Европейского Союза существует институт, занимающий лидирующую позицию благодаря совокупности сосредоточенных </w:t>
      </w:r>
      <w:r>
        <w:rPr>
          <w:rFonts w:ascii="Verdana" w:hAnsi="Verdana"/>
          <w:color w:val="000000"/>
          <w:sz w:val="18"/>
          <w:szCs w:val="18"/>
        </w:rPr>
        <w:lastRenderedPageBreak/>
        <w:t>у него</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а также в силу некоторых ., исторических традиций, сложившихся'в ходе эволюции всей организации, -это Европейская комиссия (далее таюке - Комиссия).</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Комиссия является уникальным институтом Европейского Союза (далее также - ЕС), который обладает правом</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 и исполнительными полномочиями, выступает посредником в деятельности Европейского совета, Совета ЕС и Европейского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в результате того, что успешно функционирует в рамках своеобразного механизма</w:t>
      </w:r>
      <w:r>
        <w:rPr>
          <w:rStyle w:val="WW8Num3z0"/>
          <w:rFonts w:ascii="Verdana" w:hAnsi="Verdana"/>
          <w:color w:val="000000"/>
          <w:sz w:val="18"/>
          <w:szCs w:val="18"/>
        </w:rPr>
        <w:t>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 xml:space="preserve">и противовесов, существующего в Европейском Союзе. </w:t>
      </w:r>
      <w:r>
        <w:rPr>
          <w:rFonts w:ascii="Arial" w:hAnsi="Arial" w:cs="Arial"/>
          <w:color w:val="000000"/>
          <w:sz w:val="18"/>
          <w:szCs w:val="18"/>
        </w:rPr>
        <w:t>■</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Кутафин О Е. К читателю, см.: Европейский Союз: Основополагающие акты в редакции Лиссабонского договора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Style w:val="WW8Num3z0"/>
          <w:rFonts w:ascii="Verdana" w:hAnsi="Verdana"/>
          <w:color w:val="000000"/>
          <w:sz w:val="18"/>
          <w:szCs w:val="18"/>
        </w:rPr>
        <w:t> </w:t>
      </w:r>
      <w:r>
        <w:rPr>
          <w:rFonts w:ascii="Verdana" w:hAnsi="Verdana"/>
          <w:color w:val="000000"/>
          <w:sz w:val="18"/>
          <w:szCs w:val="18"/>
        </w:rPr>
        <w:t>/ под. ред. С.Ю. Кашкина. М.: ИНФРА-М, 2008. С. 6.</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Там же. С. 6.</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Под ред. К. 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М., 2011. С. 286.</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Прообраз Европейской комиссии,</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орган Европейского объединения угля и стали (далее -</w:t>
      </w:r>
      <w:r>
        <w:rPr>
          <w:rStyle w:val="WW8Num3z0"/>
          <w:rFonts w:ascii="Verdana" w:hAnsi="Verdana"/>
          <w:color w:val="000000"/>
          <w:sz w:val="18"/>
          <w:szCs w:val="18"/>
        </w:rPr>
        <w:t> </w:t>
      </w:r>
      <w:r>
        <w:rPr>
          <w:rStyle w:val="WW8Num4z0"/>
          <w:rFonts w:ascii="Verdana" w:hAnsi="Verdana"/>
          <w:color w:val="4682B4"/>
          <w:sz w:val="18"/>
          <w:szCs w:val="18"/>
        </w:rPr>
        <w:t>ЕОУС</w:t>
      </w:r>
      <w:r>
        <w:rPr>
          <w:rFonts w:ascii="Verdana" w:hAnsi="Verdana"/>
          <w:color w:val="000000"/>
          <w:sz w:val="18"/>
          <w:szCs w:val="18"/>
        </w:rPr>
        <w:t>), представлял собой попытку создания инструмента эффективного управления, соблюдения баланса между законодательной 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властью, а также выстраивания традиционной системы сдержек и противовесов в новой системе координат, заложенных создателями Договора о ЕОУС. Как результат, Европейская комиссия унаследовала этот особый порядок взаимоотношений законодательной и исполнительной ветвей власти в Европейском Союзе, полномочия которых оказались переплетены, и которые не вписываются в классическую теорию разделения, властей. В итоге,</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Fonts w:ascii="Verdana" w:hAnsi="Verdana"/>
          <w:color w:val="000000"/>
          <w:sz w:val="18"/>
          <w:szCs w:val="18"/>
        </w:rPr>
        <w:t>* и исполнительная власти в Европейском Союзе могут существовать, не столько сдерживая, сколько функционально переплетаясь и дополняя друг друга на различных уровнях, взаимодействуя — согласно принципу</w:t>
      </w:r>
      <w:r>
        <w:rPr>
          <w:rStyle w:val="WW8Num3z0"/>
          <w:rFonts w:ascii="Verdana" w:hAnsi="Verdana"/>
          <w:color w:val="000000"/>
          <w:sz w:val="18"/>
          <w:szCs w:val="18"/>
        </w:rPr>
        <w:t> </w:t>
      </w:r>
      <w:r>
        <w:rPr>
          <w:rStyle w:val="WW8Num4z0"/>
          <w:rFonts w:ascii="Verdana" w:hAnsi="Verdana"/>
          <w:color w:val="4682B4"/>
          <w:sz w:val="18"/>
          <w:szCs w:val="18"/>
        </w:rPr>
        <w:t>субсидиарности</w:t>
      </w:r>
      <w:r>
        <w:rPr>
          <w:rStyle w:val="WW8Num3z0"/>
          <w:rFonts w:ascii="Verdana" w:hAnsi="Verdana"/>
          <w:color w:val="000000"/>
          <w:sz w:val="18"/>
          <w:szCs w:val="18"/>
        </w:rPr>
        <w:t> </w:t>
      </w:r>
      <w:r>
        <w:rPr>
          <w:rFonts w:ascii="Verdana" w:hAnsi="Verdana"/>
          <w:color w:val="000000"/>
          <w:sz w:val="18"/>
          <w:szCs w:val="18"/>
        </w:rPr>
        <w:t>- с «</w:t>
      </w:r>
      <w:r>
        <w:rPr>
          <w:rStyle w:val="WW8Num4z0"/>
          <w:rFonts w:ascii="Verdana" w:hAnsi="Verdana"/>
          <w:color w:val="4682B4"/>
          <w:sz w:val="18"/>
          <w:szCs w:val="18"/>
        </w:rPr>
        <w:t>нижним</w:t>
      </w:r>
      <w:r>
        <w:rPr>
          <w:rFonts w:ascii="Verdana" w:hAnsi="Verdana"/>
          <w:color w:val="000000"/>
          <w:sz w:val="18"/>
          <w:szCs w:val="18"/>
        </w:rPr>
        <w:t>» уровнем власти государств-членов ЕС.</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Постепенное сокращение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полномочий Комиссии и возрастание роли Совета ЕС и Европейского парламента в ходе</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принципиально не изменили ее роли в Европейском Союзе. Со временем основные черты ее деятельности трансформировались - в рамках, установленных учредительным'договором,</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 целью приспособления к насущным потребностям интеграции. При этом суть управленческого механизма в ЕС осталась прежней: многие важные решения без Комиссии не могут быть приняты. Кроме того, именно Комиссия и по сей день инициирует и уточняет большинство решений ЕС, продолжая направлять тем самым процессы развития интеграции.</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 Европейской комиссии инициировать принятие законодательных актов обусловило в конечном итоге ее возможность оказывать гораздо большее, чем другие институты, влияние на приоритеты Европейского Союза. Право законодательной инициативы Европейской комиссии на протяжении всего периода ее существования позволяло фактически проводить политику Европейских Сообществ и Европейского</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Союза в соответствии с приоритетами Комиссии. Европейская комиссия также способствовала</w:t>
      </w:r>
      <w:r>
        <w:rPr>
          <w:rStyle w:val="WW8Num3z0"/>
          <w:rFonts w:ascii="Verdana" w:hAnsi="Verdana"/>
          <w:color w:val="000000"/>
          <w:sz w:val="18"/>
          <w:szCs w:val="18"/>
        </w:rPr>
        <w:t> </w:t>
      </w:r>
      <w:r>
        <w:rPr>
          <w:rStyle w:val="WW8Num4z0"/>
          <w:rFonts w:ascii="Verdana" w:hAnsi="Verdana"/>
          <w:color w:val="4682B4"/>
          <w:sz w:val="18"/>
          <w:szCs w:val="18"/>
        </w:rPr>
        <w:t>расширительному</w:t>
      </w:r>
      <w:r>
        <w:rPr>
          <w:rStyle w:val="WW8Num3z0"/>
          <w:rFonts w:ascii="Verdana" w:hAnsi="Verdana"/>
          <w:color w:val="000000"/>
          <w:sz w:val="18"/>
          <w:szCs w:val="18"/>
        </w:rPr>
        <w:t> </w:t>
      </w:r>
      <w:r>
        <w:rPr>
          <w:rFonts w:ascii="Verdana" w:hAnsi="Verdana"/>
          <w:color w:val="000000"/>
          <w:sz w:val="18"/>
          <w:szCs w:val="18"/>
        </w:rPr>
        <w:t>толкованию положений учредительных договоров.</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протяжении всего периода существования Европейского Союза, эволюционирует также и процедура назначения Европейской комиссии. Это служит демонстрацией тенденции к более четкому оформлению взаимодействия законодательной» и исполнительной ветвей власти, которое складывается в рамках механизма Европейского Союза, и специфики модели сдержек и противовесов, сформировавшейся в Союзе между Европейским</w:t>
      </w:r>
      <w:r>
        <w:rPr>
          <w:rStyle w:val="WW8Num3z0"/>
          <w:rFonts w:ascii="Verdana" w:hAnsi="Verdana"/>
          <w:color w:val="000000"/>
          <w:sz w:val="18"/>
          <w:szCs w:val="18"/>
        </w:rPr>
        <w:t> </w:t>
      </w:r>
      <w:r>
        <w:rPr>
          <w:rStyle w:val="WW8Num4z0"/>
          <w:rFonts w:ascii="Verdana" w:hAnsi="Verdana"/>
          <w:color w:val="4682B4"/>
          <w:sz w:val="18"/>
          <w:szCs w:val="18"/>
        </w:rPr>
        <w:t>парламентом</w:t>
      </w:r>
      <w:r>
        <w:rPr>
          <w:rFonts w:ascii="Verdana" w:hAnsi="Verdana"/>
          <w:color w:val="000000"/>
          <w:sz w:val="18"/>
          <w:szCs w:val="18"/>
        </w:rPr>
        <w:t>, Советом ЕС, Европейским советом и Комиссией. Эта модель эволюционирует в сторону большего учета национальных интересов государств-членов ЕС. В связи с этим больший вес при принятии решений в Европейском Союзе приобретает Европейский совет, так как отныне в Лиссабонском договоре</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его участие в формировании Комиссии. Исследование показывает, что наиболее полное учитывает общие, союзные интересы Европейский</w:t>
      </w:r>
      <w:r>
        <w:rPr>
          <w:rStyle w:val="WW8Num3z0"/>
          <w:rFonts w:ascii="Verdana" w:hAnsi="Verdana"/>
          <w:color w:val="000000"/>
          <w:sz w:val="18"/>
          <w:szCs w:val="18"/>
        </w:rPr>
        <w:t> </w:t>
      </w:r>
      <w:r>
        <w:rPr>
          <w:rStyle w:val="WW8Num4z0"/>
          <w:rFonts w:ascii="Verdana" w:hAnsi="Verdana"/>
          <w:color w:val="4682B4"/>
          <w:sz w:val="18"/>
          <w:szCs w:val="18"/>
        </w:rPr>
        <w:t>парламент</w:t>
      </w:r>
      <w:r>
        <w:rPr>
          <w:rFonts w:ascii="Verdana" w:hAnsi="Verdana"/>
          <w:color w:val="000000"/>
          <w:sz w:val="18"/>
          <w:szCs w:val="18"/>
        </w:rPr>
        <w:t>. Можно признать, что и Европейская комиссия, будучи самым многонациональным «</w:t>
      </w:r>
      <w:r>
        <w:rPr>
          <w:rStyle w:val="WW8Num4z0"/>
          <w:rFonts w:ascii="Verdana" w:hAnsi="Verdana"/>
          <w:color w:val="4682B4"/>
          <w:sz w:val="18"/>
          <w:szCs w:val="18"/>
        </w:rPr>
        <w:t>правительством</w:t>
      </w:r>
      <w:r>
        <w:rPr>
          <w:rFonts w:ascii="Verdana" w:hAnsi="Verdana"/>
          <w:color w:val="000000"/>
          <w:sz w:val="18"/>
          <w:szCs w:val="18"/>
        </w:rPr>
        <w:t>» в мире, все более стремится*отражать союзные интересы.</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Роль Европейской комиссии в организационном механизме ЕС обусловлена также тем, что она способствует трансформации Европейского парламента в институт, который объединял бы в себе парламентские традиции государств-членов ЕС, и одновременно превращался в институт, </w:t>
      </w:r>
      <w:r>
        <w:rPr>
          <w:rFonts w:ascii="Verdana" w:hAnsi="Verdana"/>
          <w:color w:val="000000"/>
          <w:sz w:val="18"/>
          <w:szCs w:val="18"/>
        </w:rPr>
        <w:lastRenderedPageBreak/>
        <w:t>независимый от исполнительной власти, но действующий в интересах Союза. Сущность данного механизма заключается в том, что он не копирует существующие в мире формы правления, а создает свою собственную уникальную систему взаимоотношений и особый баланс взаимодействия сил между исполнительной и законодательной властью.</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изучение взаимоотношений и взаимосвязей в организационном механизме Европейского Союза с учетом роли Европейской комиссии приобретает не только теоретическое, но и все более важное практическое значение, и поэтому заслуживают самого пристального: внимания со стороны российской научной общественности, в том числе представителей юридических наук.</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необходимо отметить, что- к настоящему времени правовой; статус Европейской комиссии недостаточно исследован как в России (имеется только две кандидатские диссертации, посвященные: общему описанию Европейской комиссии в 1995 году Исполиновым А.С. и 2003 году Зайцевым А.Ю., которые на сегодняшний день, уже не отражают/ принципиально изменившегося; положения, И: не: дают комплексной- и системной картины.полномочий и деятельности Европейской комиссии), так и в;;.самом-. ЕС. Это отчасти объясняется тем обстоятельством; что в«</w:t>
      </w:r>
      <w:r>
        <w:rPr>
          <w:rStyle w:val="WW8Num3z0"/>
          <w:rFonts w:ascii="Verdana" w:hAnsi="Verdana"/>
          <w:color w:val="4682B4"/>
          <w:sz w:val="18"/>
          <w:szCs w:val="18"/>
        </w:rPr>
        <w:t> </w:t>
      </w:r>
      <w:r>
        <w:rPr>
          <w:rStyle w:val="WW8Num4z0"/>
          <w:rFonts w:ascii="Verdana" w:hAnsi="Verdana"/>
          <w:color w:val="4682B4"/>
          <w:sz w:val="18"/>
          <w:szCs w:val="18"/>
        </w:rPr>
        <w:t>Европейском Союзе больше внимания</w:t>
      </w:r>
      <w:r>
        <w:rPr>
          <w:rFonts w:ascii="Verdana" w:hAnsi="Verdana"/>
          <w:color w:val="000000"/>
          <w:sz w:val="18"/>
          <w:szCs w:val="18"/>
        </w:rPr>
        <w:t>» уделяется?' функционированию Европейского парламента, Совета ЕС, то есть институтов, занимающихся* законодательной1 деятельностью-, нежели; Европейской комиссии;, функции которой в комплексе ассоциируются1 в основном с деятельностью-административно-технической. В существующих исследованиях: еще- не. нашли отражения новейшие тенденции развития правового регулирования; институционального механизма5 ЕС и изменившейся роли Европейской: комиссии, обусловленные вступлением в силу Лиссабонского:договора.</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Вследствие этого представляется необходимым подготовить в рамках отечественной науки: международного и европейского права комплексное и системное исследование эволюции правового статуса Европейской5 комиссии на современном этапе, ее функциях и</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Fonts w:ascii="Verdana" w:hAnsi="Verdana"/>
          <w:color w:val="000000"/>
          <w:sz w:val="18"/>
          <w:szCs w:val="18"/>
        </w:rPr>
        <w:t>, включая вопрос: о ее роли в организационном механизме Европейского Союза.</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комплексное изучение эволюции.правового статуса-Европейской комиссии в организационном механизме Европейского Союза; се функционирования- и дальнейших перспектив развития, что достигается посредством решения следующих задач:</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теоретико-правового анализа природы, сущности и эволюции функций и полномочий Европейской комиссии;</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характеристики современной структуры и порядка формирования Европейской комиссии;</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правового анализа постоянно меняющихся организационных взаимоотношений внутри Европейской комиссии;</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теоретико-правового анализа практики взаимоотношений Европейской комиссии в рамках институционального треугольника с Европейским парламентом и Советом ЕС, а также с Европейским советом;</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выявления причинно-следственных связей, динамики* эволюции и особенностей взаимоотношений Европейской комиссии с институтами и государствами-членами Европейского Союза в ходе ее</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для обеспечения более эффективного взаимодействия Российской Федерации с Европейским Союзом.</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 объект исследования. Исходя из поставленных задач, предметом настоящего исследования выступают</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договоры и правовые акты Европейского Союза, а также практика их применения, в рамках организационного механизма которого важная позиция принадлежит Европейской комиссии.</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настоящего исследования является совокупность общественных отношений, возникающих в связи с разработкой и применением упомянутых источников права Европейского Союза.</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нормативная и методологическая основа исследования. Теоретическую основу диссертационного исследования составили труды ведущих российских и зарубежных ученых-юристов, прежде всего, в области международного и европейского права: К.А.Бекяшева, Г. де </w:t>
      </w:r>
      <w:r>
        <w:rPr>
          <w:rFonts w:ascii="Verdana" w:hAnsi="Verdana"/>
          <w:color w:val="000000"/>
          <w:sz w:val="18"/>
          <w:szCs w:val="18"/>
        </w:rPr>
        <w:lastRenderedPageBreak/>
        <w:t>Бурка, А.Я.</w:t>
      </w:r>
      <w:r>
        <w:rPr>
          <w:rStyle w:val="WW8Num3z0"/>
          <w:rFonts w:ascii="Verdana" w:hAnsi="Verdana"/>
          <w:color w:val="000000"/>
          <w:sz w:val="18"/>
          <w:szCs w:val="18"/>
        </w:rPr>
        <w:t> </w:t>
      </w:r>
      <w:r>
        <w:rPr>
          <w:rStyle w:val="WW8Num4z0"/>
          <w:rFonts w:ascii="Verdana" w:hAnsi="Verdana"/>
          <w:color w:val="4682B4"/>
          <w:sz w:val="18"/>
          <w:szCs w:val="18"/>
        </w:rPr>
        <w:t>Капустина</w:t>
      </w:r>
      <w:r>
        <w:rPr>
          <w:rFonts w:ascii="Verdana" w:hAnsi="Verdana"/>
          <w:color w:val="000000"/>
          <w:sz w:val="18"/>
          <w:szCs w:val="18"/>
        </w:rPr>
        <w:t>, Е.И. Козловой, С.Ю. Кашкина, П.Крейга, С.Б.</w:t>
      </w:r>
      <w:r>
        <w:rPr>
          <w:rStyle w:val="WW8Num3z0"/>
          <w:rFonts w:ascii="Verdana" w:hAnsi="Verdana"/>
          <w:color w:val="000000"/>
          <w:sz w:val="18"/>
          <w:szCs w:val="18"/>
        </w:rPr>
        <w:t> </w:t>
      </w:r>
      <w:r>
        <w:rPr>
          <w:rStyle w:val="WW8Num4z0"/>
          <w:rFonts w:ascii="Verdana" w:hAnsi="Verdana"/>
          <w:color w:val="4682B4"/>
          <w:sz w:val="18"/>
          <w:szCs w:val="18"/>
        </w:rPr>
        <w:t>Крылова</w:t>
      </w:r>
      <w:r>
        <w:rPr>
          <w:rFonts w:ascii="Verdana" w:hAnsi="Verdana"/>
          <w:color w:val="000000"/>
          <w:sz w:val="18"/>
          <w:szCs w:val="18"/>
        </w:rPr>
        <w:t>, Ю.М. Колосова, O.E. Кутафина, И.И.</w:t>
      </w:r>
      <w:r>
        <w:rPr>
          <w:rStyle w:val="WW8Num3z0"/>
          <w:rFonts w:ascii="Verdana" w:hAnsi="Verdana"/>
          <w:color w:val="000000"/>
          <w:sz w:val="18"/>
          <w:szCs w:val="18"/>
        </w:rPr>
        <w:t> </w:t>
      </w:r>
      <w:r>
        <w:rPr>
          <w:rStyle w:val="WW8Num4z0"/>
          <w:rFonts w:ascii="Verdana" w:hAnsi="Verdana"/>
          <w:color w:val="4682B4"/>
          <w:sz w:val="18"/>
          <w:szCs w:val="18"/>
        </w:rPr>
        <w:t>Лукашука</w:t>
      </w:r>
      <w:r>
        <w:rPr>
          <w:rFonts w:ascii="Verdana" w:hAnsi="Verdana"/>
          <w:color w:val="000000"/>
          <w:sz w:val="18"/>
          <w:szCs w:val="18"/>
        </w:rPr>
        <w:t>,</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w:t>
      </w:r>
      <w:r>
        <w:rPr>
          <w:rStyle w:val="WW8Num3z0"/>
          <w:rFonts w:ascii="Verdana" w:hAnsi="Verdana"/>
          <w:color w:val="000000"/>
          <w:sz w:val="18"/>
          <w:szCs w:val="18"/>
        </w:rPr>
        <w:t> </w:t>
      </w:r>
      <w:r>
        <w:rPr>
          <w:rStyle w:val="WW8Num4z0"/>
          <w:rFonts w:ascii="Verdana" w:hAnsi="Verdana"/>
          <w:color w:val="4682B4"/>
          <w:sz w:val="18"/>
          <w:szCs w:val="18"/>
        </w:rPr>
        <w:t>Малинина</w:t>
      </w:r>
      <w:r>
        <w:rPr>
          <w:rFonts w:ascii="Verdana" w:hAnsi="Verdana"/>
          <w:color w:val="000000"/>
          <w:sz w:val="18"/>
          <w:szCs w:val="18"/>
        </w:rPr>
        <w:t>, Ф.Ф. Мартенса, М.Н. Марченко, H.A.</w:t>
      </w:r>
      <w:r>
        <w:rPr>
          <w:rStyle w:val="WW8Num3z0"/>
          <w:rFonts w:ascii="Verdana" w:hAnsi="Verdana"/>
          <w:color w:val="000000"/>
          <w:sz w:val="18"/>
          <w:szCs w:val="18"/>
        </w:rPr>
        <w:t> </w:t>
      </w:r>
      <w:r>
        <w:rPr>
          <w:rStyle w:val="WW8Num4z0"/>
          <w:rFonts w:ascii="Verdana" w:hAnsi="Verdana"/>
          <w:color w:val="4682B4"/>
          <w:sz w:val="18"/>
          <w:szCs w:val="18"/>
        </w:rPr>
        <w:t>Михалевой</w:t>
      </w:r>
      <w:r>
        <w:rPr>
          <w:rFonts w:ascii="Verdana" w:hAnsi="Verdana"/>
          <w:color w:val="000000"/>
          <w:sz w:val="18"/>
          <w:szCs w:val="18"/>
        </w:rPr>
        <w:t>, Б.А.Страшуна, О.И. Тиунова,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Г.И. Тункина, В.Н. Федорова, Т.К.</w:t>
      </w:r>
      <w:r>
        <w:rPr>
          <w:rStyle w:val="WW8Num3z0"/>
          <w:rFonts w:ascii="Verdana" w:hAnsi="Verdana"/>
          <w:color w:val="000000"/>
          <w:sz w:val="18"/>
          <w:szCs w:val="18"/>
        </w:rPr>
        <w:t> </w:t>
      </w:r>
      <w:r>
        <w:rPr>
          <w:rStyle w:val="WW8Num4z0"/>
          <w:rFonts w:ascii="Verdana" w:hAnsi="Verdana"/>
          <w:color w:val="4682B4"/>
          <w:sz w:val="18"/>
          <w:szCs w:val="18"/>
        </w:rPr>
        <w:t>Хартли</w:t>
      </w:r>
      <w:r>
        <w:rPr>
          <w:rFonts w:ascii="Verdana" w:hAnsi="Verdana"/>
          <w:color w:val="000000"/>
          <w:sz w:val="18"/>
          <w:szCs w:val="18"/>
        </w:rPr>
        <w:t>, Е.А. Шибаевой, Л.М. Энтина, Ю.М.</w:t>
      </w:r>
      <w:r>
        <w:rPr>
          <w:rStyle w:val="WW8Num3z0"/>
          <w:rFonts w:ascii="Verdana" w:hAnsi="Verdana"/>
          <w:color w:val="000000"/>
          <w:sz w:val="18"/>
          <w:szCs w:val="18"/>
        </w:rPr>
        <w:t> </w:t>
      </w:r>
      <w:r>
        <w:rPr>
          <w:rStyle w:val="WW8Num4z0"/>
          <w:rFonts w:ascii="Verdana" w:hAnsi="Verdana"/>
          <w:color w:val="4682B4"/>
          <w:sz w:val="18"/>
          <w:szCs w:val="18"/>
        </w:rPr>
        <w:t>Юдина</w:t>
      </w:r>
      <w:r>
        <w:rPr>
          <w:rStyle w:val="WW8Num3z0"/>
          <w:rFonts w:ascii="Verdana" w:hAnsi="Verdana"/>
          <w:color w:val="000000"/>
          <w:sz w:val="18"/>
          <w:szCs w:val="18"/>
        </w:rPr>
        <w:t> </w:t>
      </w:r>
      <w:r>
        <w:rPr>
          <w:rFonts w:ascii="Verdana" w:hAnsi="Verdana"/>
          <w:color w:val="000000"/>
          <w:sz w:val="18"/>
          <w:szCs w:val="18"/>
        </w:rPr>
        <w:t>и др.</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Значительную помощь в</w:t>
      </w:r>
      <w:r>
        <w:rPr>
          <w:rStyle w:val="WW8Num3z0"/>
          <w:rFonts w:ascii="Verdana" w:hAnsi="Verdana"/>
          <w:color w:val="000000"/>
          <w:sz w:val="18"/>
          <w:szCs w:val="18"/>
        </w:rPr>
        <w:t> </w:t>
      </w:r>
      <w:r>
        <w:rPr>
          <w:rStyle w:val="WW8Num4z0"/>
          <w:rFonts w:ascii="Verdana" w:hAnsi="Verdana"/>
          <w:color w:val="4682B4"/>
          <w:sz w:val="18"/>
          <w:szCs w:val="18"/>
        </w:rPr>
        <w:t>уяснении</w:t>
      </w:r>
      <w:r>
        <w:rPr>
          <w:rStyle w:val="WW8Num3z0"/>
          <w:rFonts w:ascii="Verdana" w:hAnsi="Verdana"/>
          <w:color w:val="000000"/>
          <w:sz w:val="18"/>
          <w:szCs w:val="18"/>
        </w:rPr>
        <w:t> </w:t>
      </w:r>
      <w:r>
        <w:rPr>
          <w:rFonts w:ascii="Verdana" w:hAnsi="Verdana"/>
          <w:color w:val="000000"/>
          <w:sz w:val="18"/>
          <w:szCs w:val="18"/>
        </w:rPr>
        <w:t>исследуемых проблем оказало изучение трудов современных представителей юридической науки, работающих в- области права Европейского Союза: М.М:</w:t>
      </w:r>
      <w:r>
        <w:rPr>
          <w:rStyle w:val="WW8Num3z0"/>
          <w:rFonts w:ascii="Verdana" w:hAnsi="Verdana"/>
          <w:color w:val="000000"/>
          <w:sz w:val="18"/>
          <w:szCs w:val="18"/>
        </w:rPr>
        <w:t> </w:t>
      </w:r>
      <w:r>
        <w:rPr>
          <w:rStyle w:val="WW8Num4z0"/>
          <w:rFonts w:ascii="Verdana" w:hAnsi="Verdana"/>
          <w:color w:val="4682B4"/>
          <w:sz w:val="18"/>
          <w:szCs w:val="18"/>
        </w:rPr>
        <w:t>Бирюкова</w:t>
      </w:r>
      <w:r>
        <w:rPr>
          <w:rFonts w:ascii="Verdana" w:hAnsi="Verdana"/>
          <w:color w:val="000000"/>
          <w:sz w:val="18"/>
          <w:szCs w:val="18"/>
        </w:rPr>
        <w:t>, П.Н. Бирюкова, С.Бэйлер, P.A. Вессела, Л. Вудс, A.A. Дэшвуда, М. Итона, П.А.</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Fonts w:ascii="Verdana" w:hAnsi="Verdana"/>
          <w:color w:val="000000"/>
          <w:sz w:val="18"/>
          <w:szCs w:val="18"/>
        </w:rPr>
        <w:t>, А. Келлерманна, П. Котракоса, Т. Кристиансена,</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В.И.</w:t>
      </w:r>
      <w:r>
        <w:rPr>
          <w:rStyle w:val="WW8Num3z0"/>
          <w:rFonts w:ascii="Verdana" w:hAnsi="Verdana"/>
          <w:color w:val="000000"/>
          <w:sz w:val="18"/>
          <w:szCs w:val="18"/>
        </w:rPr>
        <w:t> </w:t>
      </w:r>
      <w:r>
        <w:rPr>
          <w:rStyle w:val="WW8Num4z0"/>
          <w:rFonts w:ascii="Verdana" w:hAnsi="Verdana"/>
          <w:color w:val="4682B4"/>
          <w:sz w:val="18"/>
          <w:szCs w:val="18"/>
        </w:rPr>
        <w:t>Лафитского</w:t>
      </w:r>
      <w:r>
        <w:rPr>
          <w:rFonts w:ascii="Verdana" w:hAnsi="Verdana"/>
          <w:color w:val="000000"/>
          <w:sz w:val="18"/>
          <w:szCs w:val="18"/>
        </w:rPr>
        <w:t>, Н.Нюгента, Дж. Стайнер, Г.П.</w:t>
      </w:r>
      <w:r>
        <w:rPr>
          <w:rStyle w:val="WW8Num3z0"/>
          <w:rFonts w:ascii="Verdana" w:hAnsi="Verdana"/>
          <w:color w:val="000000"/>
          <w:sz w:val="18"/>
          <w:szCs w:val="18"/>
        </w:rPr>
        <w:t> </w:t>
      </w:r>
      <w:r>
        <w:rPr>
          <w:rStyle w:val="WW8Num4z0"/>
          <w:rFonts w:ascii="Verdana" w:hAnsi="Verdana"/>
          <w:color w:val="4682B4"/>
          <w:sz w:val="18"/>
          <w:szCs w:val="18"/>
        </w:rPr>
        <w:t>Толстопятенко</w:t>
      </w:r>
      <w:r>
        <w:rPr>
          <w:rFonts w:ascii="Verdana" w:hAnsi="Verdana"/>
          <w:color w:val="000000"/>
          <w:sz w:val="18"/>
          <w:szCs w:val="18"/>
        </w:rPr>
        <w:t>, М. Трибуса, Д.А. Уайта, С.Уэзерила, М. Уэстлейка, А.0. Четверикова, М.Л.</w:t>
      </w:r>
      <w:r>
        <w:rPr>
          <w:rStyle w:val="WW8Num3z0"/>
          <w:rFonts w:ascii="Verdana" w:hAnsi="Verdana"/>
          <w:color w:val="000000"/>
          <w:sz w:val="18"/>
          <w:szCs w:val="18"/>
        </w:rPr>
        <w:t> </w:t>
      </w:r>
      <w:r>
        <w:rPr>
          <w:rStyle w:val="WW8Num4z0"/>
          <w:rFonts w:ascii="Verdana" w:hAnsi="Verdana"/>
          <w:color w:val="4682B4"/>
          <w:sz w:val="18"/>
          <w:szCs w:val="18"/>
        </w:rPr>
        <w:t>Энтина</w:t>
      </w:r>
      <w:r>
        <w:rPr>
          <w:rStyle w:val="WW8Num3z0"/>
          <w:rFonts w:ascii="Verdana" w:hAnsi="Verdana"/>
          <w:color w:val="000000"/>
          <w:sz w:val="18"/>
          <w:szCs w:val="18"/>
        </w:rPr>
        <w:t> </w:t>
      </w:r>
      <w:r>
        <w:rPr>
          <w:rFonts w:ascii="Verdana" w:hAnsi="Verdana"/>
          <w:color w:val="000000"/>
          <w:sz w:val="18"/>
          <w:szCs w:val="18"/>
        </w:rPr>
        <w:t>и др.</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 в первую очередь, положения</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договоров Европейского Союза в редакции Лиссабонского договора 2007 г. и предыдущих редакциях, актов вторичного^ права, изданных институтами ЕС,</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Суда Европейского Союза, а также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ЕС с третьими^ странами и международными организациями.</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методологической, основы исследования использовались общенаучные методы познания объективной реальности и специальные способы и приемы, характерные для юридических наук: диалектический, исторический, телеологический методы,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метод логической дедукции и индукции, системный подход и др.</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исследования. Предлагаемое исследование во многом является новым в отечественной науке международного и европейского права:</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Новизна работы определяется, прежде всего, ее предметом, включающим комплексное и системное исследование правовых аспектов функционирования* Европейской комиссии. Представленное диссертационное исследование является первым в России диссертационным исследованием, специально посвященным анализу правовых аспектов внутренней организации и внутреннему функционированию Европейской комиссии после вступления в силу Лиссабонского договора, а также эволюции взаимоотношений Европейской комиссии с государствами-членами и институтами ЕС в ходе правотворческой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Европейского Союза-.</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Автор уделяет особое внимание комплексному анализу эволюции правового статуса Европейской комиссии в свете развития* единого институционального механизма ЕС, а также современным тенденциям и перспективам эволюции статуса Европейской комиссии.</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Новизна работы проявляется также в попытке автора выявить особенности и скрытые механизмы структурной организации и внутреннего функционирования Европейской* комиссии, а также системно проанализировать принципы работы Европейской комиссии в соответствии с Процедурными правилами Европейской комиссии в редакции от 24 февраля</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2010 года4, Сообщением председателя^ Европейской комиссии о рабочих методах Европейской комиссии на 2010-2014 гг.5,</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поведения с. комиссаров 2011 года. Эти новейшие важные документы еще не подвергались углубленному анализу российскими и зарубежными исследователями. '</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Настоящая работа- является первым' диссертационным исследованием, в рамках которого осуществляется комплексный и системный анализ изменений, внесенных Лиссабонским договором в правовое регулирование деятельности Европейской комиссии.</w:t>
      </w:r>
    </w:p>
    <w:p w:rsidR="00E07129" w:rsidRPr="00E07129" w:rsidRDefault="00E07129" w:rsidP="00E07129">
      <w:pPr>
        <w:pStyle w:val="WW8Num2z0"/>
        <w:shd w:val="clear" w:color="auto" w:fill="F7F7F7"/>
        <w:spacing w:line="270" w:lineRule="atLeast"/>
        <w:ind w:firstLine="480"/>
        <w:jc w:val="both"/>
        <w:rPr>
          <w:rFonts w:ascii="Verdana" w:hAnsi="Verdana"/>
          <w:color w:val="000000"/>
          <w:sz w:val="18"/>
          <w:szCs w:val="18"/>
          <w:lang w:val="en-US"/>
        </w:rPr>
      </w:pPr>
      <w:r>
        <w:rPr>
          <w:rFonts w:ascii="Verdana" w:hAnsi="Verdana"/>
          <w:color w:val="000000"/>
          <w:sz w:val="18"/>
          <w:szCs w:val="18"/>
        </w:rPr>
        <w:t>5. Особое внимание уделяется практически не исследованным в отечественной юридической науке вопросам правового регулирования и развития сотрудничества Европейской комиссии и государств-членов ЕС при осуществлении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полномочий. Это</w:t>
      </w:r>
      <w:r w:rsidRPr="00E07129">
        <w:rPr>
          <w:rFonts w:ascii="Verdana" w:hAnsi="Verdana"/>
          <w:color w:val="000000"/>
          <w:sz w:val="18"/>
          <w:szCs w:val="18"/>
          <w:lang w:val="en-US"/>
        </w:rPr>
        <w:t xml:space="preserve"> </w:t>
      </w:r>
      <w:r>
        <w:rPr>
          <w:rFonts w:ascii="Verdana" w:hAnsi="Verdana"/>
          <w:color w:val="000000"/>
          <w:sz w:val="18"/>
          <w:szCs w:val="18"/>
        </w:rPr>
        <w:t>приобретает</w:t>
      </w:r>
      <w:r w:rsidRPr="00E07129">
        <w:rPr>
          <w:rFonts w:ascii="Verdana" w:hAnsi="Verdana"/>
          <w:color w:val="000000"/>
          <w:sz w:val="18"/>
          <w:szCs w:val="18"/>
          <w:lang w:val="en-US"/>
        </w:rPr>
        <w:t xml:space="preserve"> </w:t>
      </w:r>
      <w:r>
        <w:rPr>
          <w:rFonts w:ascii="Verdana" w:hAnsi="Verdana"/>
          <w:color w:val="000000"/>
          <w:sz w:val="18"/>
          <w:szCs w:val="18"/>
        </w:rPr>
        <w:t>особую</w:t>
      </w:r>
    </w:p>
    <w:p w:rsidR="00E07129" w:rsidRPr="00E07129" w:rsidRDefault="00E07129" w:rsidP="00E07129">
      <w:pPr>
        <w:pStyle w:val="WW8Num2z0"/>
        <w:shd w:val="clear" w:color="auto" w:fill="F7F7F7"/>
        <w:spacing w:before="75" w:line="270" w:lineRule="atLeast"/>
        <w:ind w:firstLine="480"/>
        <w:jc w:val="both"/>
        <w:rPr>
          <w:rFonts w:ascii="Verdana" w:hAnsi="Verdana"/>
          <w:color w:val="000000"/>
          <w:sz w:val="18"/>
          <w:szCs w:val="18"/>
          <w:lang w:val="en-US"/>
        </w:rPr>
      </w:pPr>
      <w:r w:rsidRPr="00E07129">
        <w:rPr>
          <w:rFonts w:ascii="Verdana" w:hAnsi="Verdana"/>
          <w:color w:val="000000"/>
          <w:sz w:val="18"/>
          <w:szCs w:val="18"/>
          <w:lang w:val="en-US"/>
        </w:rPr>
        <w:t>4 Rules of Procédure of the European Commission (OJ L 308, 8.12.2000, p. 26). As amended Commission Décision (2010/138/EU, Euratom) of24 February 2010 amending its Rules of Procédure (Official Journal of the European Union L 55, 5.3.2010, p. 60-67.).</w:t>
      </w:r>
    </w:p>
    <w:p w:rsidR="00E07129" w:rsidRPr="00E07129" w:rsidRDefault="00E07129" w:rsidP="00E07129">
      <w:pPr>
        <w:pStyle w:val="WW8Num2z0"/>
        <w:shd w:val="clear" w:color="auto" w:fill="F7F7F7"/>
        <w:spacing w:before="75" w:line="270" w:lineRule="atLeast"/>
        <w:ind w:firstLine="480"/>
        <w:jc w:val="both"/>
        <w:rPr>
          <w:rFonts w:ascii="Verdana" w:hAnsi="Verdana"/>
          <w:color w:val="000000"/>
          <w:sz w:val="18"/>
          <w:szCs w:val="18"/>
          <w:lang w:val="en-US"/>
        </w:rPr>
      </w:pPr>
      <w:r w:rsidRPr="00E07129">
        <w:rPr>
          <w:rFonts w:ascii="Verdana" w:hAnsi="Verdana"/>
          <w:color w:val="000000"/>
          <w:sz w:val="18"/>
          <w:szCs w:val="18"/>
          <w:lang w:val="en-US"/>
        </w:rPr>
        <w:t xml:space="preserve">5 Communication from the Président. The Working Methods of the Commission 2010-2014. // European Commission. </w:t>
      </w:r>
      <w:r>
        <w:rPr>
          <w:rFonts w:ascii="Verdana" w:hAnsi="Verdana"/>
          <w:color w:val="000000"/>
          <w:sz w:val="18"/>
          <w:szCs w:val="18"/>
        </w:rPr>
        <w:t>С</w:t>
      </w:r>
      <w:r w:rsidRPr="00E07129">
        <w:rPr>
          <w:rFonts w:ascii="Verdana" w:hAnsi="Verdana"/>
          <w:color w:val="000000"/>
          <w:sz w:val="18"/>
          <w:szCs w:val="18"/>
          <w:lang w:val="en-US"/>
        </w:rPr>
        <w:t xml:space="preserve"> (2010) 1100. Brussels, 10</w:t>
      </w:r>
      <w:r>
        <w:rPr>
          <w:rFonts w:ascii="Verdana" w:hAnsi="Verdana"/>
          <w:color w:val="000000"/>
          <w:sz w:val="18"/>
          <w:szCs w:val="18"/>
        </w:rPr>
        <w:t>й</w:t>
      </w:r>
      <w:r w:rsidRPr="00E07129">
        <w:rPr>
          <w:rFonts w:ascii="Verdana" w:hAnsi="Verdana"/>
          <w:color w:val="000000"/>
          <w:sz w:val="18"/>
          <w:szCs w:val="18"/>
          <w:lang w:val="en-US"/>
        </w:rPr>
        <w:t>1 February 2010.</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sidRPr="00E07129">
        <w:rPr>
          <w:rFonts w:ascii="Verdana" w:hAnsi="Verdana"/>
          <w:color w:val="000000"/>
          <w:sz w:val="18"/>
          <w:szCs w:val="18"/>
          <w:lang w:val="en-US"/>
        </w:rPr>
        <w:lastRenderedPageBreak/>
        <w:t xml:space="preserve">6 Code of conduct for Commissioners // European Commission. </w:t>
      </w:r>
      <w:r>
        <w:rPr>
          <w:rFonts w:ascii="Verdana" w:hAnsi="Verdana"/>
          <w:color w:val="000000"/>
          <w:sz w:val="18"/>
          <w:szCs w:val="18"/>
        </w:rPr>
        <w:t>С (2011 ) 2904. Brussels, 2011. значимость в свете того, что анализируется роль комитетов в организационном механизме ЕС и реформа комитологии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291 Договора о функционировании Европейского Союза 1957 г. в редакции Лиссабонского договора 2007 г. в свете принятия 16 февраля 2011 года Регламента (ЕС) № 182/2011, устанавливающего правила и основные принципы, касающиеся механизмов контроля государствами-членами ЕС осуществления Европейской комиссией' исполнительных полномочий .</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 В соответствии с результатами проведенного исследования и сделанными из него выводами выносятся на защиту следующие основные новые положения и положения, содержащие существенные элементы научной новизны: •</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Развитие Европейской комиссии происходит относительно • синхронно с развитием европейской интеграции, а также существенно влияет на развитие самого Европейского Союза, ввиду</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Европейской1 комиссии уникальными полномочиями и особой* роли Комиссии В' организационном механизме ЕС. Комиссия не является административнотехническим органом, секретариатом ЕС. Согласно ст. 17 Договора о Европейском Союзе, Комиссия обладает монополией на</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инициативу (параграф 2 ст. 17), «</w:t>
      </w:r>
      <w:r>
        <w:rPr>
          <w:rStyle w:val="WW8Num4z0"/>
          <w:rFonts w:ascii="Verdana" w:hAnsi="Verdana"/>
          <w:color w:val="4682B4"/>
          <w:sz w:val="18"/>
          <w:szCs w:val="18"/>
        </w:rPr>
        <w:t>продвигает общие интересы Союза</w:t>
      </w:r>
      <w:r>
        <w:rPr>
          <w:rFonts w:ascii="Verdana" w:hAnsi="Verdana"/>
          <w:color w:val="000000"/>
          <w:sz w:val="18"/>
          <w:szCs w:val="18"/>
        </w:rPr>
        <w:t>» (параграф 1 ст. 17). Она осуществляет</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применением права Союза, а также выполняет координационную,</w:t>
      </w:r>
      <w:r>
        <w:rPr>
          <w:rStyle w:val="WW8Num3z0"/>
          <w:rFonts w:ascii="Verdana" w:hAnsi="Verdana"/>
          <w:color w:val="000000"/>
          <w:sz w:val="18"/>
          <w:szCs w:val="18"/>
        </w:rPr>
        <w:t> </w:t>
      </w:r>
      <w:r>
        <w:rPr>
          <w:rStyle w:val="WW8Num4z0"/>
          <w:rFonts w:ascii="Verdana" w:hAnsi="Verdana"/>
          <w:color w:val="4682B4"/>
          <w:sz w:val="18"/>
          <w:szCs w:val="18"/>
        </w:rPr>
        <w:t>исполнительную</w:t>
      </w:r>
      <w:r>
        <w:rPr>
          <w:rStyle w:val="WW8Num3z0"/>
          <w:rFonts w:ascii="Verdana" w:hAnsi="Verdana"/>
          <w:color w:val="000000"/>
          <w:sz w:val="18"/>
          <w:szCs w:val="18"/>
        </w:rPr>
        <w:t> </w:t>
      </w:r>
      <w:r>
        <w:rPr>
          <w:rFonts w:ascii="Verdana" w:hAnsi="Verdana"/>
          <w:color w:val="000000"/>
          <w:sz w:val="18"/>
          <w:szCs w:val="18"/>
        </w:rPr>
        <w:t>и управленческую функции (параграф 1 ст. 17), что, при функционировании в рамках единой системы на основе принципов права ЕС, и обусловливает ее</w:t>
      </w:r>
      <w:r>
        <w:rPr>
          <w:rStyle w:val="WW8Num3z0"/>
          <w:rFonts w:ascii="Verdana" w:hAnsi="Verdana"/>
          <w:color w:val="000000"/>
          <w:sz w:val="18"/>
          <w:szCs w:val="18"/>
        </w:rPr>
        <w:t> </w:t>
      </w:r>
      <w:r>
        <w:rPr>
          <w:rStyle w:val="WW8Num4z0"/>
          <w:rFonts w:ascii="Verdana" w:hAnsi="Verdana"/>
          <w:color w:val="4682B4"/>
          <w:sz w:val="18"/>
          <w:szCs w:val="18"/>
        </w:rPr>
        <w:t>исключительное</w:t>
      </w:r>
      <w:r>
        <w:rPr>
          <w:rStyle w:val="WW8Num3z0"/>
          <w:rFonts w:ascii="Verdana" w:hAnsi="Verdana"/>
          <w:color w:val="000000"/>
          <w:sz w:val="18"/>
          <w:szCs w:val="18"/>
        </w:rPr>
        <w:t> </w:t>
      </w:r>
      <w:r>
        <w:rPr>
          <w:rFonts w:ascii="Verdana" w:hAnsi="Verdana"/>
          <w:color w:val="000000"/>
          <w:sz w:val="18"/>
          <w:szCs w:val="18"/>
        </w:rPr>
        <w:t>положение в сравнении с другими аналогичными институтами^ региональных европейских организаций. '</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Согласно ст. 17 Договора о ЕС и</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поведения комиссаров</w:t>
      </w:r>
    </w:p>
    <w:p w:rsidR="00E07129" w:rsidRPr="00E07129" w:rsidRDefault="00E07129" w:rsidP="00E07129">
      <w:pPr>
        <w:pStyle w:val="WW8Num2z0"/>
        <w:shd w:val="clear" w:color="auto" w:fill="F7F7F7"/>
        <w:spacing w:before="75" w:line="270" w:lineRule="atLeast"/>
        <w:ind w:firstLine="480"/>
        <w:jc w:val="both"/>
        <w:rPr>
          <w:rFonts w:ascii="Verdana" w:hAnsi="Verdana"/>
          <w:color w:val="000000"/>
          <w:sz w:val="18"/>
          <w:szCs w:val="18"/>
          <w:lang w:val="en-US"/>
        </w:rPr>
      </w:pPr>
      <w:r>
        <w:rPr>
          <w:rFonts w:ascii="Verdana" w:hAnsi="Verdana"/>
          <w:color w:val="000000"/>
          <w:sz w:val="18"/>
          <w:szCs w:val="18"/>
        </w:rPr>
        <w:t>2011 г. члены Европейской комиссии должны быть независимы, ответственны и европейски преданны. Принцип</w:t>
      </w:r>
      <w:r w:rsidRPr="00E07129">
        <w:rPr>
          <w:rFonts w:ascii="Verdana" w:hAnsi="Verdana"/>
          <w:color w:val="000000"/>
          <w:sz w:val="18"/>
          <w:szCs w:val="18"/>
          <w:lang w:val="en-US"/>
        </w:rPr>
        <w:t xml:space="preserve"> </w:t>
      </w:r>
      <w:r>
        <w:rPr>
          <w:rFonts w:ascii="Verdana" w:hAnsi="Verdana"/>
          <w:color w:val="000000"/>
          <w:sz w:val="18"/>
          <w:szCs w:val="18"/>
        </w:rPr>
        <w:t>европейской</w:t>
      </w:r>
      <w:r w:rsidRPr="00E07129">
        <w:rPr>
          <w:rFonts w:ascii="Verdana" w:hAnsi="Verdana"/>
          <w:color w:val="000000"/>
          <w:sz w:val="18"/>
          <w:szCs w:val="18"/>
          <w:lang w:val="en-US"/>
        </w:rPr>
        <w:t xml:space="preserve"> </w:t>
      </w:r>
      <w:r>
        <w:rPr>
          <w:rFonts w:ascii="Verdana" w:hAnsi="Verdana"/>
          <w:color w:val="000000"/>
          <w:sz w:val="18"/>
          <w:szCs w:val="18"/>
        </w:rPr>
        <w:t>преданности</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sidRPr="00E07129">
        <w:rPr>
          <w:rFonts w:ascii="Verdana" w:hAnsi="Verdana"/>
          <w:color w:val="000000"/>
          <w:sz w:val="18"/>
          <w:szCs w:val="18"/>
          <w:lang w:val="en-US"/>
        </w:rPr>
        <w:t xml:space="preserve">7 Regulation (EU) № 182/2011 of the European Parliament and of the Council of 16 February 2011 laying down the rules and general principles concerning mechanisms for control by Member States of the Commission’s exercise of implementing powers. </w:t>
      </w:r>
      <w:r>
        <w:rPr>
          <w:rFonts w:ascii="Verdana" w:hAnsi="Verdana"/>
          <w:color w:val="000000"/>
          <w:sz w:val="18"/>
          <w:szCs w:val="18"/>
        </w:rPr>
        <w:t>OJ L 55, 28.02.2011, p. 13. является новым принципом, подчеркивающим особую природу власти Комиссии, так как это институт осуществляет управление в общеевропейских интересах, не ориентируясь на предпочтения отдельных государств или групп государств.</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Процедура формирования Европейской комиссии согласно ст. 17 Договора о ЕС в редакции Лиссабонского договора впервые предусматривает обязательный учет мнения Европейского совета. Парламент получает право отклонить кандидатуру председателя Комиссии. Таким образом, одобренный Парламентом председатель приобретает большую легитимность. Кандидатура председателя Комиссии выдвигается от партии, занимающей большинство мест в Европейском</w:t>
      </w:r>
      <w:r>
        <w:rPr>
          <w:rStyle w:val="WW8Num3z0"/>
          <w:rFonts w:ascii="Verdana" w:hAnsi="Verdana"/>
          <w:color w:val="000000"/>
          <w:sz w:val="18"/>
          <w:szCs w:val="18"/>
        </w:rPr>
        <w:t> </w:t>
      </w:r>
      <w:r>
        <w:rPr>
          <w:rStyle w:val="WW8Num4z0"/>
          <w:rFonts w:ascii="Verdana" w:hAnsi="Verdana"/>
          <w:color w:val="4682B4"/>
          <w:sz w:val="18"/>
          <w:szCs w:val="18"/>
        </w:rPr>
        <w:t>парламенте</w:t>
      </w:r>
      <w:r>
        <w:rPr>
          <w:rFonts w:ascii="Verdana" w:hAnsi="Verdana"/>
          <w:color w:val="000000"/>
          <w:sz w:val="18"/>
          <w:szCs w:val="18"/>
        </w:rPr>
        <w:t>. После вступления в силу Лиссабонского договора главная задача Европейской комиссии как института ЕС заключается в том, чтобы определить свое место в организационном механизме ЕС в связи с усилением полномочий Европейского парламента и Европейского совета.</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Усиление легитимности Европейской комиссии, а также укрепление институционального механизма ЕС происходит благодаря введению Лиссабонским договором должности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представителя ЕС по иностранным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и политике безопасности, который одновременно занимает пост вице-председателя Европейской комиссии (ст. 18 Договора о Европейском Союзе): Таким образом, создана предпосылка к уменьшению дублирования функций и полномочий институтов, занимающихся представлением интересов ЕС на международной арене.</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Внутренняя организация Европейской комиссии после вступления в силу Лиссабонского договора представлена департаментами и службами. Департаменты являются генеральными директоратами, формирование списка которых обусловлено той сферой общей политики, которой каждый из них занимается. Генеральные директораты ответственны за осуществление внутренней и внешней компетенции Европейского Союза. Службы занимаются</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вопросами и продолжают ту деятельность, которая осуществляется генеральными директоратами по конкретным направлениям политик Союза, но играют более техническую роль.</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Комитеты, которые помогают осуществлять контроль и надзор в процессе принятия Европейской комиссией делегированного законодательства и реализации ею исполнительных полномочий, обозначаются термином «</w:t>
      </w:r>
      <w:r>
        <w:rPr>
          <w:rStyle w:val="WW8Num4z0"/>
          <w:rFonts w:ascii="Verdana" w:hAnsi="Verdana"/>
          <w:color w:val="4682B4"/>
          <w:sz w:val="18"/>
          <w:szCs w:val="18"/>
        </w:rPr>
        <w:t>комитология</w:t>
      </w:r>
      <w:r>
        <w:rPr>
          <w:rFonts w:ascii="Verdana" w:hAnsi="Verdana"/>
          <w:color w:val="000000"/>
          <w:sz w:val="18"/>
          <w:szCs w:val="18"/>
        </w:rPr>
        <w:t>». Образующие систему комитологии комитеты включают гражданских служащих из органов исполнительной власти государств-членов ЕС. Это способствует введению нового уровня контроля - со стороны государств-членов ЕС - но контроля, не создающего серьезной зависимости Комиссии от национальных приоритетов.</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Ключевое значение деятельности Европейской комиссии состоит в том, что она инициирует принятие нормативного акта, затем в рамках комитетов при Европейской комиссии на национальном уровне будущий акт обсуждается и дорабатывается, на уровне институтов ЕС принимается, а потом вновь передается государствам-членам ЕС для дальнейшей практической реализации, за которой следит Европейская комиссия.</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Европейская комиссия обладает</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необходимыми для обеспечения согласованной работы организационного механизма Европейского Союза. Так, Комиссия может сотрудничать с Европейским советом и его председателем для поддержки своей миссии внутри Союза, а Европейский совет — доверять представление своих интересов Комиссии. Комиссия взаимодействует и с формациями Совета ЕС при обсуждении выработанных совместно с Европейским советом важных инициатив в отношении законодательства ЕС. Такой порядок работы не нарушает баланса сил в ЕС, специфического распределения полномочий между институтами Европейского Союза.</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Европейская комиссия сначала инициирует принятие решений</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органами ЕС, а затем, получив результаты их деятельности, уточняет их посредством принятия делегированного законодательства и следит за их</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Fonts w:ascii="Verdana" w:hAnsi="Verdana"/>
          <w:color w:val="000000"/>
          <w:sz w:val="18"/>
          <w:szCs w:val="18"/>
        </w:rPr>
        <w:t>. При этом свои функции в качестве органа исполнительной власти Европейская комиссия осуществляет под контролем Суда ЕС. Таким образом, на Комиссии замыкается- круг отношений и взаимодействия, институтов ЕС. Следовательно, Европейская комиссия является главным связующим звеном, обеспечивающим-координацию и эффективность деятельности организационного механизма распределения полномочий и взаимодействия властей в Европейском Союзе.</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применимость исследования. Материалы, диссертационной работы использованы, в ходе учебного процесса, проводимого кафедрой права. Европейского Союза</w:t>
      </w:r>
      <w:r>
        <w:rPr>
          <w:rStyle w:val="WW8Num3z0"/>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имени O.E. Кутафина, кафедрой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международного права' Оренбургского Института МГЮА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 .</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может способствовать дальнейшему-развитию научно-исследовательской работы в сфере европейской' интеграции и европейского права.</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места, роли и значения’ Европейской- комиссии, проведенный автором- работы, может также представить интерес для российских государственных органов и общественных организаций, участвующих в поддержании связей с Европейским. Союзом, а также для * научных организаций, занимающихся исследованием проблем права Европейского Союза, и, кроме того, юридических лиц,.осуществляющих экономическое и культурное сотрудничество с институтами и органами-Европейского Союза. Опыт проведенного исследования может представлять интерес и при сравнительном, анализе интеграционных процессов, в которых принимает участие Российская Федерация, а также для* анализа совершенствования взаимоотношений Российской Федерации с Европейским Союзом.</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исследования. Выводы и положения диссертационного исследования были опубликованы автором в одиннадцати научных публикациях:</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опубликованные в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РФ:</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Институциональный механизм ЕС (на примере Европейской комиссии) как фактор развития европейской интеграции // «</w:t>
      </w:r>
      <w:r>
        <w:rPr>
          <w:rStyle w:val="WW8Num4z0"/>
          <w:rFonts w:ascii="Verdana" w:hAnsi="Verdana"/>
          <w:color w:val="4682B4"/>
          <w:sz w:val="18"/>
          <w:szCs w:val="18"/>
        </w:rPr>
        <w:t>Вестник Оренбургского Государственного Университета</w:t>
      </w:r>
      <w:r>
        <w:rPr>
          <w:rFonts w:ascii="Verdana" w:hAnsi="Verdana"/>
          <w:color w:val="000000"/>
          <w:sz w:val="18"/>
          <w:szCs w:val="18"/>
        </w:rPr>
        <w:t>». Оренбург, 2009. С. 36-37;</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Роль Европейской комиссии в ходе правотворческой и правоприменительной деятельности Европейского Союза // Труды Оренбургского института (филиала) МГЮА (выпуск тринадцатый). Оренбург, 2011. С. 177-184.</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Работы, опубликованные в иных изданиях:</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Роль Европейской Комиссии в свете Лиссабонского Договора //</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Сборник тезисов международной межвузовской научно-практической конференции студентов-и аспирантов «</w:t>
      </w:r>
      <w:r>
        <w:rPr>
          <w:rStyle w:val="WW8Num4z0"/>
          <w:rFonts w:ascii="Verdana" w:hAnsi="Verdana"/>
          <w:color w:val="4682B4"/>
          <w:sz w:val="18"/>
          <w:szCs w:val="18"/>
        </w:rPr>
        <w:t>Традиции и новации в системе современного российского права</w:t>
      </w:r>
      <w:r>
        <w:rPr>
          <w:rFonts w:ascii="Verdana" w:hAnsi="Verdana"/>
          <w:color w:val="000000"/>
          <w:sz w:val="18"/>
          <w:szCs w:val="18"/>
        </w:rPr>
        <w:t>». М., 2008. С. 318-319. ,</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Влияние механизма интеграции на эффективность</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в рамках деятельности- Европейской- комиссии и органов управления Европейского Союза* // Сборник научных трудов «Актуальные проблемы развития правовой системы государства: российский и международный опыт». Новосибирск, 2008. С. 137-141.</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Взаимодействие Европейской, комиссии и комитетов Европейскогопарламента как стабилизирующий фактор межинституциональных отношений в Европейском Союзе // Сборник тезисов VIII Международной конференции молодых ученых «</w:t>
      </w:r>
      <w:r>
        <w:rPr>
          <w:rStyle w:val="WW8Num4z0"/>
          <w:rFonts w:ascii="Verdana" w:hAnsi="Verdana"/>
          <w:color w:val="4682B4"/>
          <w:sz w:val="18"/>
          <w:szCs w:val="18"/>
        </w:rPr>
        <w:t>Традиции и новации в системе современного российского права</w:t>
      </w:r>
      <w:r>
        <w:rPr>
          <w:rFonts w:ascii="Verdana" w:hAnsi="Verdana"/>
          <w:color w:val="000000"/>
          <w:sz w:val="18"/>
          <w:szCs w:val="18"/>
        </w:rPr>
        <w:t xml:space="preserve">». М., 2009. С. 176-178. </w:t>
      </w:r>
      <w:r>
        <w:rPr>
          <w:rFonts w:ascii="Arial" w:hAnsi="Arial" w:cs="Arial"/>
          <w:color w:val="000000"/>
          <w:sz w:val="18"/>
          <w:szCs w:val="18"/>
        </w:rPr>
        <w:t>■</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«Европейский Союз: влияние интеграции на</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и государственное управление» в Материалах заседания Международной школы-практикума молодых ученых-юристов «</w:t>
      </w:r>
      <w:r>
        <w:rPr>
          <w:rStyle w:val="WW8Num4z0"/>
          <w:rFonts w:ascii="Verdana" w:hAnsi="Verdana"/>
          <w:color w:val="4682B4"/>
          <w:sz w:val="18"/>
          <w:szCs w:val="18"/>
        </w:rPr>
        <w:t>Эффективность законодательства и современные юридические технологии</w:t>
      </w:r>
      <w:r>
        <w:rPr>
          <w:rFonts w:ascii="Verdana" w:hAnsi="Verdana"/>
          <w:color w:val="000000"/>
          <w:sz w:val="18"/>
          <w:szCs w:val="18"/>
        </w:rPr>
        <w:t>». М., 2009.</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406-409;</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«Эволюция правового статуса Европейской комиссии в системе институционального механизма Европейского Союза» // Труды</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Оренбургского института (филиала) МГЮА (выпуск десятый). Оренбург, 2009. С. 21-32.</w:t>
      </w:r>
    </w:p>
    <w:p w:rsidR="00E07129" w:rsidRDefault="00E07129" w:rsidP="00E071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«Внутренняя организация Европейской Комиссии как фактор эффективности управления в Европейском Союзе» // Сборник тезисов международной межвузовской научно-практической конференции молодых ученых «</w:t>
      </w:r>
      <w:r>
        <w:rPr>
          <w:rStyle w:val="WW8Num4z0"/>
          <w:rFonts w:ascii="Verdana" w:hAnsi="Verdana"/>
          <w:color w:val="4682B4"/>
          <w:sz w:val="18"/>
          <w:szCs w:val="18"/>
        </w:rPr>
        <w:t>Традиции и новации в системе современного российского права</w:t>
      </w:r>
      <w:r>
        <w:rPr>
          <w:rFonts w:ascii="Verdana" w:hAnsi="Verdana"/>
          <w:color w:val="000000"/>
          <w:sz w:val="18"/>
          <w:szCs w:val="18"/>
        </w:rPr>
        <w:t>». М., 2010. С. 408-410.</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Взаимодействие и сотрудничество Европейской комиссии и Совета Европейского Союза // Актуальные проблемы гуманитарных и социальных исследований. Материалы VIII региональной научной конференции молодых ученых. Новосибирск, 2010. С. 199-201.</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Европейская комиссия - инновационное развитие институтов управления наднациональной организации // Наследие юридической науки и современность: Материалы заседаний V Международной школы-практикума молодых ученых-юристов. М., 2011. С. 282-284.</w:t>
      </w:r>
    </w:p>
    <w:p w:rsidR="00E07129" w:rsidRDefault="00E07129" w:rsidP="00E071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Правовое регулирование взаимоотношений Европейской комиссии и Европейского парламента в Европейском Союзе // Труды Оренбургского института (филиала) МГЮА (выпуск тринадцатый). Материалы докладов участников II межвузовской научно-практической конференции «Актуальные вопросы становления и развития современного законодательства Российской Федерации» проводимой в рамках Дней молодежной науки в Оренбургской области. Оренбург, 2011. С. 14-16.</w:t>
      </w:r>
    </w:p>
    <w:p w:rsidR="00E07129" w:rsidRDefault="00E07129" w:rsidP="00E0712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Бугаева, Анна Сергеевна, 2011 год</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26.01.2009. -№ 4. - Ст. 445.</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Совета Европы ETS № 001 (Лондон, 5 мая 1949 г.) // Собрание законодательства Российской Федерации. 1997. — № 12. - Ст. 1390.</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Совета Европы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(Совет Европы, Рим, 4 ноября 1950 г.)</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4. The Schuman Declaration of 9 May 1950 // http: www.europa.eu</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5. Treaty establishing European defense community // http: www.ena.lu</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6. Treaty establishing the European Economic Community (EEC) // http: www.ena.lu</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7. Euratom Treaty// http: www.ena.lu</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8. Treaty establishing the European Coal and Steel Community // http: www/ena.lu</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9. Treaty establishing a Single Council and a Single Commission of the European Communities (8 April 1965) (OJ 152, 13.7.1967)</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10. Single European Act (OJ L 169, 29.06.1987).</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lastRenderedPageBreak/>
        <w:t xml:space="preserve">11. Declaration on Western European Union (OJ </w:t>
      </w:r>
      <w:r>
        <w:rPr>
          <w:rFonts w:ascii="Verdana" w:hAnsi="Verdana"/>
          <w:color w:val="000000"/>
          <w:sz w:val="18"/>
          <w:szCs w:val="18"/>
        </w:rPr>
        <w:t>С</w:t>
      </w:r>
      <w:r w:rsidRPr="00E07129">
        <w:rPr>
          <w:rFonts w:ascii="Verdana" w:hAnsi="Verdana"/>
          <w:color w:val="000000"/>
          <w:sz w:val="18"/>
          <w:szCs w:val="18"/>
          <w:lang w:val="en-US"/>
        </w:rPr>
        <w:t xml:space="preserve"> 191 29.07.1992).</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 xml:space="preserve">12. Treaty establishing the European Community (OJ </w:t>
      </w:r>
      <w:r>
        <w:rPr>
          <w:rFonts w:ascii="Verdana" w:hAnsi="Verdana"/>
          <w:color w:val="000000"/>
          <w:sz w:val="18"/>
          <w:szCs w:val="18"/>
        </w:rPr>
        <w:t>С</w:t>
      </w:r>
      <w:r w:rsidRPr="00E07129">
        <w:rPr>
          <w:rFonts w:ascii="Verdana" w:hAnsi="Verdana"/>
          <w:color w:val="000000"/>
          <w:sz w:val="18"/>
          <w:szCs w:val="18"/>
          <w:lang w:val="en-US"/>
        </w:rPr>
        <w:t xml:space="preserve"> 325, 24.12.2002)</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 xml:space="preserve">13. Treaty on European Union (Maastricht Treaty) (OJ </w:t>
      </w:r>
      <w:r>
        <w:rPr>
          <w:rFonts w:ascii="Verdana" w:hAnsi="Verdana"/>
          <w:color w:val="000000"/>
          <w:sz w:val="18"/>
          <w:szCs w:val="18"/>
        </w:rPr>
        <w:t>С</w:t>
      </w:r>
      <w:r w:rsidRPr="00E07129">
        <w:rPr>
          <w:rFonts w:ascii="Verdana" w:hAnsi="Verdana"/>
          <w:color w:val="000000"/>
          <w:sz w:val="18"/>
          <w:szCs w:val="18"/>
          <w:lang w:val="en-US"/>
        </w:rPr>
        <w:t xml:space="preserve"> 191, 29.7.1992)</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 xml:space="preserve">14. Treaty of Amsterdam (OJ </w:t>
      </w:r>
      <w:r>
        <w:rPr>
          <w:rFonts w:ascii="Verdana" w:hAnsi="Verdana"/>
          <w:color w:val="000000"/>
          <w:sz w:val="18"/>
          <w:szCs w:val="18"/>
        </w:rPr>
        <w:t>С</w:t>
      </w:r>
      <w:r w:rsidRPr="00E07129">
        <w:rPr>
          <w:rFonts w:ascii="Verdana" w:hAnsi="Verdana"/>
          <w:color w:val="000000"/>
          <w:sz w:val="18"/>
          <w:szCs w:val="18"/>
          <w:lang w:val="en-US"/>
        </w:rPr>
        <w:t xml:space="preserve"> 340, 10.11.1997)</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 xml:space="preserve">15. Treaty of Nice (OJ </w:t>
      </w:r>
      <w:r>
        <w:rPr>
          <w:rFonts w:ascii="Verdana" w:hAnsi="Verdana"/>
          <w:color w:val="000000"/>
          <w:sz w:val="18"/>
          <w:szCs w:val="18"/>
        </w:rPr>
        <w:t>С</w:t>
      </w:r>
      <w:r w:rsidRPr="00E07129">
        <w:rPr>
          <w:rFonts w:ascii="Verdana" w:hAnsi="Verdana"/>
          <w:color w:val="000000"/>
          <w:sz w:val="18"/>
          <w:szCs w:val="18"/>
          <w:lang w:val="en-US"/>
        </w:rPr>
        <w:t xml:space="preserve"> 80, 10.3.2001)</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 xml:space="preserve">16. Treaty of Lisbon amending the Treaty on European Union and the Treaty establishing the European Community, signed at Lisbon, 13 December 2007 (OJ </w:t>
      </w:r>
      <w:r>
        <w:rPr>
          <w:rFonts w:ascii="Verdana" w:hAnsi="Verdana"/>
          <w:color w:val="000000"/>
          <w:sz w:val="18"/>
          <w:szCs w:val="18"/>
        </w:rPr>
        <w:t>С</w:t>
      </w:r>
      <w:r w:rsidRPr="00E07129">
        <w:rPr>
          <w:rFonts w:ascii="Verdana" w:hAnsi="Verdana"/>
          <w:color w:val="000000"/>
          <w:sz w:val="18"/>
          <w:szCs w:val="18"/>
          <w:lang w:val="en-US"/>
        </w:rPr>
        <w:t xml:space="preserve"> 306, 17.12.2007).</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 xml:space="preserve">17. Consolidated versions of the Treaty on European Union and the Treaty on the Functioning of the European Union (OJ </w:t>
      </w:r>
      <w:r>
        <w:rPr>
          <w:rFonts w:ascii="Verdana" w:hAnsi="Verdana"/>
          <w:color w:val="000000"/>
          <w:sz w:val="18"/>
          <w:szCs w:val="18"/>
        </w:rPr>
        <w:t>С</w:t>
      </w:r>
      <w:r w:rsidRPr="00E07129">
        <w:rPr>
          <w:rFonts w:ascii="Verdana" w:hAnsi="Verdana"/>
          <w:color w:val="000000"/>
          <w:sz w:val="18"/>
          <w:szCs w:val="18"/>
          <w:lang w:val="en-US"/>
        </w:rPr>
        <w:t xml:space="preserve"> 83, 30.3.2010)</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18. Consolidated version of the Treaty establishing the European Atomic Energy Community (OJ C 84, 30.3.2010).</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19. Code of conduct for Commissioners// Commission of the European Communities. SEC(2004) 1487/2. Brussels, 2004. 27 August.</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20. Code of conduct for Commissioners // European Commission. C (2011) 2904. Brussels, 2011.</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21. Communication from the President. The Working Methods of the Commission 2010-2014. // European Commission. C (2010) 1100. Brussels, 10th February 2010.</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22. Communication from the Commission to the European Parliament and the Council. Implementation of Article 290 of the Treaty 'on the Functioning of the European Union. COM (2009) 673 final. Brussels, 9.12.2009.</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23. Council Decision 2010/427/EU of 26 July 2010 establishing the , organisation and functioning of the European External Action Service (Official Journal of the European Union, L 201/30, 3.8.2010/)</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24. Council Decision 2006/512/EC amending Decision 1999/468/EC laying down the procedures for the exercise of implementing powers conferred on the Commission (OJ L 200, 22.07.2006.)</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25. Council Decision (87/373/EEC) of 13 July 1987 laying down the procedures for the exercise of implementing powers conferred on the Commission. (OJL 197, 18.7.1987).</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26. Council Regulation (EC) No 58/2003 of 19 December 2002 laying down the statute for executive agencies to be entrusted with certain tasks in the management of Community programmes. (OJ L 11, 16.01.2003.)</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27. European Parliament Committee on Constitutional Affairs Draft Report 13 June 2008 on Parliament’s new role and responsibilities in implementing the Treaty of Lisbon, 2008/2063(INI).</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28. European Parliament resolution of 7 May 2009 on Parliament's new role and responsibilities in implementing the Treaty of Lisbon (2008/2063 (INI)).</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29. Framework Agreement on relations between the European Parliament and the European Commission. (OJ L 304, 20.11.2010.)</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 xml:space="preserve">30. Interinstitutional agreement on better law-making. (OJ </w:t>
      </w:r>
      <w:r>
        <w:rPr>
          <w:rFonts w:ascii="Verdana" w:hAnsi="Verdana"/>
          <w:color w:val="000000"/>
          <w:sz w:val="18"/>
          <w:szCs w:val="18"/>
        </w:rPr>
        <w:t>С</w:t>
      </w:r>
      <w:r w:rsidRPr="00E07129">
        <w:rPr>
          <w:rFonts w:ascii="Verdana" w:hAnsi="Verdana"/>
          <w:color w:val="000000"/>
          <w:sz w:val="18"/>
          <w:szCs w:val="18"/>
          <w:lang w:val="en-US"/>
        </w:rPr>
        <w:t xml:space="preserve"> 321, 31.12.2003.)</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31. Regulation № 31 (EEC), № 11 (EAEC), laying down the Staff Regulations of Officials and the Conditions of Employment of Other Servants of the European Economic Community and the European Atomic Energy Community (OJ 45, 14.6.1962.).</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32. Report from the Commission on the Working of Committees During2008. SEC(2009) 91. Brussels, 3.7.2009. COM(2009) 335 final. '</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33. Rules Governing the Composition of the Members' Cabinets and the Spokespersons. SEC (2010) 104 — 3.2.2010.</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34. Rules of Procedure of the European Parliament. (OJ L 116, 5.5.2011.)</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35. Rules of Procedure of the European Commission (OJ L 308, 8.12.2000, p. 26). As amended Commission Decision (2010/13 8/EU, Euratom) of 24 February 2010 amending its Rules of Procedure (Official Journal of the European Union L 55,5.3.2010, p. 60-67.).</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36. Case 16/88 Commission of the European Communities v Council of the European Communities 1989. E.C.R. 3457.</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37. Case 240/90 Federal Republic of Germany v Commission of the European Communities 1992. E.C.R. 1-5383.</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38. Case T-188/97, Rothmans International BV v. Commission of theEuropean Communities, 1999. ECR11-2463, Para. 49. ,</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39. Case 25/70 Einfuhr- und Vorratsstelle fur Getreide und Futtermittel/Kôster 1970. E.C.R. 1161.</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lastRenderedPageBreak/>
        <w:t>40. Case 9/56 Meroni &amp; Co. S.p.A. v High Authority of the ECSC 1959. ECR 11-48 and 53-86.</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41. Case C-177/95 Ebony Maritime SA v Prefetto della Provincia di Brindisi’ 1997. ECR 1-1 111, Para. 35.</w:t>
      </w:r>
    </w:p>
    <w:p w:rsidR="00E07129" w:rsidRDefault="00E07129" w:rsidP="00E07129">
      <w:pPr>
        <w:pStyle w:val="WW8Num2z0"/>
        <w:shd w:val="clear" w:color="auto" w:fill="F7F7F7"/>
        <w:spacing w:line="270" w:lineRule="atLeast"/>
        <w:jc w:val="both"/>
        <w:rPr>
          <w:rFonts w:ascii="Verdana" w:hAnsi="Verdana"/>
          <w:color w:val="000000"/>
          <w:sz w:val="18"/>
          <w:szCs w:val="18"/>
        </w:rPr>
      </w:pPr>
      <w:r w:rsidRPr="00E07129">
        <w:rPr>
          <w:rFonts w:ascii="Verdana" w:hAnsi="Verdana"/>
          <w:color w:val="000000"/>
          <w:sz w:val="18"/>
          <w:szCs w:val="18"/>
          <w:lang w:val="en-US"/>
        </w:rPr>
        <w:t xml:space="preserve">42. Judgment of the Court (Fifth Chamber) of 24 June 1986. AKZO Chemi'eBV and AKZO Chemie UK Ltd v Commission of the European Communities. -Decision to communicate documents to a third party who has submitted a complaint Annulment. - Case 53/85. </w:t>
      </w:r>
      <w:r>
        <w:rPr>
          <w:rFonts w:ascii="Verdana" w:hAnsi="Verdana"/>
          <w:color w:val="000000"/>
          <w:sz w:val="18"/>
          <w:szCs w:val="18"/>
        </w:rPr>
        <w:t>•</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Моравцова Д. Чехословакия, Германия и общеевропейские движения в 1929-1939 гг. URL: http://www.paneuropa.ru/home.php?id=7&amp;id2=0&amp;id3=39 (дата обращения: 28.08.2011 г.)</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Системная история международных отношений. 1918-2003. Том третий. События. 1945-2003. М., 2003. URL: http://www.obraforum.ru/lib/ ЬоокЗ/chapter4.htm (дата обращения 28.08.2011.)</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45. Note by the secretariat of the Interim Committee for the Common Market and Euratom. Brussels, 4 December 1957. P. 5. // www.ena.lu</w:t>
      </w:r>
    </w:p>
    <w:p w:rsidR="00E07129" w:rsidRDefault="00E07129" w:rsidP="00E07129">
      <w:pPr>
        <w:pStyle w:val="WW8Num2z0"/>
        <w:shd w:val="clear" w:color="auto" w:fill="F7F7F7"/>
        <w:spacing w:line="270" w:lineRule="atLeast"/>
        <w:jc w:val="both"/>
        <w:rPr>
          <w:rFonts w:ascii="Verdana" w:hAnsi="Verdana"/>
          <w:color w:val="000000"/>
          <w:sz w:val="18"/>
          <w:szCs w:val="18"/>
        </w:rPr>
      </w:pPr>
      <w:r w:rsidRPr="00E07129">
        <w:rPr>
          <w:rFonts w:ascii="Verdana" w:hAnsi="Verdana"/>
          <w:color w:val="000000"/>
          <w:sz w:val="18"/>
          <w:szCs w:val="18"/>
          <w:lang w:val="en-US"/>
        </w:rPr>
        <w:t xml:space="preserve">46. Note sur les formes de cooperation entre les trois executifs, 9 June 1958. </w:t>
      </w:r>
      <w:r>
        <w:rPr>
          <w:rFonts w:ascii="Verdana" w:hAnsi="Verdana"/>
          <w:color w:val="000000"/>
          <w:sz w:val="18"/>
          <w:szCs w:val="18"/>
        </w:rPr>
        <w:t>COM (58) 138. URL: http://www.ec.europa.eu/dorie/home.do (дата обращения: 24.08.2011.)</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47. Historical archives of the European Union, Florence. Draft chapter on political union, 13 October 1962. // www.ena.lu</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48. Historical archives of the European Commission, Brussels. Walter Hallstein Speeches series, speech given on 17 September 1962. // www.ena.lu</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Эдди Де Смайтер. Текущее развитие права Европейского Союза:Амстердамский договор.http://eulaw.edu.ru/documents/articles/amsterd dogovor.htm (дата обращения2308.2011.)</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50. Summary of the treaty of Nice. URL: http://europa.eu/rapid/pressReleasesAction.do?reference=::MEMO/03/23 &amp;format=:HTML&amp;aged=0&amp;language= EN&amp;guiLanguage=en (</w:t>
      </w:r>
      <w:r>
        <w:rPr>
          <w:rFonts w:ascii="Verdana" w:hAnsi="Verdana"/>
          <w:color w:val="000000"/>
          <w:sz w:val="18"/>
          <w:szCs w:val="18"/>
        </w:rPr>
        <w:t>дата</w:t>
      </w:r>
      <w:r w:rsidRPr="00E07129">
        <w:rPr>
          <w:rFonts w:ascii="Verdana" w:hAnsi="Verdana"/>
          <w:color w:val="000000"/>
          <w:sz w:val="18"/>
          <w:szCs w:val="18"/>
          <w:lang w:val="en-US"/>
        </w:rPr>
        <w:t xml:space="preserve"> </w:t>
      </w:r>
      <w:r>
        <w:rPr>
          <w:rFonts w:ascii="Verdana" w:hAnsi="Verdana"/>
          <w:color w:val="000000"/>
          <w:sz w:val="18"/>
          <w:szCs w:val="18"/>
        </w:rPr>
        <w:t>обращения</w:t>
      </w:r>
      <w:r w:rsidRPr="00E07129">
        <w:rPr>
          <w:rFonts w:ascii="Verdana" w:hAnsi="Verdana"/>
          <w:color w:val="000000"/>
          <w:sz w:val="18"/>
          <w:szCs w:val="18"/>
          <w:lang w:val="en-US"/>
        </w:rPr>
        <w:t>:2308.2011.) '</w:t>
      </w:r>
    </w:p>
    <w:p w:rsidR="00E07129" w:rsidRDefault="00E07129" w:rsidP="00E07129">
      <w:pPr>
        <w:pStyle w:val="WW8Num2z0"/>
        <w:shd w:val="clear" w:color="auto" w:fill="F7F7F7"/>
        <w:spacing w:line="270" w:lineRule="atLeast"/>
        <w:jc w:val="both"/>
        <w:rPr>
          <w:rFonts w:ascii="Verdana" w:hAnsi="Verdana"/>
          <w:color w:val="000000"/>
          <w:sz w:val="18"/>
          <w:szCs w:val="18"/>
        </w:rPr>
      </w:pPr>
      <w:r w:rsidRPr="00E07129">
        <w:rPr>
          <w:rFonts w:ascii="Verdana" w:hAnsi="Verdana"/>
          <w:color w:val="000000"/>
          <w:sz w:val="18"/>
          <w:szCs w:val="18"/>
          <w:lang w:val="en-US"/>
        </w:rPr>
        <w:t xml:space="preserve">51. Former EU commissioner 'in clear breach of code of conduct' by MartinBanks 2nd September 2010. </w:t>
      </w:r>
      <w:r>
        <w:rPr>
          <w:rFonts w:ascii="Verdana" w:hAnsi="Verdana"/>
          <w:color w:val="000000"/>
          <w:sz w:val="18"/>
          <w:szCs w:val="18"/>
        </w:rPr>
        <w:t>URL: http://www.theparliament.com/latestnews/article/newsarticle/former-eu-commissioner-in-clear-breach-of-code-of-conduct/ (дата обращения: 25.08.2011.)</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В. М. Соколов. Модельный этический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государственногослужащего Российской Федерации. URL:http://www.cnay.ru/index.php?go=Content&amp;id=5 (дата обращения: 24.08. 2011.)</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Члены Европейской комиссии под председательством Жозе Баррозу2004-2010 гг.) URL: http://ec.europa.eu/archives/commission 20042009/index en.htm (дата обращения: 25.08.2011.)</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Члены Европейской комиссии под председательством Жозе Баррозу (2010-2014 гг.) URL: http://ec.europa.eu/commission 2010-2014/index en.htm (дата обращения: 25.08.2011.)</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 Европейской комиссии. Департаменты (генеральныедиректораты) и службы. URL: http://ec.europa.eu/about/ds en.htm (датаобращения: 25.08.2011.)</w:t>
      </w:r>
    </w:p>
    <w:p w:rsidR="00E07129" w:rsidRDefault="00E07129" w:rsidP="00E07129">
      <w:pPr>
        <w:pStyle w:val="WW8Num2z0"/>
        <w:shd w:val="clear" w:color="auto" w:fill="F7F7F7"/>
        <w:spacing w:line="270" w:lineRule="atLeast"/>
        <w:jc w:val="both"/>
        <w:rPr>
          <w:rFonts w:ascii="Verdana" w:hAnsi="Verdana"/>
          <w:color w:val="000000"/>
          <w:sz w:val="18"/>
          <w:szCs w:val="18"/>
        </w:rPr>
      </w:pPr>
      <w:r w:rsidRPr="00E07129">
        <w:rPr>
          <w:rFonts w:ascii="Verdana" w:hAnsi="Verdana"/>
          <w:color w:val="000000"/>
          <w:sz w:val="18"/>
          <w:szCs w:val="18"/>
          <w:lang w:val="en-US"/>
        </w:rPr>
        <w:t xml:space="preserve">56. Directorate General for Interpretation : Organigramme version 01-082011. </w:t>
      </w:r>
      <w:r>
        <w:rPr>
          <w:rFonts w:ascii="Verdana" w:hAnsi="Verdana"/>
          <w:color w:val="000000"/>
          <w:sz w:val="18"/>
          <w:szCs w:val="18"/>
        </w:rPr>
        <w:t>URL: http://scic.ec.europa.eu/europa/upload/docs/application/pdf/org eu en.pdf (дата обращения: 25.08.2011.)</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57. About Eurostat. Meet the Director General. URL: http ://epp .euro stat. ec. europa. eu/portal/page/portal/about eurostat/corporate/introduction/meet the director general (</w:t>
      </w:r>
      <w:r>
        <w:rPr>
          <w:rFonts w:ascii="Verdana" w:hAnsi="Verdana"/>
          <w:color w:val="000000"/>
          <w:sz w:val="18"/>
          <w:szCs w:val="18"/>
        </w:rPr>
        <w:t>датаобращения</w:t>
      </w:r>
      <w:r w:rsidRPr="00E07129">
        <w:rPr>
          <w:rFonts w:ascii="Verdana" w:hAnsi="Verdana"/>
          <w:color w:val="000000"/>
          <w:sz w:val="18"/>
          <w:szCs w:val="18"/>
          <w:lang w:val="en-US"/>
        </w:rPr>
        <w:t>: 25.08.2011.)</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58. The European Commission's Directorate-General"Human Resources and1 Security. URL: http://ec.europa.eu/ dgs/human-resources/index en.htm (</w:t>
      </w:r>
      <w:r>
        <w:rPr>
          <w:rFonts w:ascii="Verdana" w:hAnsi="Verdana"/>
          <w:color w:val="000000"/>
          <w:sz w:val="18"/>
          <w:szCs w:val="18"/>
        </w:rPr>
        <w:t>дата</w:t>
      </w:r>
      <w:r w:rsidRPr="00E07129">
        <w:rPr>
          <w:rFonts w:ascii="Verdana" w:hAnsi="Verdana"/>
          <w:color w:val="000000"/>
          <w:sz w:val="18"/>
          <w:szCs w:val="18"/>
          <w:lang w:val="en-US"/>
        </w:rPr>
        <w:t xml:space="preserve"> </w:t>
      </w:r>
      <w:r>
        <w:rPr>
          <w:rFonts w:ascii="Verdana" w:hAnsi="Verdana"/>
          <w:color w:val="000000"/>
          <w:sz w:val="18"/>
          <w:szCs w:val="18"/>
        </w:rPr>
        <w:t>обращения</w:t>
      </w:r>
      <w:r w:rsidRPr="00E07129">
        <w:rPr>
          <w:rFonts w:ascii="Verdana" w:hAnsi="Verdana"/>
          <w:color w:val="000000"/>
          <w:sz w:val="18"/>
          <w:szCs w:val="18"/>
          <w:lang w:val="en-US"/>
        </w:rPr>
        <w:t>: 25.08.2011.)</w:t>
      </w:r>
    </w:p>
    <w:p w:rsidR="00E07129" w:rsidRDefault="00E07129" w:rsidP="00E07129">
      <w:pPr>
        <w:pStyle w:val="WW8Num2z0"/>
        <w:shd w:val="clear" w:color="auto" w:fill="F7F7F7"/>
        <w:spacing w:line="270" w:lineRule="atLeast"/>
        <w:jc w:val="both"/>
        <w:rPr>
          <w:rFonts w:ascii="Verdana" w:hAnsi="Verdana"/>
          <w:color w:val="000000"/>
          <w:sz w:val="18"/>
          <w:szCs w:val="18"/>
        </w:rPr>
      </w:pPr>
      <w:r w:rsidRPr="00E07129">
        <w:rPr>
          <w:rFonts w:ascii="Verdana" w:hAnsi="Verdana"/>
          <w:color w:val="000000"/>
          <w:sz w:val="18"/>
          <w:szCs w:val="18"/>
          <w:lang w:val="en-US"/>
        </w:rPr>
        <w:t xml:space="preserve">59. Office for Infrastructure and logistics Brussels (OIB). </w:t>
      </w:r>
      <w:r>
        <w:rPr>
          <w:rFonts w:ascii="Verdana" w:hAnsi="Verdana"/>
          <w:color w:val="000000"/>
          <w:sz w:val="18"/>
          <w:szCs w:val="18"/>
        </w:rPr>
        <w:t>URL: http://ec.europa.eu/oib/about en.htm (дата обращения: 25.08.2011.)</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60. Historical Archives Service of the European Commission. Missionstatement. URL: http://ec.europa.eu/historical archives/docs/ha-missionstatement en.pdf (</w:t>
      </w:r>
      <w:r>
        <w:rPr>
          <w:rFonts w:ascii="Verdana" w:hAnsi="Verdana"/>
          <w:color w:val="000000"/>
          <w:sz w:val="18"/>
          <w:szCs w:val="18"/>
        </w:rPr>
        <w:t>дата</w:t>
      </w:r>
      <w:r w:rsidRPr="00E07129">
        <w:rPr>
          <w:rFonts w:ascii="Verdana" w:hAnsi="Verdana"/>
          <w:color w:val="000000"/>
          <w:sz w:val="18"/>
          <w:szCs w:val="18"/>
          <w:lang w:val="en-US"/>
        </w:rPr>
        <w:t xml:space="preserve"> </w:t>
      </w:r>
      <w:r>
        <w:rPr>
          <w:rFonts w:ascii="Verdana" w:hAnsi="Verdana"/>
          <w:color w:val="000000"/>
          <w:sz w:val="18"/>
          <w:szCs w:val="18"/>
        </w:rPr>
        <w:t>обращения</w:t>
      </w:r>
      <w:r w:rsidRPr="00E07129">
        <w:rPr>
          <w:rFonts w:ascii="Verdana" w:hAnsi="Verdana"/>
          <w:color w:val="000000"/>
          <w:sz w:val="18"/>
          <w:szCs w:val="18"/>
          <w:lang w:val="en-US"/>
        </w:rPr>
        <w:t>: 25.08.2011.)</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Комитология. URL: http://europa.eu/scadplus/glossarv/comitology en.htm (дата обращения: 26.08.2011.)</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62. What is comitology and does it still have a role under Lisbon Treaty? URL: http://www.europarl.europa.eu/news/ public/story page/008-72106-096-0415.901-20100406STQ72095-2010-06-04-2010/default en.htm (</w:t>
      </w:r>
      <w:r>
        <w:rPr>
          <w:rFonts w:ascii="Verdana" w:hAnsi="Verdana"/>
          <w:color w:val="000000"/>
          <w:sz w:val="18"/>
          <w:szCs w:val="18"/>
        </w:rPr>
        <w:t>дата</w:t>
      </w:r>
      <w:r w:rsidRPr="00E07129">
        <w:rPr>
          <w:rFonts w:ascii="Verdana" w:hAnsi="Verdana"/>
          <w:color w:val="000000"/>
          <w:sz w:val="18"/>
          <w:szCs w:val="18"/>
          <w:lang w:val="en-US"/>
        </w:rPr>
        <w:t xml:space="preserve"> </w:t>
      </w:r>
      <w:r>
        <w:rPr>
          <w:rFonts w:ascii="Verdana" w:hAnsi="Verdana"/>
          <w:color w:val="000000"/>
          <w:sz w:val="18"/>
          <w:szCs w:val="18"/>
        </w:rPr>
        <w:t>обращения</w:t>
      </w:r>
      <w:r w:rsidRPr="00E07129">
        <w:rPr>
          <w:rFonts w:ascii="Verdana" w:hAnsi="Verdana"/>
          <w:color w:val="000000"/>
          <w:sz w:val="18"/>
          <w:szCs w:val="18"/>
          <w:lang w:val="en-US"/>
        </w:rPr>
        <w:t>:2608.2011.)</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Милюкова Я. Московских чиновников заставят жить по</w:t>
      </w:r>
      <w:r>
        <w:rPr>
          <w:rStyle w:val="WW8Num3z0"/>
          <w:rFonts w:ascii="Verdana" w:hAnsi="Verdana"/>
          <w:color w:val="000000"/>
          <w:sz w:val="18"/>
          <w:szCs w:val="18"/>
        </w:rPr>
        <w:t> </w:t>
      </w:r>
      <w:r>
        <w:rPr>
          <w:rStyle w:val="WW8Num4z0"/>
          <w:rFonts w:ascii="Verdana" w:hAnsi="Verdana"/>
          <w:color w:val="4682B4"/>
          <w:sz w:val="18"/>
          <w:szCs w:val="18"/>
        </w:rPr>
        <w:t>кодексу</w:t>
      </w:r>
      <w:r>
        <w:rPr>
          <w:rFonts w:ascii="Verdana" w:hAnsi="Verdana"/>
          <w:color w:val="000000"/>
          <w:sz w:val="18"/>
          <w:szCs w:val="18"/>
        </w:rPr>
        <w:t>. URL: http://www.bfm.ru/articles/ 2011/03/01/moskovskih-chinovnikov-zastaviat-zhit-po-kodeksu.html (дата обращения: 28.08.2011.)</w:t>
      </w:r>
    </w:p>
    <w:p w:rsidR="00E07129" w:rsidRDefault="00E07129" w:rsidP="00E07129">
      <w:pPr>
        <w:pStyle w:val="WW8Num2z0"/>
        <w:shd w:val="clear" w:color="auto" w:fill="F7F7F7"/>
        <w:spacing w:line="270" w:lineRule="atLeast"/>
        <w:jc w:val="both"/>
        <w:rPr>
          <w:rFonts w:ascii="Verdana" w:hAnsi="Verdana"/>
          <w:color w:val="000000"/>
          <w:sz w:val="18"/>
          <w:szCs w:val="18"/>
        </w:rPr>
      </w:pPr>
      <w:r w:rsidRPr="00E07129">
        <w:rPr>
          <w:rFonts w:ascii="Verdana" w:hAnsi="Verdana"/>
          <w:color w:val="000000"/>
          <w:sz w:val="18"/>
          <w:szCs w:val="18"/>
          <w:lang w:val="en-US"/>
        </w:rPr>
        <w:lastRenderedPageBreak/>
        <w:t xml:space="preserve">64. Banks </w:t>
      </w:r>
      <w:r>
        <w:rPr>
          <w:rFonts w:ascii="Verdana" w:hAnsi="Verdana"/>
          <w:color w:val="000000"/>
          <w:sz w:val="18"/>
          <w:szCs w:val="18"/>
        </w:rPr>
        <w:t>М</w:t>
      </w:r>
      <w:r w:rsidRPr="00E07129">
        <w:rPr>
          <w:rFonts w:ascii="Verdana" w:hAnsi="Verdana"/>
          <w:color w:val="000000"/>
          <w:sz w:val="18"/>
          <w:szCs w:val="18"/>
          <w:lang w:val="en-US"/>
        </w:rPr>
        <w:t xml:space="preserve">. Top EU official says Lisbon treaty has created 'new balance ofpower'. </w:t>
      </w:r>
      <w:r>
        <w:rPr>
          <w:rFonts w:ascii="Verdana" w:hAnsi="Verdana"/>
          <w:color w:val="000000"/>
          <w:sz w:val="18"/>
          <w:szCs w:val="18"/>
        </w:rPr>
        <w:t>URL: http://www.theparliament.com/latest-news/article/newsarticle/top-eu-official-savs-lisbon-treaty-has-created-new-balance-of-power/ (датаобращения: 28.08.2011.)</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65. Beraud J.C. Lisbon Treaty: Year I. Bureau of European Policy Advisers,2009. http://ec.europa.eu/bepa/pdf/publications pdf/lisbon treaty year i.pdf (</w:t>
      </w:r>
      <w:r>
        <w:rPr>
          <w:rFonts w:ascii="Verdana" w:hAnsi="Verdana"/>
          <w:color w:val="000000"/>
          <w:sz w:val="18"/>
          <w:szCs w:val="18"/>
        </w:rPr>
        <w:t>дата</w:t>
      </w:r>
      <w:r w:rsidRPr="00E07129">
        <w:rPr>
          <w:rFonts w:ascii="Verdana" w:hAnsi="Verdana"/>
          <w:color w:val="000000"/>
          <w:sz w:val="18"/>
          <w:szCs w:val="18"/>
          <w:lang w:val="en-US"/>
        </w:rPr>
        <w:t xml:space="preserve"> </w:t>
      </w:r>
      <w:r>
        <w:rPr>
          <w:rFonts w:ascii="Verdana" w:hAnsi="Verdana"/>
          <w:color w:val="000000"/>
          <w:sz w:val="18"/>
          <w:szCs w:val="18"/>
        </w:rPr>
        <w:t>обращения</w:t>
      </w:r>
      <w:r w:rsidRPr="00E07129">
        <w:rPr>
          <w:rFonts w:ascii="Verdana" w:hAnsi="Verdana"/>
          <w:color w:val="000000"/>
          <w:sz w:val="18"/>
          <w:szCs w:val="18"/>
          <w:lang w:val="en-US"/>
        </w:rPr>
        <w:t>: 22.08.2010.)</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66. Guerot U. After Lisbon: Is Europe Becoming a Global Power? URL: http://ecfr.eu/content/entry/commentary after lisbon is europe becoming a glob al power guerot/ (</w:t>
      </w:r>
      <w:r>
        <w:rPr>
          <w:rFonts w:ascii="Verdana" w:hAnsi="Verdana"/>
          <w:color w:val="000000"/>
          <w:sz w:val="18"/>
          <w:szCs w:val="18"/>
        </w:rPr>
        <w:t>дата</w:t>
      </w:r>
      <w:r w:rsidRPr="00E07129">
        <w:rPr>
          <w:rFonts w:ascii="Verdana" w:hAnsi="Verdana"/>
          <w:color w:val="000000"/>
          <w:sz w:val="18"/>
          <w:szCs w:val="18"/>
          <w:lang w:val="en-US"/>
        </w:rPr>
        <w:t xml:space="preserve"> </w:t>
      </w:r>
      <w:r>
        <w:rPr>
          <w:rFonts w:ascii="Verdana" w:hAnsi="Verdana"/>
          <w:color w:val="000000"/>
          <w:sz w:val="18"/>
          <w:szCs w:val="18"/>
        </w:rPr>
        <w:t>обращения</w:t>
      </w:r>
      <w:r w:rsidRPr="00E07129">
        <w:rPr>
          <w:rFonts w:ascii="Verdana" w:hAnsi="Verdana"/>
          <w:color w:val="000000"/>
          <w:sz w:val="18"/>
          <w:szCs w:val="18"/>
          <w:lang w:val="en-US"/>
        </w:rPr>
        <w:t>: 25.08.2011.)</w:t>
      </w:r>
    </w:p>
    <w:p w:rsidR="00E07129" w:rsidRDefault="00E07129" w:rsidP="00E07129">
      <w:pPr>
        <w:pStyle w:val="WW8Num2z0"/>
        <w:shd w:val="clear" w:color="auto" w:fill="F7F7F7"/>
        <w:spacing w:line="270" w:lineRule="atLeast"/>
        <w:jc w:val="both"/>
        <w:rPr>
          <w:rFonts w:ascii="Verdana" w:hAnsi="Verdana"/>
          <w:color w:val="000000"/>
          <w:sz w:val="18"/>
          <w:szCs w:val="18"/>
        </w:rPr>
      </w:pPr>
      <w:r w:rsidRPr="00E07129">
        <w:rPr>
          <w:rFonts w:ascii="Verdana" w:hAnsi="Verdana"/>
          <w:color w:val="000000"/>
          <w:sz w:val="18"/>
          <w:szCs w:val="18"/>
          <w:lang w:val="en-US"/>
        </w:rPr>
        <w:t xml:space="preserve">67. Oner S. The Influence of Lisbon Treaty on the EU as a Global Actor. </w:t>
      </w:r>
      <w:r>
        <w:rPr>
          <w:rFonts w:ascii="Verdana" w:hAnsi="Verdana"/>
          <w:color w:val="000000"/>
          <w:sz w:val="18"/>
          <w:szCs w:val="18"/>
        </w:rPr>
        <w:t>URL: http://www.ihubc.it/ecpr-porto/virtualpaperroom/029.pdf (дата обращения2608.2011.)</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68. Mahony H. European Council Seen as Winner under Lisbon Treaty. URL: http://euobserver.com/18/30142?print= 1 (</w:t>
      </w:r>
      <w:r>
        <w:rPr>
          <w:rFonts w:ascii="Verdana" w:hAnsi="Verdana"/>
          <w:color w:val="000000"/>
          <w:sz w:val="18"/>
          <w:szCs w:val="18"/>
        </w:rPr>
        <w:t>дата</w:t>
      </w:r>
      <w:r w:rsidRPr="00E07129">
        <w:rPr>
          <w:rFonts w:ascii="Verdana" w:hAnsi="Verdana"/>
          <w:color w:val="000000"/>
          <w:sz w:val="18"/>
          <w:szCs w:val="18"/>
          <w:lang w:val="en-US"/>
        </w:rPr>
        <w:t xml:space="preserve"> </w:t>
      </w:r>
      <w:r>
        <w:rPr>
          <w:rFonts w:ascii="Verdana" w:hAnsi="Verdana"/>
          <w:color w:val="000000"/>
          <w:sz w:val="18"/>
          <w:szCs w:val="18"/>
        </w:rPr>
        <w:t>обращения</w:t>
      </w:r>
      <w:r w:rsidRPr="00E07129">
        <w:rPr>
          <w:rFonts w:ascii="Verdana" w:hAnsi="Verdana"/>
          <w:color w:val="000000"/>
          <w:sz w:val="18"/>
          <w:szCs w:val="18"/>
          <w:lang w:val="en-US"/>
        </w:rPr>
        <w:t xml:space="preserve"> 26.08.2011.)</w:t>
      </w:r>
    </w:p>
    <w:p w:rsidR="00E07129" w:rsidRPr="00E07129" w:rsidRDefault="00E07129" w:rsidP="00E07129">
      <w:pPr>
        <w:pStyle w:val="WW8Num2z0"/>
        <w:shd w:val="clear" w:color="auto" w:fill="F7F7F7"/>
        <w:spacing w:line="270" w:lineRule="atLeast"/>
        <w:jc w:val="both"/>
        <w:rPr>
          <w:rFonts w:ascii="Verdana" w:hAnsi="Verdana"/>
          <w:color w:val="000000"/>
          <w:sz w:val="18"/>
          <w:szCs w:val="18"/>
          <w:lang w:val="en-US"/>
        </w:rPr>
      </w:pPr>
      <w:r w:rsidRPr="00E07129">
        <w:rPr>
          <w:rFonts w:ascii="Verdana" w:hAnsi="Verdana"/>
          <w:color w:val="000000"/>
          <w:sz w:val="18"/>
          <w:szCs w:val="18"/>
          <w:lang w:val="en-US"/>
        </w:rPr>
        <w:t>69. Commission of the European Communities. Reforming the Commission // White Paper, Vol. I, COM (2000) 200 final/2. Brussels, 5.4.2000.</w:t>
      </w:r>
    </w:p>
    <w:p w:rsidR="00E07129" w:rsidRDefault="00E07129" w:rsidP="00E07129">
      <w:pPr>
        <w:pStyle w:val="WW8Num2z0"/>
        <w:shd w:val="clear" w:color="auto" w:fill="F7F7F7"/>
        <w:spacing w:line="270" w:lineRule="atLeast"/>
        <w:jc w:val="both"/>
        <w:rPr>
          <w:rFonts w:ascii="Verdana" w:hAnsi="Verdana"/>
          <w:color w:val="000000"/>
          <w:sz w:val="18"/>
          <w:szCs w:val="18"/>
        </w:rPr>
      </w:pPr>
      <w:r w:rsidRPr="00E07129">
        <w:rPr>
          <w:rFonts w:ascii="Verdana" w:hAnsi="Verdana"/>
          <w:color w:val="000000"/>
          <w:sz w:val="18"/>
          <w:szCs w:val="18"/>
          <w:lang w:val="en-US"/>
        </w:rPr>
        <w:t xml:space="preserve">70. Fuller </w:t>
      </w:r>
      <w:r>
        <w:rPr>
          <w:rFonts w:ascii="Verdana" w:hAnsi="Verdana"/>
          <w:color w:val="000000"/>
          <w:sz w:val="18"/>
          <w:szCs w:val="18"/>
        </w:rPr>
        <w:t>Т</w:t>
      </w:r>
      <w:r w:rsidRPr="00E07129">
        <w:rPr>
          <w:rFonts w:ascii="Verdana" w:hAnsi="Verdana"/>
          <w:color w:val="000000"/>
          <w:sz w:val="18"/>
          <w:szCs w:val="18"/>
          <w:lang w:val="en-US"/>
        </w:rPr>
        <w:t xml:space="preserve">., "Barroso insists he will control portfolios: More women sought as EU commissioners"// International Herald Tribune. </w:t>
      </w:r>
      <w:r>
        <w:rPr>
          <w:rFonts w:ascii="Verdana" w:hAnsi="Verdana"/>
          <w:color w:val="000000"/>
          <w:sz w:val="18"/>
          <w:szCs w:val="18"/>
        </w:rPr>
        <w:t>23/06/2004.Учебники, монографии 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Право Европейского Союза: Учебник для вузов. 3-е изд. / под ред. С.Ю. Кашкина.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2010.</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Европейский Союз: основополагающие акты в редакции Лиссабонского договора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Style w:val="WW8Num3z0"/>
          <w:rFonts w:ascii="Verdana" w:hAnsi="Verdana"/>
          <w:color w:val="000000"/>
          <w:sz w:val="18"/>
          <w:szCs w:val="18"/>
        </w:rPr>
        <w:t> </w:t>
      </w:r>
      <w:r>
        <w:rPr>
          <w:rFonts w:ascii="Verdana" w:hAnsi="Verdana"/>
          <w:color w:val="000000"/>
          <w:sz w:val="18"/>
          <w:szCs w:val="18"/>
        </w:rPr>
        <w:t>/ под ред. С.Ю. Кашкина М.: ИНФРА-М, 2008.</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Европейское право. Право Европейского Союза и правовое обеспечение защиты прав человека: Учебник для вузов / под. ред. Л.М.</w:t>
      </w:r>
      <w:r>
        <w:rPr>
          <w:rStyle w:val="WW8Num3z0"/>
          <w:rFonts w:ascii="Verdana" w:hAnsi="Verdana"/>
          <w:color w:val="000000"/>
          <w:sz w:val="18"/>
          <w:szCs w:val="18"/>
        </w:rPr>
        <w:t> </w:t>
      </w:r>
      <w:r>
        <w:rPr>
          <w:rStyle w:val="WW8Num4z0"/>
          <w:rFonts w:ascii="Verdana" w:hAnsi="Verdana"/>
          <w:color w:val="4682B4"/>
          <w:sz w:val="18"/>
          <w:szCs w:val="18"/>
        </w:rPr>
        <w:t>Энтина</w:t>
      </w:r>
      <w:r>
        <w:rPr>
          <w:rFonts w:ascii="Verdana" w:hAnsi="Verdana"/>
          <w:color w:val="000000"/>
          <w:sz w:val="18"/>
          <w:szCs w:val="18"/>
        </w:rPr>
        <w:t>. 2-е изд., пересмотр, и доп. - М.: Норма, 2008.</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А.Я. Европейский Союз: интеграция и право. М. : Изд-во</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2000.</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Европейское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учеб. / отв. ред.</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5е изд., перераб. и доп. - М.: Проспект, 2008.</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Курс международного права. В 7 т. Т. 6 Отрасли международного права (И.Н.</w:t>
      </w:r>
      <w:r>
        <w:rPr>
          <w:rStyle w:val="WW8Num3z0"/>
          <w:rFonts w:ascii="Verdana" w:hAnsi="Verdana"/>
          <w:color w:val="000000"/>
          <w:sz w:val="18"/>
          <w:szCs w:val="18"/>
        </w:rPr>
        <w:t> </w:t>
      </w:r>
      <w:r>
        <w:rPr>
          <w:rStyle w:val="WW8Num4z0"/>
          <w:rFonts w:ascii="Verdana" w:hAnsi="Verdana"/>
          <w:color w:val="4682B4"/>
          <w:sz w:val="18"/>
          <w:szCs w:val="18"/>
        </w:rPr>
        <w:t>Арцибасов</w:t>
      </w:r>
      <w:r>
        <w:rPr>
          <w:rFonts w:ascii="Verdana" w:hAnsi="Verdana"/>
          <w:color w:val="000000"/>
          <w:sz w:val="18"/>
          <w:szCs w:val="18"/>
        </w:rPr>
        <w:t>, И.И. Лукашук, Б.М. Ашавский и др.) М.: Наука, 1992.</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Международное право: Учебник для вузов. 2-е изд., изм. и доп. / отв. ред. проф.</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и проф. Тиунов О.И. М.: НОРМА, 2002.</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М.М. Европейский Союз, Евроконституция и международное право. М.: Научная книга, 2006.</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М.М. Европейское право до и после Лиссабонского договора. М.: Научная книга, 2010.</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Борко</w:t>
      </w:r>
      <w:r>
        <w:rPr>
          <w:rStyle w:val="WW8Num3z0"/>
          <w:rFonts w:ascii="Verdana" w:hAnsi="Verdana"/>
          <w:color w:val="000000"/>
          <w:sz w:val="18"/>
          <w:szCs w:val="18"/>
        </w:rPr>
        <w:t> </w:t>
      </w:r>
      <w:r>
        <w:rPr>
          <w:rFonts w:ascii="Verdana" w:hAnsi="Verdana"/>
          <w:color w:val="000000"/>
          <w:sz w:val="18"/>
          <w:szCs w:val="18"/>
        </w:rPr>
        <w:t>Ю. А. От европейской идеи к единой Европе. М., 2003.</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Введение в право Европейского Союза: Учебник / Отв. ред. С. Ю. Кашкин. М., 2010.</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Грант Ч. «</w:t>
      </w:r>
      <w:r>
        <w:rPr>
          <w:rStyle w:val="WW8Num4z0"/>
          <w:rFonts w:ascii="Verdana" w:hAnsi="Verdana"/>
          <w:color w:val="4682B4"/>
          <w:sz w:val="18"/>
          <w:szCs w:val="18"/>
        </w:rPr>
        <w:t>Добро пожаловать в дом, который построил Жак</w:t>
      </w:r>
      <w:r>
        <w:rPr>
          <w:rFonts w:ascii="Verdana" w:hAnsi="Verdana"/>
          <w:color w:val="000000"/>
          <w:sz w:val="18"/>
          <w:szCs w:val="18"/>
        </w:rPr>
        <w:t>». М., Московская школа политических исследований, 1992.</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Громогласова</w:t>
      </w:r>
      <w:r>
        <w:rPr>
          <w:rStyle w:val="WW8Num3z0"/>
          <w:rFonts w:ascii="Verdana" w:hAnsi="Verdana"/>
          <w:color w:val="000000"/>
          <w:sz w:val="18"/>
          <w:szCs w:val="18"/>
        </w:rPr>
        <w:t> </w:t>
      </w:r>
      <w:r>
        <w:rPr>
          <w:rFonts w:ascii="Verdana" w:hAnsi="Verdana"/>
          <w:color w:val="000000"/>
          <w:sz w:val="18"/>
          <w:szCs w:val="18"/>
        </w:rPr>
        <w:t>Е.С. Теория и практика политического управления в Европейском Союзе. М.: ИМЕМО</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2009.</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А.Я. «Общая характеристика основных принципов</w:t>
      </w:r>
      <w:r>
        <w:rPr>
          <w:rStyle w:val="WW8Num3z0"/>
          <w:rFonts w:ascii="Verdana" w:hAnsi="Verdana"/>
          <w:color w:val="000000"/>
          <w:sz w:val="18"/>
          <w:szCs w:val="18"/>
        </w:rPr>
        <w:t> </w:t>
      </w:r>
      <w:r>
        <w:rPr>
          <w:rStyle w:val="WW8Num4z0"/>
          <w:rFonts w:ascii="Verdana" w:hAnsi="Verdana"/>
          <w:color w:val="4682B4"/>
          <w:sz w:val="18"/>
          <w:szCs w:val="18"/>
        </w:rPr>
        <w:t>институционной</w:t>
      </w:r>
      <w:r>
        <w:rPr>
          <w:rStyle w:val="WW8Num3z0"/>
          <w:rFonts w:ascii="Verdana" w:hAnsi="Verdana"/>
          <w:color w:val="000000"/>
          <w:sz w:val="18"/>
          <w:szCs w:val="18"/>
        </w:rPr>
        <w:t> </w:t>
      </w:r>
      <w:r>
        <w:rPr>
          <w:rFonts w:ascii="Verdana" w:hAnsi="Verdana"/>
          <w:color w:val="000000"/>
          <w:sz w:val="18"/>
          <w:szCs w:val="18"/>
        </w:rPr>
        <w:t>системы ЕС» // Правоведение. 2000. - № 3. - С. 217-236.</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С.Ю., Кашкин Ю.С. Концептуальные основы и. принципы организационного строения Европейского Союза // Право и государство: теория и практика. — 2007. №2. - С. 80-90.</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С.Ю. Лиссабонский договор новый этап развития права Европейского союза //Государство и право. - 2008. - № 9. - С. 59-66.</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Монне Ж. Реальность и политика. М., Московская школа политических исследований, 2001.</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Глобализация, государство, право XXI век. М.: Спарк, 2000.</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Европейские Сообщества: право и институты. М.,1992.</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Опыт зарубежного управления. М, Юрист, 2006.</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Шемятенков</w:t>
      </w:r>
      <w:r>
        <w:rPr>
          <w:rStyle w:val="WW8Num3z0"/>
          <w:rFonts w:ascii="Verdana" w:hAnsi="Verdana"/>
          <w:color w:val="000000"/>
          <w:sz w:val="18"/>
          <w:szCs w:val="18"/>
        </w:rPr>
        <w:t> </w:t>
      </w:r>
      <w:r>
        <w:rPr>
          <w:rFonts w:ascii="Verdana" w:hAnsi="Verdana"/>
          <w:color w:val="000000"/>
          <w:sz w:val="18"/>
          <w:szCs w:val="18"/>
        </w:rPr>
        <w:t>В.Г. Большая Европа и западноевропейская интеграция. Европейский Союз на пороге XXI века: выбор стратегии развития // под ред. Ю. А.</w:t>
      </w:r>
      <w:r>
        <w:rPr>
          <w:rStyle w:val="WW8Num3z0"/>
          <w:rFonts w:ascii="Verdana" w:hAnsi="Verdana"/>
          <w:color w:val="000000"/>
          <w:sz w:val="18"/>
          <w:szCs w:val="18"/>
        </w:rPr>
        <w:t> </w:t>
      </w:r>
      <w:r>
        <w:rPr>
          <w:rStyle w:val="WW8Num4z0"/>
          <w:rFonts w:ascii="Verdana" w:hAnsi="Verdana"/>
          <w:color w:val="4682B4"/>
          <w:sz w:val="18"/>
          <w:szCs w:val="18"/>
        </w:rPr>
        <w:t>Борко</w:t>
      </w:r>
      <w:r>
        <w:rPr>
          <w:rFonts w:ascii="Verdana" w:hAnsi="Verdana"/>
          <w:color w:val="000000"/>
          <w:sz w:val="18"/>
          <w:szCs w:val="18"/>
        </w:rPr>
        <w:t>, О. В. Буториной. М, 2001.</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Л.М. «</w:t>
      </w:r>
      <w:r>
        <w:rPr>
          <w:rStyle w:val="WW8Num4z0"/>
          <w:rFonts w:ascii="Verdana" w:hAnsi="Verdana"/>
          <w:color w:val="4682B4"/>
          <w:sz w:val="18"/>
          <w:szCs w:val="18"/>
        </w:rPr>
        <w:t>Тупик или прорыв</w:t>
      </w:r>
      <w:r>
        <w:rPr>
          <w:rFonts w:ascii="Verdana" w:hAnsi="Verdana"/>
          <w:color w:val="000000"/>
          <w:sz w:val="18"/>
          <w:szCs w:val="18"/>
        </w:rPr>
        <w:t>» // Интернет-журнал «</w:t>
      </w:r>
      <w:r>
        <w:rPr>
          <w:rStyle w:val="WW8Num4z0"/>
          <w:rFonts w:ascii="Verdana" w:hAnsi="Verdana"/>
          <w:color w:val="4682B4"/>
          <w:sz w:val="18"/>
          <w:szCs w:val="18"/>
        </w:rPr>
        <w:t>Вся Европа</w:t>
      </w:r>
      <w:r>
        <w:rPr>
          <w:rFonts w:ascii="Verdana" w:hAnsi="Verdana"/>
          <w:color w:val="000000"/>
          <w:sz w:val="18"/>
          <w:szCs w:val="18"/>
        </w:rPr>
        <w:t>».- 2010. № 6. URL: http://www.alleuropa.ru/index.php?option=comcontent &amp;task=view&amp;id=1615 (дата обращения: 25.08.2011.)</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Azzi G.C. Comitology and the European Commission // Joerges C., Vos E. EU Committees: Social Regulation, Law and Politics. London, Hart Publishing, 1999.</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Bailer S. The European Commission and its legislative activity not as integrationist and autonomous as believed // Comparative and International Studies Working Paper. - 2006. - № 24. P. 1-20.</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Bailer S. The European Commission’s Power: Overrated or Justified? The EUSA Ninth Biennial International Conference. Austin, 2005. P. 45. URL: http://aei.pitt.edu/3081/1 /EUSAPaperBailer.pdf (дата обращения: 28.08.2011.)</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Bayer N. EU 25 Creating a New Design for the Council // EIPASCOPE. -2004.-№8.-P. 8-13.</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Bardi M. Members of the European Parliament: Experiences, Attitudes and Perceptions. Berlin: Quorum, 1984.</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Beach D. The Dynamics of European Integration: Why and when EU Institutions Matter. Basingstoke: Palgrave Macmillan. 2005.</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Beach D., Mazzucelli C. Leadership in the Big Bangs of European Integration. Houndmills: Palgrave Macmillan, 2006.</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Bergstrom C. F. Comitology: Delegation of Power in the European Union and the Committee System. Oxford University Press, 2005.</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Bowler S., Farrell H. The Organizing of the European Parliament. Committees, Specialisation and Coordination // British Journal of Political Science. 1995. - Vol. 25. -№ 2. - P. 219-243.</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Bretherton C., Vogler J. The European Union as a Global Actor.1.ndon: Routledge, 1999. •</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Checkel J. International Institutions and Socialization in Europe: Introduction and Framework // International Organization (Special Issue). 2005. -Vol. 59.-№4.-P. 801-846.</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Chopin Т., Lefebvre M. Three Phone Number for Europe: Will the Lisbon Treaty Make the European Union More Effective Abroad? // US-Europe Analysis Series. -2010. -№ 43. P. 1-9.</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Christiansen T., Larsson T. The role of Committees in the policy process of the European Union — legislation, implementation, deliberation. Northampton, 2006.</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Christiansen T. The Role of Supranational Institutions in EU Treaty Reform// Journal of European Public Policy. 2002. - Vol. 9. - № 1. - P. 33-53.</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Christiansen T. Relations between the European commission and theCouncil Secretariat: the administrative complex of Europeangovernance introduction // The Political Logic of the European Commission. Grenoble, 2001.</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Christiansen T. Intra-institutional Politics and Inter-institutional Relations: Towards Coherent Governance?// Journal of European Public Policy. -2001. Vol.8. - № 5. - P. 747-769.</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Christiansen T. The European Commission: the European- Executive Between Continuity and Change // European Union Power and Policy-Making. Abingdon: Routledge, 2006. P. 99-120.</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Christiansen T., J0rgensen K.E. Negotiating Treaty Reform in the European Union: The Role of the European Commission // International Negotiation. 1998. - Vol. 3. - № 4. - P.435-452.</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Church C.H., Phinnemore D. European Union and European Community: A Handbook and Commentary on the Post-Maastricht Treaties. London: Prentice Hall, 1994.</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Cini M. The European Commission: Leadership, Organization and Culture in the EU Administration. Manchester, 1996.</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Corbett A. The 1985 Inter-govemmental Conference and the Single European Act // The Dynamics of European Union. London: Routledge, 1989.</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Craig P., de Burca G. The Evolution of EU Law. N.Y.: Oxford University Press, 1999.</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Craig P., de Burca G. EC law. Text, cases, &amp; materials. N.Y.: Oxford University Press, 1995.</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Cram L. The European Commission as multi-organisation: Social policy and IT policy in the EU // Journal of European Public Policy. 1994. - № 1. — P.194-217.</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Croft S., Redmond J., Wyn Rees G., Webber M. The enlargement of Europe. Manchester University Press, 1999.</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Crombez C. The Co-Decision Procedure in the European Union // Legislative Studies Quarterly. 1997. - № 22. - P. 97-119.</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 Crossick S. W(h)ither the European Commission? // Next Commission: doing more and better. Brussels, 2009.</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Cruz J. The evolution of the Commission // The next Commission: doing more and better. Brussels, 2009. P. 96-105.</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Curtin D. Mind the Gap: the Evolving EU Executive and the Constitution. Europa Law Publishing, 2004.</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Dehousse R. Europe after Maastriht: an ever Closer Union? London, • Sweet &amp; Maxwell, 1994.</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Dimitrakopoulos D. G., Hussein K. Inside the European Commission: preference formation and the Convention on the Future of Europe // Comparative European Politics. -2005. № 3. - P. 180-203.</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Dinan D. The European Commission and the Intergovernmental Conference // At the Heart of the Union Studies of the European Commission. London: Macmillan, 2000.</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Drake H. Jaques Delors: A Political Biography: Perspectives on a European Leader. Routledge, 2000.</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Durand G. After the annus horribilis: a review of the EU institutions // EPC Working Paper .№.22. University of Edinburgh. 2006.</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European Union Law 2010-2011. New Yourk: Routledge, 2011.</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Gray M. The European Commission: Seeking the Highest Possible Realistic Line. London, 2002.</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Gray M. Negotiating EU Treaties: The Case for a New Approach // Rethinking the European Union. Maastricht: EIPA, 2000. P.263-280.</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Gray М., Stubb A. The Treaty of Nice: negotiating a poisoned chalice? // Journal of Common Market Studies Annual Review. 2001. - № 39. - P. 5-23.</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Grevi G. Time For A Government Of The Union // EPC Working Paper. -2003.-№4.-P. 3-49.</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Hall B. European governance and the future of the Commission. Centrefor European Reform. London, 2004. '</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Hanlon J. European Community law. London: Sweet &amp; Maxwell, 1998.</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Harding C., Sherlock A. European Community Law: Text and Materials. Longman, 1995.</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Hartley T.C. The foundations of European Community Law. N.Y.: Oxford University Press, 1994.</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Hix S. The political system of the European Union. London: Palgrave Macmillan, 2005.</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Hix S., Noury A., Roland G. Democratic politics in the" European Parliament. Cambridge: Cambridge University Press, 2007.</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Hofmann H., Tuerk A. EU Administrative Governance. Cheltenham,2006.</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Hug S. Endogenous Preferences and Delegation in the European Union // Comparative Political Studies. 2003. -№ 36 (1/2). - P. 209-234.</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Jacobs F. B. Development of the European Parliament’s powers: An incomplete agenda? // European Union Studies Association, 2003. URL: http://aei.pitt.edu/archive/00000441/ (дата обращения: 25.08.2011.)</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Jansma G.J. Accountability Deficits in European «Comitology» Decision-Making // European Integration online Papers (EIoP). 2007. - №4. - P.</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URL: http://eiop.or.at/eiop/texte/2007-04a.htm (дата обращения: 26.08.2011.)</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Johnston P. The case for a cross-cutting approach to sustainable development // Next Commission: doing more and better. Brussels, 2009.</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Joerges C., Vos E. EU Committees: Social Regulation, Law and Politics. London, Hart Publishing, 1999.</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Kapteyn P.J.G., VerLoren Van Themaat P. Introduction to the Law of the European Communities. From Maastricht to Amsterdam, London: Kluwer Law International, 1998.</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Kinnock N. The Reform of the European Commission // Eipascope.2004.-№ l.-P. 6-9.</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Kietz D., Maurer A. The European Parliament in Treaty Reform: Predefining IGC’s through Interinstitutional Agreements // European Law Journal. -2007. № 1. P. 20-46.</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Kohnstamm M. Safeguarding the achievements of the EU’s Founding Fathers // The next Commission: doing more and better. Brussels, 2009.</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Ludlow, N. P. A welcome change The European Commission and the challenge of enlargement, 1958-1973 // Journal of European Integration History.2005. Vol. 11. - № 2. - P. 31-47.</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Marjolin R. Architect of European Unity: Memoirs, 1911-86. London: Weidenfield and Nicholson, 1989.</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152. Marks G., Hooghe L., Blank K. European Integration from the 1980s: State-Centric v. Multi-level Governance // Journal of Common Market Studies. -1996. Vol. 34. - № 3. - P. 342-378.</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Maurer A. The European Parliament after Lisbon: Policy-making and Control // The European Parliament in an enlarged European Union: Beyond the Lisbon treaty. London, 2008.</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Middlemas K. Orchestrating Europe. Fontana, 1995.66 .Monnet J. Memories. Paris, 1976.</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Napel S., Widgren M. The European Commission Appointment, Preferences, And Institutional Relations // Public Choice. - 2007. - №. 137(1). - P. 21-41.</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Noel E. Working Together. The institutions of the European Community. Luxemburg :Office for Official Publications of the European Communities, 1994.</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Nugent N. At the Heart of the Union Studies of the European Commission. London: Macmillan, 2000.</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Nugent N. The European Commission. Basingstoke: Palgrave, 2001.</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Nugent N. The Government and Politics of the European Union. New York: Palgrave Macmillan, 2006.</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Pollack M.A. Delegation, Agency and Agenda Setting in the European Community // International Organization. 1997. - № 51. - P. 99-134.</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Pollack M.A. The engines of integration? Supranational autonomy and influence in the European Union. Seattle, 1997. P. 2. URL: http://aei.pitt.edu/2706/l/002752 1 .PDF (дата обращения: 27.08.2011.)</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Rasmussen A. The Role of the European Commission in Co-decision -A strategic facilitator operating in a situation of structural disadvantage // European Integration online Papers (EIoP). 2003. - Vol. 7. - № 10. URL: (дата обращения: 27.08.2011.)</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Raworth P. The Introduction to the Legal System of the European Union. New York :Oceana Publications, 2001. P. 71.</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Sherrington P. The Council of Ministers. Political Authority in the European Union. London: Pinter, 2000.</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Serving the European Union. A Citizen’s Guide to the Institutions of theEuropean Union. 2nd Edition. Luxembourg: Office for Official Publications of the European Communities, 2001. ‘</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Steiner J., Woods L., Twig-Flesner C. Textbook on EC Law. London:Oxford University Press, 2003. ,</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Steunenberg B., Koboldt C., Schmidtchen D. Policymaking, Comitology, and the Balance of Power in the European Union // International Review of Law and Economics. 1996. -№ 16. - P. 329-344.</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Tallberg J. Leadership and Negotiation in the European Union. Cambridge: Cambridge University Press, 2006.</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The European Commission, 1958-72. History and memories. Luxembourg: Office for Official Publications of the European Communities, 2007.</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Thomson, R., Stokman F., Achen C.H., Konig T. The European Union Decides. Cambridge: Cambridge University Press, 2006.</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Thomson R. The Council Presidency in the European Union: Responsibility with Power // Journal of Common Market Studies. — 2008. — №46. P. 593-617.</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Tugendthat C. Making Sense of Europe. London: Penguin Books, 1987.</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Vos E. The Fall of Committees? // The European Union: An Ongoing Process of Integration. T.M.C. Asser Instituut, 2004.</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Weatherill St. Law and Integration in the European Union. Oxford: Oxford University Press, 1995.</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Weatheril St., Beaumont P. EC Law: the Essential Guide to the Legal Workings of the European Community. London: Penguin Book, 1999.90 .Weatherill St. Cases &amp; Materials on EC law 5th edn. L.: Blackstone Press Limited, 2001.</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Werts J. The European Council. London: John Harper. 2008.</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Westlake M. The Commission and the Parliament: Partners and Rivals in European Policy-Making Process. London: Butterworth, 1994.</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Wille A.C. Bridging the gap: Political and administrative leadership in areinvented European Commission. Barcelona: Universität Autonoma de Barcelona,2007. 'Диссертации и авторефераты:</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Исполинов</w:t>
      </w:r>
      <w:r>
        <w:rPr>
          <w:rStyle w:val="WW8Num3z0"/>
          <w:rFonts w:ascii="Verdana" w:hAnsi="Verdana"/>
          <w:color w:val="000000"/>
          <w:sz w:val="18"/>
          <w:szCs w:val="18"/>
        </w:rPr>
        <w:t> </w:t>
      </w:r>
      <w:r>
        <w:rPr>
          <w:rFonts w:ascii="Verdana" w:hAnsi="Verdana"/>
          <w:color w:val="000000"/>
          <w:sz w:val="18"/>
          <w:szCs w:val="18"/>
        </w:rPr>
        <w:t>A.C. Международно-правовые аспекты деятельности Комиссии ЕС: диссертация . кандидата юридических наук. М., 1995.</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 Ю. Европейская комиссия: порядок формирования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автореферат дис. . кандидата юридических наук. М., 2003.</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Четвериков</w:t>
      </w:r>
      <w:r>
        <w:rPr>
          <w:rStyle w:val="WW8Num3z0"/>
          <w:rFonts w:ascii="Verdana" w:hAnsi="Verdana"/>
          <w:color w:val="000000"/>
          <w:sz w:val="18"/>
          <w:szCs w:val="18"/>
        </w:rPr>
        <w:t> </w:t>
      </w:r>
      <w:r>
        <w:rPr>
          <w:rFonts w:ascii="Verdana" w:hAnsi="Verdana"/>
          <w:color w:val="000000"/>
          <w:sz w:val="18"/>
          <w:szCs w:val="18"/>
        </w:rPr>
        <w:t>А.О. Основные органы ЕвропейскогоСоюза: конституционно-правовой аспект: автореферат дис. . кандидата юридических наук. М., 1999.Периодические издания:</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Собрание законодательства Российской Федерации</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договоров3. Российская газета</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Международное публичное и частное право</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Юридическое образование и наука</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Журнал зарубежного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7. Международные процессы</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Official Journal of the European Union</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Bulletin of the European Communities</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Review of International studies 11 .European Law Rewiew</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Public Procurement Law Review</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Выделяют 21 Генеральный директорат (далее также ГД):</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ГД по вопросам конкуренции (COMP: Competition), им руководит вице-председатель Европейской Комиссии, комиссар по вопросам конкуренции Хоакин Альмуния (Испания), генеральным .директором является Александр Италианер,</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Здесь и далее указано наименование Генерального директората согласно официальному классификатору. иЯЬ: http://ec.europa.eu/staffdir/plsql/gsvs tel</w:t>
      </w:r>
      <w:r>
        <w:rPr>
          <w:rFonts w:ascii="Arial" w:hAnsi="Arial" w:cs="Arial"/>
          <w:color w:val="000000"/>
          <w:sz w:val="18"/>
          <w:szCs w:val="18"/>
        </w:rPr>
        <w:t>■</w:t>
      </w:r>
      <w:r>
        <w:rPr>
          <w:rFonts w:ascii="Verdana" w:hAnsi="Verdana"/>
          <w:color w:val="000000"/>
          <w:sz w:val="18"/>
          <w:szCs w:val="18"/>
        </w:rPr>
        <w:t>displav 5</w:t>
      </w:r>
      <w:r>
        <w:rPr>
          <w:rFonts w:ascii="Verdana" w:hAnsi="Verdana" w:cs="Verdana"/>
          <w:color w:val="000000"/>
          <w:sz w:val="18"/>
          <w:szCs w:val="18"/>
        </w:rPr>
        <w:t>еагсЬ</w:t>
      </w:r>
      <w:r>
        <w:rPr>
          <w:rFonts w:ascii="Verdana" w:hAnsi="Verdana"/>
          <w:color w:val="000000"/>
          <w:sz w:val="18"/>
          <w:szCs w:val="18"/>
        </w:rPr>
        <w:t>?</w:t>
      </w:r>
      <w:r>
        <w:rPr>
          <w:rFonts w:ascii="Verdana" w:hAnsi="Verdana" w:cs="Verdana"/>
          <w:color w:val="000000"/>
          <w:sz w:val="18"/>
          <w:szCs w:val="18"/>
        </w:rPr>
        <w:t>рЬапц</w:t>
      </w:r>
      <w:r>
        <w:rPr>
          <w:rFonts w:ascii="Verdana" w:hAnsi="Verdana"/>
          <w:color w:val="000000"/>
          <w:sz w:val="18"/>
          <w:szCs w:val="18"/>
        </w:rPr>
        <w:t>=</w:t>
      </w:r>
      <w:r>
        <w:rPr>
          <w:rFonts w:ascii="Verdana" w:hAnsi="Verdana" w:cs="Verdana"/>
          <w:color w:val="000000"/>
          <w:sz w:val="18"/>
          <w:szCs w:val="18"/>
        </w:rPr>
        <w:t>ЕЫ</w:t>
      </w:r>
      <w:r>
        <w:rPr>
          <w:rFonts w:ascii="Verdana" w:hAnsi="Verdana"/>
          <w:color w:val="000000"/>
          <w:sz w:val="18"/>
          <w:szCs w:val="18"/>
        </w:rPr>
        <w:t xml:space="preserve"> (</w:t>
      </w:r>
      <w:r>
        <w:rPr>
          <w:rFonts w:ascii="Verdana" w:hAnsi="Verdana" w:cs="Verdana"/>
          <w:color w:val="000000"/>
          <w:sz w:val="18"/>
          <w:szCs w:val="18"/>
        </w:rPr>
        <w:t>дата</w:t>
      </w:r>
      <w:r>
        <w:rPr>
          <w:rFonts w:ascii="Verdana" w:hAnsi="Verdana"/>
          <w:color w:val="000000"/>
          <w:sz w:val="18"/>
          <w:szCs w:val="18"/>
        </w:rPr>
        <w:t xml:space="preserve"> </w:t>
      </w:r>
      <w:r>
        <w:rPr>
          <w:rFonts w:ascii="Verdana" w:hAnsi="Verdana" w:cs="Verdana"/>
          <w:color w:val="000000"/>
          <w:sz w:val="18"/>
          <w:szCs w:val="18"/>
        </w:rPr>
        <w:t>обращения</w:t>
      </w:r>
      <w:r>
        <w:rPr>
          <w:rFonts w:ascii="Verdana" w:hAnsi="Verdana"/>
          <w:color w:val="000000"/>
          <w:sz w:val="18"/>
          <w:szCs w:val="18"/>
        </w:rPr>
        <w:t>: 28.08.2011.)</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ГД по экономическим и финансовым вопросам (ECFIN: Economic and Financial Affairs) им руководит комиссар по экономическим и финансовым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Олли Рен (Финляндия), генеральным директором является Марко Бути,</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ГД по образованию и культуре (EAC: Education and Culture) им. руководит комиссар по вопросам образования, культуры, многоязычию и делам молодежи Андрулла Вассилиу (Кипр), генеральным директором является Ян Трушчинский,</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ГД по энергетике (ENER: Energy), им руководит комиссар по энергетике Гюнтер Эттингер (Германия), генеральным директором является Филипп Лоу,</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ГД по окружающей среде (ENV: Environment), им руководит комиссар по вопросам окружающей среды Янез Поточник (Словения), генеральным директором является Карл Фалькенберг,</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ГД по морским делам и рыболовству (MARE: Maritime Affairs and-Fisheries), им руководит комиссар по морским делам и вопросам рыболовства Мария Даманаки (Греция), генеральным директором является Лоури Эванс,</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ГД по мобильности и транспорту (MOVE: Mobility and Transport), им руководит вице-председатель Европейской Комиссии, комиссар по вопросам транспорта Сиим Каллас (Эстония), генеральным директором является Маттиас Руете,</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ГД по здравоохранению и правам потребителя (SANCO: Health and Consumers), им руководит комиссар по вопросам здравоохранению и правам потребителя Джон Далли (Мальта), генеральным директором является П. Тестори Коджи,</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ГД по внутреннему рынку и услугам (MARKT: Internai Market and services), им руководит комиссар по вопросам внутреннего рынка Мишель Барнье (Франция), генеральным директором является Джонатан Фаулл),</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ГД по региональной политике (REGIO: Régional Policy), им руководит комиссар по региональной политике Йоханнес Хан (Австрия), генеральным директором является Д. Анер),</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ГД по исследованиям (RTD: Research), им руководит комиссар по научным исследованиям, инновациям и науке Мари Джеогеган-Куинн (Ирландия), генеральным директором является Роберт-Ян Смите,</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ГД по налогам и</w:t>
      </w:r>
      <w:r>
        <w:rPr>
          <w:rStyle w:val="WW8Num3z0"/>
          <w:rFonts w:ascii="Verdana" w:hAnsi="Verdana"/>
          <w:color w:val="000000"/>
          <w:sz w:val="18"/>
          <w:szCs w:val="18"/>
        </w:rPr>
        <w:t> </w:t>
      </w:r>
      <w:r>
        <w:rPr>
          <w:rStyle w:val="WW8Num4z0"/>
          <w:rFonts w:ascii="Verdana" w:hAnsi="Verdana"/>
          <w:color w:val="4682B4"/>
          <w:sz w:val="18"/>
          <w:szCs w:val="18"/>
        </w:rPr>
        <w:t>таможенному</w:t>
      </w:r>
      <w:r>
        <w:rPr>
          <w:rStyle w:val="WW8Num3z0"/>
          <w:rFonts w:ascii="Verdana" w:hAnsi="Verdana"/>
          <w:color w:val="000000"/>
          <w:sz w:val="18"/>
          <w:szCs w:val="18"/>
        </w:rPr>
        <w:t> </w:t>
      </w:r>
      <w:r>
        <w:rPr>
          <w:rFonts w:ascii="Verdana" w:hAnsi="Verdana"/>
          <w:color w:val="000000"/>
          <w:sz w:val="18"/>
          <w:szCs w:val="18"/>
        </w:rPr>
        <w:t>союзу (TAXUD: Taxation and Customs Union), им руководит комиссар по вопросам налогообложения и</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союза, аудиту и борьбы с</w:t>
      </w:r>
      <w:r>
        <w:rPr>
          <w:rStyle w:val="WW8Num3z0"/>
          <w:rFonts w:ascii="Verdana" w:hAnsi="Verdana"/>
          <w:color w:val="000000"/>
          <w:sz w:val="18"/>
          <w:szCs w:val="18"/>
        </w:rPr>
        <w:t> </w:t>
      </w:r>
      <w:r>
        <w:rPr>
          <w:rStyle w:val="WW8Num4z0"/>
          <w:rFonts w:ascii="Verdana" w:hAnsi="Verdana"/>
          <w:color w:val="4682B4"/>
          <w:sz w:val="18"/>
          <w:szCs w:val="18"/>
        </w:rPr>
        <w:t>мошенничеством</w:t>
      </w:r>
      <w:r>
        <w:rPr>
          <w:rStyle w:val="WW8Num3z0"/>
          <w:rFonts w:ascii="Verdana" w:hAnsi="Verdana"/>
          <w:color w:val="000000"/>
          <w:sz w:val="18"/>
          <w:szCs w:val="18"/>
        </w:rPr>
        <w:t> </w:t>
      </w:r>
      <w:r>
        <w:rPr>
          <w:rFonts w:ascii="Verdana" w:hAnsi="Verdana"/>
          <w:color w:val="000000"/>
          <w:sz w:val="18"/>
          <w:szCs w:val="18"/>
        </w:rPr>
        <w:t>Альгирдас Шемета (Литва)273,</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ГД по развитию (DEV: Development), им руководит комиссар по вопросам развития Андрис Пиебалгс (Латвия), генеральным директором является Фотиадис Фокион.</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206. Генеральные директораты по внешним отношениям ЕС:</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ГД по расширению (ELARG: Enlargement), им управляет комиссар по вопросам расширения и политике добрососедства Штефан Фуле (Чехия), генеральным директором является Микаэль Ляйх,</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ЕвроПомощь Ведомство по кооперации (AIDCO: EuropeAid), им управляет комиссар по вопросам развития Андрис Пиебалгс (Латвия), генеральным директором является Коос Ришель,</w:t>
      </w:r>
    </w:p>
    <w:p w:rsidR="00E07129" w:rsidRDefault="00E07129" w:rsidP="00E071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ГД по гуманитарной помощи (ECHO: Humanitarian Aid and Civil Protection), им руководит комиссар по международному сотрудничеству, гуманитарной помощи и реагированию на кризисы Кристалина Георгиева (Болгария), генеральным директором является Петер Зангль,</w:t>
      </w:r>
    </w:p>
    <w:p w:rsidR="00E07129" w:rsidRDefault="00E07129" w:rsidP="00E07129">
      <w:pPr>
        <w:rPr>
          <w:rFonts w:ascii="Verdana" w:hAnsi="Verdana"/>
          <w:color w:val="000000"/>
          <w:sz w:val="18"/>
          <w:szCs w:val="18"/>
        </w:rPr>
      </w:pPr>
      <w:r>
        <w:rPr>
          <w:rFonts w:ascii="Verdana" w:hAnsi="Verdana"/>
          <w:color w:val="000000"/>
          <w:sz w:val="18"/>
          <w:szCs w:val="18"/>
        </w:rPr>
        <w:br/>
      </w:r>
    </w:p>
    <w:p w:rsidR="00E07129" w:rsidRDefault="00E07129" w:rsidP="00E07129">
      <w:pPr>
        <w:rPr>
          <w:rFonts w:ascii="Verdana" w:hAnsi="Verdana"/>
          <w:color w:val="000000"/>
          <w:sz w:val="18"/>
          <w:szCs w:val="18"/>
        </w:rPr>
      </w:pPr>
      <w:bookmarkStart w:id="0" w:name="_GoBack"/>
      <w:bookmarkEnd w:id="0"/>
      <w:r>
        <w:rPr>
          <w:rFonts w:ascii="Verdana" w:hAnsi="Verdana"/>
          <w:color w:val="000000"/>
          <w:sz w:val="18"/>
          <w:szCs w:val="18"/>
        </w:rPr>
        <w:br/>
      </w:r>
    </w:p>
    <w:p w:rsidR="0068362D" w:rsidRPr="00031E5A" w:rsidRDefault="0068362D" w:rsidP="00FD4DD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3A2" w:rsidRDefault="007C53A2">
      <w:r>
        <w:separator/>
      </w:r>
    </w:p>
  </w:endnote>
  <w:endnote w:type="continuationSeparator" w:id="0">
    <w:p w:rsidR="007C53A2" w:rsidRDefault="007C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3A2" w:rsidRDefault="007C53A2">
      <w:r>
        <w:separator/>
      </w:r>
    </w:p>
  </w:footnote>
  <w:footnote w:type="continuationSeparator" w:id="0">
    <w:p w:rsidR="007C53A2" w:rsidRDefault="007C5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3A2"/>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1B82B-4D48-4D85-8124-B68BDB20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6926</TotalTime>
  <Pages>15</Pages>
  <Words>8126</Words>
  <Characters>46321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1651</cp:revision>
  <cp:lastPrinted>2009-02-06T08:36:00Z</cp:lastPrinted>
  <dcterms:created xsi:type="dcterms:W3CDTF">2015-03-22T11:10:00Z</dcterms:created>
  <dcterms:modified xsi:type="dcterms:W3CDTF">2015-09-16T07:44:00Z</dcterms:modified>
</cp:coreProperties>
</file>