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23669" w:rsidRDefault="00123669" w:rsidP="00123669">
      <w:r w:rsidRPr="00123669">
        <w:rPr>
          <w:rFonts w:ascii="Times New Roman" w:eastAsia="Arial Narrow" w:hAnsi="Times New Roman" w:cs="Times New Roman"/>
          <w:b/>
          <w:bCs/>
          <w:color w:val="000000"/>
          <w:kern w:val="0"/>
          <w:sz w:val="24"/>
          <w:lang w:val="uk-UA" w:eastAsia="uk-UA" w:bidi="uk-UA"/>
        </w:rPr>
        <w:t>Микитюк Оксана Михайлівна</w:t>
      </w:r>
      <w:r w:rsidRPr="00123669">
        <w:rPr>
          <w:rFonts w:ascii="Times New Roman" w:hAnsi="Times New Roman" w:cs="Times New Roman"/>
          <w:color w:val="000000"/>
          <w:kern w:val="0"/>
          <w:sz w:val="24"/>
          <w:szCs w:val="24"/>
          <w:lang w:val="uk-UA" w:eastAsia="uk-UA" w:bidi="uk-UA"/>
        </w:rPr>
        <w:t xml:space="preserve">, доцент кафедри життєвих </w:t>
      </w:r>
      <w:r w:rsidRPr="00123669">
        <w:rPr>
          <w:rFonts w:ascii="Times New Roman" w:hAnsi="Times New Roman" w:cs="Times New Roman"/>
          <w:color w:val="000000"/>
          <w:kern w:val="0"/>
          <w:sz w:val="24"/>
          <w:szCs w:val="24"/>
          <w:lang w:val="uk-UA" w:eastAsia="ru-RU" w:bidi="ru-RU"/>
        </w:rPr>
        <w:t>ком</w:t>
      </w:r>
      <w:r w:rsidRPr="00123669">
        <w:rPr>
          <w:rFonts w:ascii="Times New Roman" w:hAnsi="Times New Roman" w:cs="Times New Roman"/>
          <w:color w:val="000000"/>
          <w:kern w:val="0"/>
          <w:sz w:val="24"/>
          <w:szCs w:val="24"/>
          <w:lang w:val="uk-UA" w:eastAsia="ru-RU" w:bidi="ru-RU"/>
        </w:rPr>
        <w:softHyphen/>
        <w:t xml:space="preserve">петентностей КЗ </w:t>
      </w:r>
      <w:r w:rsidRPr="00123669">
        <w:rPr>
          <w:rFonts w:ascii="Times New Roman" w:hAnsi="Times New Roman" w:cs="Times New Roman"/>
          <w:color w:val="000000"/>
          <w:kern w:val="0"/>
          <w:sz w:val="24"/>
          <w:szCs w:val="24"/>
          <w:lang w:val="uk-UA" w:eastAsia="uk-UA" w:bidi="uk-UA"/>
        </w:rPr>
        <w:t>«Львівський обласний інститут післядипломної педагогічної освіти» Львівської облради: «Теоретичні і методичні засади формування соціоекологічної компетентності учителів у системі післядипломної педагогічної освіти» (13.00.04 - теорія і методика професійної освіти). Спецрада Д 74.053.01 в Умансько</w:t>
      </w:r>
      <w:r w:rsidRPr="00123669">
        <w:rPr>
          <w:rFonts w:ascii="Times New Roman" w:hAnsi="Times New Roman" w:cs="Times New Roman"/>
          <w:color w:val="000000"/>
          <w:kern w:val="0"/>
          <w:sz w:val="24"/>
          <w:szCs w:val="24"/>
          <w:lang w:val="uk-UA" w:eastAsia="uk-UA" w:bidi="uk-UA"/>
        </w:rPr>
        <w:softHyphen/>
        <w:t>му державному педагогічному університеті імені Павла Тичини</w:t>
      </w:r>
    </w:p>
    <w:sectPr w:rsidR="00047DE3" w:rsidRPr="0012366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CAE46-E088-470E-ADB6-B3AD6DA2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2020-05-02T10:41:00Z</dcterms:created>
  <dcterms:modified xsi:type="dcterms:W3CDTF">2020-05-02T11:10:00Z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