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52E9B" w:rsidRDefault="00D52E9B" w:rsidP="00D52E9B">
      <w:r w:rsidRPr="00D52E9B">
        <w:rPr>
          <w:rFonts w:ascii="Times New Roman" w:eastAsia="Arial Narrow" w:hAnsi="Times New Roman" w:cs="Times New Roman"/>
          <w:b/>
          <w:bCs/>
          <w:color w:val="000000"/>
          <w:kern w:val="0"/>
          <w:sz w:val="24"/>
          <w:lang w:val="uk-UA" w:eastAsia="uk-UA" w:bidi="uk-UA"/>
        </w:rPr>
        <w:t>Заярна Вікторія Сергіївна</w:t>
      </w:r>
      <w:r w:rsidRPr="00D52E9B">
        <w:rPr>
          <w:rFonts w:ascii="Times New Roman" w:eastAsia="Arial Narrow" w:hAnsi="Times New Roman" w:cs="Times New Roman"/>
          <w:color w:val="000000"/>
          <w:kern w:val="0"/>
          <w:sz w:val="24"/>
          <w:lang w:val="uk-UA" w:eastAsia="uk-UA" w:bidi="uk-UA"/>
        </w:rPr>
        <w:t>, методист Сумського обласного центру позашкільної освіти та роботи з талановитою молоддю: «Розвиток міжнародного співробітництва у сфері неформаль</w:t>
      </w:r>
      <w:r w:rsidRPr="00D52E9B">
        <w:rPr>
          <w:rFonts w:ascii="Times New Roman" w:eastAsia="Arial Narrow" w:hAnsi="Times New Roman" w:cs="Times New Roman"/>
          <w:color w:val="000000"/>
          <w:kern w:val="0"/>
          <w:sz w:val="24"/>
          <w:lang w:val="uk-UA" w:eastAsia="uk-UA" w:bidi="uk-UA"/>
        </w:rPr>
        <w:softHyphen/>
        <w:t>ної освіти дітей та учнівської молоді у Європейському Союзі» (13.00.01 - загальна педагогіка та історія педагогіки). Спецрада Д 55.053.01 у Сумському державному педагогічному університеті імені А. С. Макаренка</w:t>
      </w:r>
    </w:p>
    <w:sectPr w:rsidR="00047DE3" w:rsidRPr="00D52E9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1B135-9AE2-40A2-A471-F4997FFC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2020-05-07T08:13:00Z</dcterms:created>
  <dcterms:modified xsi:type="dcterms:W3CDTF">2020-05-07T19:22:00Z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