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A780" w14:textId="77777777" w:rsidR="005B7D77" w:rsidRDefault="005B7D77" w:rsidP="005B7D7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Козеёвска</w:t>
      </w:r>
      <w:proofErr w:type="spellEnd"/>
      <w:r>
        <w:rPr>
          <w:rFonts w:ascii="Helvetica" w:hAnsi="Helvetica" w:cs="Helvetica"/>
          <w:b/>
          <w:bCs w:val="0"/>
          <w:color w:val="222222"/>
          <w:sz w:val="21"/>
          <w:szCs w:val="21"/>
        </w:rPr>
        <w:t>, Анна Степановна.</w:t>
      </w:r>
      <w:r>
        <w:rPr>
          <w:rFonts w:ascii="Helvetica" w:hAnsi="Helvetica" w:cs="Helvetica"/>
          <w:color w:val="222222"/>
          <w:sz w:val="21"/>
          <w:szCs w:val="21"/>
        </w:rPr>
        <w:br/>
      </w:r>
      <w:proofErr w:type="spellStart"/>
      <w:r>
        <w:rPr>
          <w:rFonts w:ascii="Helvetica" w:hAnsi="Helvetica" w:cs="Helvetica"/>
          <w:color w:val="222222"/>
          <w:sz w:val="21"/>
          <w:szCs w:val="21"/>
        </w:rPr>
        <w:t>Подрешеточные</w:t>
      </w:r>
      <w:proofErr w:type="spellEnd"/>
      <w:r>
        <w:rPr>
          <w:rFonts w:ascii="Helvetica" w:hAnsi="Helvetica" w:cs="Helvetica"/>
          <w:color w:val="222222"/>
          <w:sz w:val="21"/>
          <w:szCs w:val="21"/>
        </w:rPr>
        <w:t xml:space="preserve"> модели в теории роста многокомпонентных </w:t>
      </w:r>
      <w:proofErr w:type="gramStart"/>
      <w:r>
        <w:rPr>
          <w:rFonts w:ascii="Helvetica" w:hAnsi="Helvetica" w:cs="Helvetica"/>
          <w:color w:val="222222"/>
          <w:sz w:val="21"/>
          <w:szCs w:val="21"/>
        </w:rPr>
        <w:t>кристаллов :</w:t>
      </w:r>
      <w:proofErr w:type="gramEnd"/>
      <w:r>
        <w:rPr>
          <w:rFonts w:ascii="Helvetica" w:hAnsi="Helvetica" w:cs="Helvetica"/>
          <w:color w:val="222222"/>
          <w:sz w:val="21"/>
          <w:szCs w:val="21"/>
        </w:rPr>
        <w:t xml:space="preserve"> диссертация ... кандидата физико-математических наук : 01.04.07. - Рига, 1984. - 141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31EDA182" w14:textId="77777777" w:rsidR="005B7D77" w:rsidRDefault="005B7D77" w:rsidP="005B7D77">
      <w:pPr>
        <w:pStyle w:val="20"/>
        <w:spacing w:before="0" w:after="312"/>
        <w:rPr>
          <w:rFonts w:ascii="Arial" w:hAnsi="Arial" w:cs="Arial"/>
          <w:caps/>
          <w:color w:val="333333"/>
          <w:sz w:val="27"/>
          <w:szCs w:val="27"/>
        </w:rPr>
      </w:pPr>
    </w:p>
    <w:p w14:paraId="0459C110" w14:textId="77777777" w:rsidR="005B7D77" w:rsidRDefault="005B7D77" w:rsidP="005B7D7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Козеёвска</w:t>
      </w:r>
      <w:proofErr w:type="spellEnd"/>
      <w:r>
        <w:rPr>
          <w:rFonts w:ascii="Arial" w:hAnsi="Arial" w:cs="Arial"/>
          <w:color w:val="646B71"/>
          <w:sz w:val="18"/>
          <w:szCs w:val="18"/>
        </w:rPr>
        <w:t>, Анна Степановна</w:t>
      </w:r>
    </w:p>
    <w:p w14:paraId="02502535"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B0240A"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Дискретное моделирование фазовых превращений в кристаллическое состояние.</w:t>
      </w:r>
    </w:p>
    <w:p w14:paraId="1B637FE9"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Решеточные модели в теории кристаллизации.</w:t>
      </w:r>
    </w:p>
    <w:p w14:paraId="532EC3D1"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Морфология границы раздела фаз.</w:t>
      </w:r>
    </w:p>
    <w:p w14:paraId="441B0F47"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Механизмы роста кристаллов.</w:t>
      </w:r>
    </w:p>
    <w:p w14:paraId="5D25F547"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Теоретические аспекты роста многокомпонентных кристаллов.</w:t>
      </w:r>
    </w:p>
    <w:p w14:paraId="143F8082"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Кинетика роста из раствора и расплава -упорядочивающихся бинарных кристаллов.</w:t>
      </w:r>
    </w:p>
    <w:p w14:paraId="6331BB4A"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Описание модели.</w:t>
      </w:r>
    </w:p>
    <w:p w14:paraId="05EAEB57"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Расчет модельной системы.</w:t>
      </w:r>
    </w:p>
    <w:p w14:paraId="205319D6"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Рост кристаллов типа </w:t>
      </w:r>
      <w:proofErr w:type="spellStart"/>
      <w:r>
        <w:rPr>
          <w:rFonts w:ascii="Arial" w:hAnsi="Arial" w:cs="Arial"/>
          <w:color w:val="333333"/>
          <w:sz w:val="21"/>
          <w:szCs w:val="21"/>
        </w:rPr>
        <w:t>ваЛв</w:t>
      </w:r>
      <w:proofErr w:type="spellEnd"/>
      <w:r>
        <w:rPr>
          <w:rFonts w:ascii="Arial" w:hAnsi="Arial" w:cs="Arial"/>
          <w:color w:val="333333"/>
          <w:sz w:val="21"/>
          <w:szCs w:val="21"/>
        </w:rPr>
        <w:t xml:space="preserve"> из расплава.</w:t>
      </w:r>
    </w:p>
    <w:p w14:paraId="2F12E72F"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Некоторые свойства решений кинетических моделей</w:t>
      </w:r>
    </w:p>
    <w:p w14:paraId="033BB1A5"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Изинга</w:t>
      </w:r>
      <w:proofErr w:type="spellEnd"/>
      <w:r>
        <w:rPr>
          <w:rFonts w:ascii="Arial" w:hAnsi="Arial" w:cs="Arial"/>
          <w:color w:val="333333"/>
          <w:sz w:val="21"/>
          <w:szCs w:val="21"/>
        </w:rPr>
        <w:t>.</w:t>
      </w:r>
    </w:p>
    <w:p w14:paraId="241AC9EE"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Формулировка модели.</w:t>
      </w:r>
    </w:p>
    <w:p w14:paraId="32C171C7"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Зависимость дальнего порядка в открытой системе от граничных условий.</w:t>
      </w:r>
    </w:p>
    <w:p w14:paraId="4236A042"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Зависимость дальнего порядка в открытой системе от теплоты смешения.</w:t>
      </w:r>
    </w:p>
    <w:p w14:paraId="44AEC9F6"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Критические индексы в модели.</w:t>
      </w:r>
    </w:p>
    <w:p w14:paraId="0086AEE0"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3.5. Ближний порядок в открытой системе. Модель с одной решеткой, </w:t>
      </w:r>
      <w:proofErr w:type="spellStart"/>
      <w:r>
        <w:rPr>
          <w:rFonts w:ascii="Arial" w:hAnsi="Arial" w:cs="Arial"/>
          <w:color w:val="333333"/>
          <w:sz w:val="21"/>
          <w:szCs w:val="21"/>
        </w:rPr>
        <w:t>двухчастичная</w:t>
      </w:r>
      <w:proofErr w:type="spellEnd"/>
      <w:r>
        <w:rPr>
          <w:rFonts w:ascii="Arial" w:hAnsi="Arial" w:cs="Arial"/>
          <w:color w:val="333333"/>
          <w:sz w:val="21"/>
          <w:szCs w:val="21"/>
        </w:rPr>
        <w:t xml:space="preserve"> аппроксимация функции распределения.</w:t>
      </w:r>
    </w:p>
    <w:p w14:paraId="49EF65F2"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1У. Влияние диффузии в расплаве на кинетику кристаллизации бинарных сплавов.</w:t>
      </w:r>
    </w:p>
    <w:p w14:paraId="0026D2F4"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Кинетика роста кристаллов </w:t>
      </w:r>
      <w:proofErr w:type="spellStart"/>
      <w:r>
        <w:rPr>
          <w:rFonts w:ascii="Arial" w:hAnsi="Arial" w:cs="Arial"/>
          <w:color w:val="333333"/>
          <w:sz w:val="21"/>
          <w:szCs w:val="21"/>
        </w:rPr>
        <w:t>Si-Ce</w:t>
      </w:r>
      <w:proofErr w:type="spellEnd"/>
      <w:r>
        <w:rPr>
          <w:rFonts w:ascii="Arial" w:hAnsi="Arial" w:cs="Arial"/>
          <w:color w:val="333333"/>
          <w:sz w:val="21"/>
          <w:szCs w:val="21"/>
        </w:rPr>
        <w:t xml:space="preserve"> из идеального расплава.</w:t>
      </w:r>
    </w:p>
    <w:p w14:paraId="6C779801"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ближнего порядка в расплаве на кинетику роста бинарных кристаллов.</w:t>
      </w:r>
    </w:p>
    <w:p w14:paraId="430F5580" w14:textId="77777777" w:rsidR="005B7D77" w:rsidRDefault="005B7D77" w:rsidP="005B7D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Кинетика формирования дальнего и ближнего порядков в кристалле в процессе роста.</w:t>
      </w:r>
    </w:p>
    <w:p w14:paraId="071EBB05" w14:textId="32D8A506" w:rsidR="00E67B85" w:rsidRPr="005B7D77" w:rsidRDefault="00E67B85" w:rsidP="005B7D77"/>
    <w:sectPr w:rsidR="00E67B85" w:rsidRPr="005B7D7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C78E5" w14:textId="77777777" w:rsidR="00281B2F" w:rsidRDefault="00281B2F">
      <w:pPr>
        <w:spacing w:after="0" w:line="240" w:lineRule="auto"/>
      </w:pPr>
      <w:r>
        <w:separator/>
      </w:r>
    </w:p>
  </w:endnote>
  <w:endnote w:type="continuationSeparator" w:id="0">
    <w:p w14:paraId="15B8D551" w14:textId="77777777" w:rsidR="00281B2F" w:rsidRDefault="0028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79CA" w14:textId="77777777" w:rsidR="00281B2F" w:rsidRDefault="00281B2F"/>
    <w:p w14:paraId="665A0C0D" w14:textId="77777777" w:rsidR="00281B2F" w:rsidRDefault="00281B2F"/>
    <w:p w14:paraId="278D4E7A" w14:textId="77777777" w:rsidR="00281B2F" w:rsidRDefault="00281B2F"/>
    <w:p w14:paraId="73086C8B" w14:textId="77777777" w:rsidR="00281B2F" w:rsidRDefault="00281B2F"/>
    <w:p w14:paraId="2539029D" w14:textId="77777777" w:rsidR="00281B2F" w:rsidRDefault="00281B2F"/>
    <w:p w14:paraId="17260D17" w14:textId="77777777" w:rsidR="00281B2F" w:rsidRDefault="00281B2F"/>
    <w:p w14:paraId="29D0ECD8" w14:textId="77777777" w:rsidR="00281B2F" w:rsidRDefault="00281B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537C94" wp14:editId="6EDEF7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D13F3" w14:textId="77777777" w:rsidR="00281B2F" w:rsidRDefault="00281B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537C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6D13F3" w14:textId="77777777" w:rsidR="00281B2F" w:rsidRDefault="00281B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1AEADE" w14:textId="77777777" w:rsidR="00281B2F" w:rsidRDefault="00281B2F"/>
    <w:p w14:paraId="56B11CAA" w14:textId="77777777" w:rsidR="00281B2F" w:rsidRDefault="00281B2F"/>
    <w:p w14:paraId="63A593AD" w14:textId="77777777" w:rsidR="00281B2F" w:rsidRDefault="00281B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CCE358" wp14:editId="213AAD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EB24E" w14:textId="77777777" w:rsidR="00281B2F" w:rsidRDefault="00281B2F"/>
                          <w:p w14:paraId="683B1DD8" w14:textId="77777777" w:rsidR="00281B2F" w:rsidRDefault="00281B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CCE3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EEB24E" w14:textId="77777777" w:rsidR="00281B2F" w:rsidRDefault="00281B2F"/>
                    <w:p w14:paraId="683B1DD8" w14:textId="77777777" w:rsidR="00281B2F" w:rsidRDefault="00281B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1F3F98" w14:textId="77777777" w:rsidR="00281B2F" w:rsidRDefault="00281B2F"/>
    <w:p w14:paraId="63D78BB3" w14:textId="77777777" w:rsidR="00281B2F" w:rsidRDefault="00281B2F">
      <w:pPr>
        <w:rPr>
          <w:sz w:val="2"/>
          <w:szCs w:val="2"/>
        </w:rPr>
      </w:pPr>
    </w:p>
    <w:p w14:paraId="5F1737EE" w14:textId="77777777" w:rsidR="00281B2F" w:rsidRDefault="00281B2F"/>
    <w:p w14:paraId="18C98080" w14:textId="77777777" w:rsidR="00281B2F" w:rsidRDefault="00281B2F">
      <w:pPr>
        <w:spacing w:after="0" w:line="240" w:lineRule="auto"/>
      </w:pPr>
    </w:p>
  </w:footnote>
  <w:footnote w:type="continuationSeparator" w:id="0">
    <w:p w14:paraId="7F3EE91B" w14:textId="77777777" w:rsidR="00281B2F" w:rsidRDefault="00281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B2F"/>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114844</TotalTime>
  <Pages>2</Pages>
  <Words>214</Words>
  <Characters>1222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2181</cp:revision>
  <cp:lastPrinted>2009-02-06T05:36:00Z</cp:lastPrinted>
  <dcterms:created xsi:type="dcterms:W3CDTF">2024-01-07T13:43:00Z</dcterms:created>
  <dcterms:modified xsi:type="dcterms:W3CDTF">2025-06-16T08:25:00Z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