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49B" w:rsidRPr="00C1249B" w:rsidRDefault="00C1249B" w:rsidP="00C1249B">
      <w:pPr>
        <w:tabs>
          <w:tab w:val="clear" w:pos="709"/>
        </w:tabs>
        <w:suppressAutoHyphens w:val="0"/>
        <w:spacing w:after="180" w:line="226" w:lineRule="exact"/>
        <w:ind w:left="20" w:right="20" w:firstLine="280"/>
        <w:rPr>
          <w:rFonts w:ascii="Times New Roman" w:eastAsia="Arial Narrow" w:hAnsi="Times New Roman" w:cs="Times New Roman"/>
          <w:color w:val="000000"/>
          <w:kern w:val="0"/>
          <w:sz w:val="24"/>
          <w:szCs w:val="24"/>
          <w:lang w:val="uk-UA" w:eastAsia="uk-UA" w:bidi="uk-UA"/>
        </w:rPr>
        <w:sectPr w:rsidR="00C1249B" w:rsidRPr="00C1249B" w:rsidSect="00C1249B">
          <w:pgSz w:w="11909" w:h="16838"/>
          <w:pgMar w:top="1977" w:right="1439" w:bottom="1315" w:left="823" w:header="0" w:footer="3" w:gutter="0"/>
          <w:cols w:num="2" w:space="277"/>
          <w:noEndnote/>
          <w:docGrid w:linePitch="360"/>
        </w:sectPr>
      </w:pPr>
      <w:r w:rsidRPr="00C1249B">
        <w:rPr>
          <w:rFonts w:ascii="Times New Roman" w:eastAsia="Arial Narrow" w:hAnsi="Times New Roman" w:cs="Times New Roman"/>
          <w:b/>
          <w:bCs/>
          <w:color w:val="000000"/>
          <w:kern w:val="0"/>
          <w:sz w:val="24"/>
          <w:lang w:val="uk-UA" w:eastAsia="uk-UA" w:bidi="uk-UA"/>
        </w:rPr>
        <w:t>Бабина Олена Євгенівна</w:t>
      </w:r>
      <w:r w:rsidRPr="00C1249B">
        <w:rPr>
          <w:rFonts w:ascii="Times New Roman" w:eastAsia="Arial Narrow" w:hAnsi="Times New Roman" w:cs="Times New Roman"/>
          <w:color w:val="000000"/>
          <w:kern w:val="0"/>
          <w:sz w:val="24"/>
          <w:szCs w:val="24"/>
          <w:lang w:val="uk-UA" w:eastAsia="uk-UA" w:bidi="uk-UA"/>
        </w:rPr>
        <w:t>, в. о. завідувача кафедри бізнес- логістики та транспортних технологій на водному транспорті Київської державної академії водного транспорту імені геть</w:t>
      </w:r>
      <w:r w:rsidRPr="00C1249B">
        <w:rPr>
          <w:rFonts w:ascii="Times New Roman" w:eastAsia="Arial Narrow" w:hAnsi="Times New Roman" w:cs="Times New Roman"/>
          <w:color w:val="000000"/>
          <w:kern w:val="0"/>
          <w:sz w:val="24"/>
          <w:szCs w:val="24"/>
          <w:lang w:val="uk-UA" w:eastAsia="uk-UA" w:bidi="uk-UA"/>
        </w:rPr>
        <w:softHyphen/>
        <w:t xml:space="preserve">мана Петра Конашевича-Сагайдачного МОН України: «Мето- </w:t>
      </w:r>
    </w:p>
    <w:p w:rsidR="00047DE3" w:rsidRPr="00C1249B" w:rsidRDefault="00C1249B" w:rsidP="00C1249B">
      <w:r w:rsidRPr="00C1249B">
        <w:rPr>
          <w:rFonts w:ascii="Times New Roman" w:hAnsi="Times New Roman" w:cs="Times New Roman"/>
          <w:color w:val="000000"/>
          <w:kern w:val="0"/>
          <w:sz w:val="24"/>
          <w:szCs w:val="24"/>
          <w:lang w:val="uk-UA" w:eastAsia="uk-UA" w:bidi="uk-UA"/>
        </w:rPr>
        <w:t>долого-практичні основи формування та реалізації потенціалу транспортних підприємств» (08.00.04 - економіка та управління підприємствами - за видами економічної діяльності). Спецрада Д 26.059.04 у Національному транспортному університеті</w:t>
      </w:r>
    </w:p>
    <w:sectPr w:rsidR="00047DE3" w:rsidRPr="00C1249B"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8F18E-73FC-4D33-8263-E40C9527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70</Words>
  <Characters>399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2020-05-01T08:32:00Z</dcterms:created>
  <dcterms:modified xsi:type="dcterms:W3CDTF">2020-05-01T19:08:00Z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