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251A8" w14:textId="77777777" w:rsidR="006D576A" w:rsidRDefault="006D576A" w:rsidP="006D576A">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методика учета и внутреннего контроля собственного капитала организаций потребительской кооперации</w:t>
      </w:r>
    </w:p>
    <w:p w14:paraId="71930180" w14:textId="77777777" w:rsidR="006D576A" w:rsidRDefault="006D576A" w:rsidP="006D576A">
      <w:pPr>
        <w:rPr>
          <w:rFonts w:ascii="Verdana" w:hAnsi="Verdana"/>
          <w:color w:val="000000"/>
          <w:sz w:val="18"/>
          <w:szCs w:val="18"/>
          <w:shd w:val="clear" w:color="auto" w:fill="FFFFFF"/>
        </w:rPr>
      </w:pPr>
    </w:p>
    <w:p w14:paraId="2FAD723A" w14:textId="77777777" w:rsidR="006D576A" w:rsidRDefault="006D576A" w:rsidP="006D576A">
      <w:pPr>
        <w:rPr>
          <w:rFonts w:ascii="Verdana" w:hAnsi="Verdana"/>
          <w:color w:val="000000"/>
          <w:sz w:val="18"/>
          <w:szCs w:val="18"/>
          <w:shd w:val="clear" w:color="auto" w:fill="FFFFFF"/>
        </w:rPr>
      </w:pPr>
    </w:p>
    <w:p w14:paraId="31E82C04" w14:textId="77777777" w:rsidR="006D576A" w:rsidRDefault="006D576A" w:rsidP="006D576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Абрамова, Кира Валериевна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ED74FD" w14:textId="77777777" w:rsidR="006D576A" w:rsidRDefault="006D576A" w:rsidP="006D576A">
      <w:pPr>
        <w:spacing w:line="270" w:lineRule="atLeast"/>
        <w:rPr>
          <w:rFonts w:ascii="Verdana" w:hAnsi="Verdana"/>
          <w:color w:val="000000"/>
          <w:sz w:val="18"/>
          <w:szCs w:val="18"/>
        </w:rPr>
      </w:pPr>
      <w:r>
        <w:rPr>
          <w:rFonts w:ascii="Verdana" w:hAnsi="Verdana"/>
          <w:color w:val="000000"/>
          <w:sz w:val="18"/>
          <w:szCs w:val="18"/>
        </w:rPr>
        <w:t>2005</w:t>
      </w:r>
    </w:p>
    <w:p w14:paraId="5AADD816" w14:textId="77777777" w:rsidR="006D576A" w:rsidRDefault="006D576A" w:rsidP="006D576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47BD73" w14:textId="77777777" w:rsidR="006D576A" w:rsidRDefault="006D576A" w:rsidP="006D576A">
      <w:pPr>
        <w:spacing w:line="270" w:lineRule="atLeast"/>
        <w:rPr>
          <w:rFonts w:ascii="Verdana" w:hAnsi="Verdana"/>
          <w:color w:val="000000"/>
          <w:sz w:val="18"/>
          <w:szCs w:val="18"/>
        </w:rPr>
      </w:pPr>
      <w:r>
        <w:rPr>
          <w:rFonts w:ascii="Verdana" w:hAnsi="Verdana"/>
          <w:color w:val="000000"/>
          <w:sz w:val="18"/>
          <w:szCs w:val="18"/>
        </w:rPr>
        <w:t>Абрамова, Кира Валериевна</w:t>
      </w:r>
    </w:p>
    <w:p w14:paraId="0D3BCF7B" w14:textId="77777777" w:rsidR="006D576A" w:rsidRDefault="006D576A" w:rsidP="006D576A">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A9347F9" w14:textId="77777777" w:rsidR="006D576A" w:rsidRDefault="006D576A" w:rsidP="006D576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F3CEE55" w14:textId="77777777" w:rsidR="006D576A" w:rsidRDefault="006D576A" w:rsidP="006D576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F8FE24F" w14:textId="77777777" w:rsidR="006D576A" w:rsidRDefault="006D576A" w:rsidP="006D576A">
      <w:pPr>
        <w:spacing w:line="270" w:lineRule="atLeast"/>
        <w:rPr>
          <w:rFonts w:ascii="Verdana" w:hAnsi="Verdana"/>
          <w:color w:val="000000"/>
          <w:sz w:val="18"/>
          <w:szCs w:val="18"/>
        </w:rPr>
      </w:pPr>
      <w:r>
        <w:rPr>
          <w:rFonts w:ascii="Verdana" w:hAnsi="Verdana"/>
          <w:color w:val="000000"/>
          <w:sz w:val="18"/>
          <w:szCs w:val="18"/>
        </w:rPr>
        <w:t>Москва</w:t>
      </w:r>
    </w:p>
    <w:p w14:paraId="3DE9C9B7" w14:textId="77777777" w:rsidR="006D576A" w:rsidRDefault="006D576A" w:rsidP="006D576A">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CEC433A" w14:textId="77777777" w:rsidR="006D576A" w:rsidRDefault="006D576A" w:rsidP="006D576A">
      <w:pPr>
        <w:spacing w:line="270" w:lineRule="atLeast"/>
        <w:rPr>
          <w:rFonts w:ascii="Verdana" w:hAnsi="Verdana"/>
          <w:color w:val="000000"/>
          <w:sz w:val="18"/>
          <w:szCs w:val="18"/>
        </w:rPr>
      </w:pPr>
      <w:r>
        <w:rPr>
          <w:rFonts w:ascii="Verdana" w:hAnsi="Verdana"/>
          <w:color w:val="000000"/>
          <w:sz w:val="18"/>
          <w:szCs w:val="18"/>
        </w:rPr>
        <w:t>08.00.12</w:t>
      </w:r>
    </w:p>
    <w:p w14:paraId="1EDBE86E" w14:textId="77777777" w:rsidR="006D576A" w:rsidRDefault="006D576A" w:rsidP="006D576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5708E10" w14:textId="77777777" w:rsidR="006D576A" w:rsidRDefault="006D576A" w:rsidP="006D576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A06EE4D" w14:textId="77777777" w:rsidR="006D576A" w:rsidRDefault="006D576A" w:rsidP="006D576A">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6F0EECA" w14:textId="77777777" w:rsidR="006D576A" w:rsidRDefault="006D576A" w:rsidP="006D576A">
      <w:pPr>
        <w:spacing w:line="270" w:lineRule="atLeast"/>
        <w:rPr>
          <w:rFonts w:ascii="Verdana" w:hAnsi="Verdana"/>
          <w:color w:val="000000"/>
          <w:sz w:val="18"/>
          <w:szCs w:val="18"/>
        </w:rPr>
      </w:pPr>
      <w:r>
        <w:rPr>
          <w:rFonts w:ascii="Verdana" w:hAnsi="Verdana"/>
          <w:color w:val="000000"/>
          <w:sz w:val="18"/>
          <w:szCs w:val="18"/>
        </w:rPr>
        <w:t>156</w:t>
      </w:r>
    </w:p>
    <w:p w14:paraId="1405AE1A" w14:textId="77777777" w:rsidR="006D576A" w:rsidRDefault="006D576A" w:rsidP="006D576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Абрамова, Кира Валериевна</w:t>
      </w:r>
    </w:p>
    <w:p w14:paraId="38F4D285"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Содержание</w:t>
      </w:r>
      <w:r>
        <w:rPr>
          <w:rStyle w:val="WW8Num2z0"/>
          <w:rFonts w:ascii="Verdana" w:hAnsi="Verdana"/>
          <w:color w:val="000000"/>
          <w:sz w:val="18"/>
          <w:szCs w:val="18"/>
        </w:rPr>
        <w:t> </w:t>
      </w:r>
      <w:r>
        <w:rPr>
          <w:rStyle w:val="WW8Num3z0"/>
          <w:rFonts w:ascii="Verdana" w:hAnsi="Verdana"/>
          <w:color w:val="4682B4"/>
          <w:sz w:val="18"/>
          <w:szCs w:val="18"/>
        </w:rPr>
        <w:t>собственного</w:t>
      </w:r>
      <w:r>
        <w:rPr>
          <w:rStyle w:val="WW8Num2z0"/>
          <w:rFonts w:ascii="Verdana" w:hAnsi="Verdana"/>
          <w:color w:val="000000"/>
          <w:sz w:val="18"/>
          <w:szCs w:val="18"/>
        </w:rPr>
        <w:t> </w:t>
      </w:r>
      <w:r>
        <w:rPr>
          <w:rFonts w:ascii="Verdana" w:hAnsi="Verdana"/>
          <w:color w:val="000000"/>
          <w:sz w:val="18"/>
          <w:szCs w:val="18"/>
        </w:rPr>
        <w:t>капитала организаций потребительской кооперации</w:t>
      </w:r>
    </w:p>
    <w:p w14:paraId="233CFF33"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значение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правовые основы его формирования</w:t>
      </w:r>
    </w:p>
    <w:p w14:paraId="76171AEB"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элементов собственного капитала и его раскрытие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F70AFF1"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Модель организации</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собственного капитала</w:t>
      </w:r>
    </w:p>
    <w:p w14:paraId="511A9315"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Аналитические процедуры, применяемые в ходе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p>
    <w:p w14:paraId="03896114"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внутреннего контроля собственного капитала</w:t>
      </w:r>
    </w:p>
    <w:p w14:paraId="485DE494"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Значение системы внутреннего контроля и ее роль в повышении эффективности использования собственного капитала</w:t>
      </w:r>
    </w:p>
    <w:p w14:paraId="5516D0F7"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Информационное обеспечение внутреннего контроля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675B6D58"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w:t>
      </w:r>
      <w:r>
        <w:rPr>
          <w:rStyle w:val="WW8Num2z0"/>
          <w:rFonts w:ascii="Verdana" w:hAnsi="Verdana"/>
          <w:color w:val="000000"/>
          <w:sz w:val="18"/>
          <w:szCs w:val="18"/>
        </w:rPr>
        <w:t> </w:t>
      </w:r>
      <w:r>
        <w:rPr>
          <w:rStyle w:val="WW8Num3z0"/>
          <w:rFonts w:ascii="Verdana" w:hAnsi="Verdana"/>
          <w:color w:val="4682B4"/>
          <w:sz w:val="18"/>
          <w:szCs w:val="18"/>
        </w:rPr>
        <w:t>уставного</w:t>
      </w:r>
      <w:r>
        <w:rPr>
          <w:rFonts w:ascii="Verdana" w:hAnsi="Verdana"/>
          <w:color w:val="000000"/>
          <w:sz w:val="18"/>
          <w:szCs w:val="18"/>
        </w:rPr>
        <w:t>, паевого капитала и неделимого фонда</w:t>
      </w:r>
    </w:p>
    <w:p w14:paraId="397EAC19"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добавочного,</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и средств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w:t>
      </w:r>
    </w:p>
    <w:p w14:paraId="4B9D20D6"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нераспределенной прибыли (непокрытого убытка) ^</w:t>
      </w:r>
    </w:p>
    <w:p w14:paraId="66017ED7"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внутреннего контроля формирования и использования собственного капитала</w:t>
      </w:r>
    </w:p>
    <w:p w14:paraId="626BFAC9" w14:textId="77777777" w:rsidR="006D576A" w:rsidRDefault="006D576A" w:rsidP="006D576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методика учета и внутреннего контроля собственного капитала организаций потребительской кооперации"</w:t>
      </w:r>
    </w:p>
    <w:p w14:paraId="6380D473"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Одна из важных экономических </w:t>
      </w:r>
      <w:r>
        <w:rPr>
          <w:rFonts w:ascii="Verdana" w:hAnsi="Verdana"/>
          <w:color w:val="000000"/>
          <w:sz w:val="18"/>
          <w:szCs w:val="18"/>
        </w:rPr>
        <w:lastRenderedPageBreak/>
        <w:t>характеристик</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хозяйствующего субъекта - его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Собственный капитал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экономических благ, вовлекаемых его</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в производственные процессы с целью получения дохода, функционирование которых базируется на рыночных принципах под воздействием факторов времени, риска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В рыночных отношениях к числу наиболее важных экономических проблем относятся вопросы учета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его эффективного использования и достоверного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Представляется, что критерием полноценной реализации этих экономических процедур является организация системы внутреннего контроля собственного капитала, существование которой позволит как внешним, так и внутренним пользователям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определить финансовые возможности организации в ближайшем времени и на более отдаленную перспективу.</w:t>
      </w:r>
    </w:p>
    <w:p w14:paraId="60631B0A"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экономической литературе неоднозначны и недостаточно аргументированы определения сущности собственного капитала, систематизация и выбор показателей, его характеризующих. Изучение вопросов теории и практики развития рыночных отношений в отечественной экономике позволяет сделать вывод о том, что вопросам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теории собственного капитала не уделяется достаточного внимания. Актуальными являются вопросы изучения состава, учета, внутреннего контроля собственного капитала и его отражения в финансовой отчетности различных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5511319D"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организациях разных форм собственности и организационно-правовых форм различна правовая и экономическая роль собственного капитала, порядок его формирования и использования. Так,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собственный капитал являемся экономическим элементом механизма реализации основной цели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структуры - извлечения прибыли, служит основой устойчивого роста и финансовой стабильности. В</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собственный капитал существует в виде накоплений, способствующих выполнению основной социальной задачи конкретного вида некоммерческих организаций. По нашему мнению, наиболее интересной из некоммерческих структур и неоднозначной в плане формирования собственного капитала является система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имеющая сложное внутреннее</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строение. Потребительская кооперация наряду с основными видами деятельности по</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материальных потребностей своих членов выполняет миссию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сельского и определенной части городского населения, решая такие задачи, как развитие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создание рабочих мест, восстановление сети бытовых услуг, духовно-нравственное развитие, образование и культурное развитие населения.</w:t>
      </w:r>
    </w:p>
    <w:p w14:paraId="0FA92BDB"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кардинальные отличия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от других некоммерческих структур не могут не повлиять на условия и порядок формирования и использования собственного капитала, а, значит, и на организацию его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68041F89"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Выбор темы диссертационного исследования определен также тем, что в настоящее время вопросы учета и внутреннего контроля собственного капитала организаций потребительской кооперации не нашли широкого отражения и глубокого изучения в работах российских ученых несмотря на свою важность.</w:t>
      </w:r>
    </w:p>
    <w:p w14:paraId="013AC6B5"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Вопросы учета собственного капитала в современной литературе раскрываются в трудах известных российских ученых:</w:t>
      </w:r>
      <w:r>
        <w:rPr>
          <w:rStyle w:val="WW8Num2z0"/>
          <w:rFonts w:ascii="Verdana" w:hAnsi="Verdana"/>
          <w:color w:val="000000"/>
          <w:sz w:val="18"/>
          <w:szCs w:val="18"/>
        </w:rPr>
        <w:t> </w:t>
      </w:r>
      <w:r>
        <w:rPr>
          <w:rStyle w:val="WW8Num3z0"/>
          <w:rFonts w:ascii="Verdana" w:hAnsi="Verdana"/>
          <w:color w:val="4682B4"/>
          <w:sz w:val="18"/>
          <w:szCs w:val="18"/>
        </w:rPr>
        <w:t>Бланка</w:t>
      </w:r>
      <w:r>
        <w:rPr>
          <w:rStyle w:val="WW8Num2z0"/>
          <w:rFonts w:ascii="Verdana" w:hAnsi="Verdana"/>
          <w:color w:val="000000"/>
          <w:sz w:val="18"/>
          <w:szCs w:val="18"/>
        </w:rPr>
        <w:t> </w:t>
      </w:r>
      <w:r>
        <w:rPr>
          <w:rFonts w:ascii="Verdana" w:hAnsi="Verdana"/>
          <w:color w:val="000000"/>
          <w:sz w:val="18"/>
          <w:szCs w:val="18"/>
        </w:rPr>
        <w:t>И. А., Батуриной М.В.,</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В.Д. и Марина В.В,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Палия В.В., Соколова. Я.В. и других.</w:t>
      </w:r>
    </w:p>
    <w:p w14:paraId="46E5AB80"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Организация внутреннего контроля собственного капитала рассматривается </w:t>
      </w:r>
      <w:proofErr w:type="gramStart"/>
      <w:r>
        <w:rPr>
          <w:rFonts w:ascii="Verdana" w:hAnsi="Verdana"/>
          <w:color w:val="000000"/>
          <w:sz w:val="18"/>
          <w:szCs w:val="18"/>
        </w:rPr>
        <w:t>в работах</w:t>
      </w:r>
      <w:proofErr w:type="gramEnd"/>
      <w:r>
        <w:rPr>
          <w:rFonts w:ascii="Verdana" w:hAnsi="Verdana"/>
          <w:color w:val="000000"/>
          <w:sz w:val="18"/>
          <w:szCs w:val="18"/>
        </w:rPr>
        <w:t xml:space="preserve"> таких ведущих ученых и практиков как</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Богатая И.Н., Веселова Т.Н. и</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 xml:space="preserve">Н.Л., </w:t>
      </w:r>
      <w:proofErr w:type="spellStart"/>
      <w:r>
        <w:rPr>
          <w:rFonts w:ascii="Verdana" w:hAnsi="Verdana"/>
          <w:color w:val="000000"/>
          <w:sz w:val="18"/>
          <w:szCs w:val="18"/>
        </w:rPr>
        <w:t>Овсийчук</w:t>
      </w:r>
      <w:proofErr w:type="spellEnd"/>
      <w:r>
        <w:rPr>
          <w:rFonts w:ascii="Verdana" w:hAnsi="Verdana"/>
          <w:color w:val="000000"/>
          <w:sz w:val="18"/>
          <w:szCs w:val="18"/>
        </w:rPr>
        <w:t xml:space="preserve"> М.Ф., Подольский В.И., Сиротенко. Э.А.</w:t>
      </w:r>
    </w:p>
    <w:p w14:paraId="73F12B9C"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сегодня нет достаточно разработанной и обоснованной нормативной основы бухгалтерского учета собственного капитала некоммерческих организаций, в том числе и организаций потребительской кооперации, недостаточно исследованы особенности внутреннего контроля отдельных элементов собственного капитала организаций потребительской кооперации, не разработана методика контроля.</w:t>
      </w:r>
    </w:p>
    <w:p w14:paraId="0622EA60"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Перечисленные обстоятельства определяют необходимость совершенствования методики учета и разработки модели организации внутреннего контроля собственного капитала организаций потребительской кооперации. Этим обусловлены выбор темы диссертации, ее цель, предмет и содержание.</w:t>
      </w:r>
    </w:p>
    <w:p w14:paraId="04860B2B"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методики внутреннего контроля собственного капитала организаций потребительской кооперации и совершенствования бухгалтерского учета как информационной базы контроля.</w:t>
      </w:r>
    </w:p>
    <w:p w14:paraId="25671D21"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работе поставлены и решены следующие задачи:</w:t>
      </w:r>
    </w:p>
    <w:p w14:paraId="7FD550C7"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правовые и экономические особенности деятельности организаций потребительской кооперации;</w:t>
      </w:r>
    </w:p>
    <w:p w14:paraId="3588E1AC"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проведено исследование в историческом контексте формирования сущности собственного капитала;</w:t>
      </w:r>
    </w:p>
    <w:p w14:paraId="5F46553B"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собственного капитала по источникам и формам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Fonts w:ascii="Verdana" w:hAnsi="Verdana"/>
          <w:color w:val="000000"/>
          <w:sz w:val="18"/>
          <w:szCs w:val="18"/>
        </w:rPr>
        <w:t>; изучена существующая система учета собственного капитала организаций потребительской кооперации, предложены направления ее совершенствования; определено значение системы внутреннего контроля и ее роль в повышении эффективности использования собственного капитала организаций потребительской кооперации; изучено и уточнено информационное обеспечение внутреннего контроля отдельных элементов собственного капитала ; исследованы методические аспекты внутреннего контроля составляющих собственного капитала организаций потребительской кооперации</w:t>
      </w:r>
    </w:p>
    <w:p w14:paraId="284098CB"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и п.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паспорта специальности ВАК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51326DD9"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явились организация и методика внутрихозяйственного контроля и учета собственного капитала организаций потребительской кооперации. В качестве объекта исследования была выбрана финансово-хозяйственная деятельность, структура собственного капитала и эффективность его использования</w:t>
      </w:r>
      <w:r>
        <w:rPr>
          <w:rStyle w:val="WW8Num2z0"/>
          <w:rFonts w:ascii="Verdana" w:hAnsi="Verdana"/>
          <w:color w:val="000000"/>
          <w:sz w:val="18"/>
          <w:szCs w:val="18"/>
        </w:rPr>
        <w:t> </w:t>
      </w:r>
      <w:r>
        <w:rPr>
          <w:rStyle w:val="WW8Num3z0"/>
          <w:rFonts w:ascii="Verdana" w:hAnsi="Verdana"/>
          <w:color w:val="4682B4"/>
          <w:sz w:val="18"/>
          <w:szCs w:val="18"/>
        </w:rPr>
        <w:t>потребительскими</w:t>
      </w:r>
      <w:r>
        <w:rPr>
          <w:rStyle w:val="WW8Num2z0"/>
          <w:rFonts w:ascii="Verdana" w:hAnsi="Verdana"/>
          <w:color w:val="000000"/>
          <w:sz w:val="18"/>
          <w:szCs w:val="18"/>
        </w:rPr>
        <w:t> </w:t>
      </w:r>
      <w:r>
        <w:rPr>
          <w:rFonts w:ascii="Verdana" w:hAnsi="Verdana"/>
          <w:color w:val="000000"/>
          <w:sz w:val="18"/>
          <w:szCs w:val="18"/>
        </w:rPr>
        <w:t>обществами и организациями Областного союза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Волгоградской области.</w:t>
      </w:r>
    </w:p>
    <w:p w14:paraId="16AD1053"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диссертации являются фундаментальные исследования в области формирования и использования капитала, организации бухгалтерского учета, аудита и внутреннего контроля его составляющих.</w:t>
      </w:r>
    </w:p>
    <w:p w14:paraId="0858089D"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системный подход, методы обобщения и сравнения, анализ и синтез, метод группировок, методы исторического и логического анализа теоретического и практического материала.</w:t>
      </w:r>
    </w:p>
    <w:p w14:paraId="344F14F3"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явилась</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Областного союза потребительских обществ Волгоградской области и его отдельных потребительских обществ.</w:t>
      </w:r>
    </w:p>
    <w:p w14:paraId="58E384AB"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уточнении методики учета собственного капитала как информационной базы контроля, в разработке методики внутреннего контроля собственного капитала организаций потребительской кооперации.</w:t>
      </w:r>
    </w:p>
    <w:p w14:paraId="2B657E85"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проведенного в диссертационной работе, получены наиболее значимые результаты:</w:t>
      </w:r>
    </w:p>
    <w:p w14:paraId="6FB38B75"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раскрыта сущность собственного капитала как экономической категории, уточнено определение собственного капитала как равноправного объекта учета, имеющего свою структуру; предложена классификация собственного капитала по источникам </w:t>
      </w:r>
      <w:proofErr w:type="spellStart"/>
      <w:r>
        <w:rPr>
          <w:rFonts w:ascii="Verdana" w:hAnsi="Verdana"/>
          <w:color w:val="000000"/>
          <w:sz w:val="18"/>
          <w:szCs w:val="18"/>
        </w:rPr>
        <w:t>pi</w:t>
      </w:r>
      <w:proofErr w:type="spellEnd"/>
      <w:r>
        <w:rPr>
          <w:rFonts w:ascii="Verdana" w:hAnsi="Verdana"/>
          <w:color w:val="000000"/>
          <w:sz w:val="18"/>
          <w:szCs w:val="18"/>
        </w:rPr>
        <w:t xml:space="preserve"> формам привлечения с целью систематизации информации о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w:t>
      </w:r>
    </w:p>
    <w:p w14:paraId="55F9EADC"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уточнены место и системообразующая роль контроля в организациях потребительской кооперации и обосновано его отличие от построения контроля других хозяйствующих субъектов;</w:t>
      </w:r>
    </w:p>
    <w:p w14:paraId="6FB3CE5D"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и обоснована методика бухгалтерского учета отдельных элементов собственного капитала, обеспечивающая повышение информативной ценности данных бухгалтерского учета для организации системы внутреннего контроля;</w:t>
      </w:r>
    </w:p>
    <w:p w14:paraId="6000BAD2"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модель внутреннего контроля собственного капитала организаций потребительской кооперации; рекомендована система стандартизации внутреннего контроля собственного капитала в организациях потребительской кооперации;</w:t>
      </w:r>
    </w:p>
    <w:p w14:paraId="170C0001"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внутреннего контроля собственного капитала организаций потребительской кооперации, включающая анализ эффективности использования собственного капитала и другие аналитические процедуры, а также программу внутрихозяйственного контроля отдельных составляющих собственного капитала, применение которой направлено на повышение эффективности использования собственного капитала.</w:t>
      </w:r>
    </w:p>
    <w:p w14:paraId="4268E78D"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применение разработанных в диссертации рекомендаций и методики внутреннего контроля собственного капитала организаций потребительской кооперации будет способствовать увеличению и повышению эффективности использования накопленных источников собственного капитала.</w:t>
      </w:r>
    </w:p>
    <w:p w14:paraId="4D87E71C"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в учебном процессе при изучении дисциплин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w:t>
      </w:r>
    </w:p>
    <w:p w14:paraId="71BA03AC"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выводы исследования докладывались на научной конференции профессорско-преподавательского состава и аспирантов</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вузов «</w:t>
      </w:r>
      <w:r>
        <w:rPr>
          <w:rStyle w:val="WW8Num3z0"/>
          <w:rFonts w:ascii="Verdana" w:hAnsi="Verdana"/>
          <w:color w:val="4682B4"/>
          <w:sz w:val="18"/>
          <w:szCs w:val="18"/>
        </w:rPr>
        <w:t>Потребительская кооперация: опыт и проблемы управления</w:t>
      </w:r>
      <w:r>
        <w:rPr>
          <w:rFonts w:ascii="Verdana" w:hAnsi="Verdana"/>
          <w:color w:val="000000"/>
          <w:sz w:val="18"/>
          <w:szCs w:val="18"/>
        </w:rPr>
        <w:t>» (Саранск, 2002г.), на I Межвузовской научно-практической конференции в Институте экономики и права Волгоградского государственного архитектурно-строительного университета (Волгоград, 2004г.), на международной научной конференции профессорско-преподавательского состава и аспирантов кооперативных вузов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«Научный потенциал - кооперации» (Москва, 2005 г.), на научно-практической конференции «Роль научных исследований в организации учебного процесса и решении задач потребительской кооперации» (Москва, 2005 г.)</w:t>
      </w:r>
    </w:p>
    <w:p w14:paraId="082BC9E9"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Содержащиеся в диссертационной работе рекомендации использованы при разработке системы внутреннего контроля организаций Союза потребительских обществ Волгоградской области (справка о внедрении от 22.08.2005г.). Отдельные предложения и рекомендации апробированы и внедрены в </w:t>
      </w:r>
      <w:proofErr w:type="spellStart"/>
      <w:r>
        <w:rPr>
          <w:rFonts w:ascii="Verdana" w:hAnsi="Verdana"/>
          <w:color w:val="000000"/>
          <w:sz w:val="18"/>
          <w:szCs w:val="18"/>
        </w:rPr>
        <w:t>Арсеньевском</w:t>
      </w:r>
      <w:proofErr w:type="spellEnd"/>
      <w:r>
        <w:rPr>
          <w:rFonts w:ascii="Verdana" w:hAnsi="Verdana"/>
          <w:color w:val="000000"/>
          <w:sz w:val="18"/>
          <w:szCs w:val="18"/>
        </w:rPr>
        <w:t xml:space="preserve"> районном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Тульского областного союза потребительских обществ (справка о внедрении от 25.07.2005г.).</w:t>
      </w:r>
    </w:p>
    <w:p w14:paraId="12ED9CD4"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и результаты проведенного исследования опубликованы в шести работах общим объемом 1,6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(авторских 1,6 </w:t>
      </w:r>
      <w:proofErr w:type="spellStart"/>
      <w:r>
        <w:rPr>
          <w:rFonts w:ascii="Verdana" w:hAnsi="Verdana"/>
          <w:color w:val="000000"/>
          <w:sz w:val="18"/>
          <w:szCs w:val="18"/>
        </w:rPr>
        <w:t>п.л</w:t>
      </w:r>
      <w:proofErr w:type="spellEnd"/>
      <w:r>
        <w:rPr>
          <w:rFonts w:ascii="Verdana" w:hAnsi="Verdana"/>
          <w:color w:val="000000"/>
          <w:sz w:val="18"/>
          <w:szCs w:val="18"/>
        </w:rPr>
        <w:t>.).</w:t>
      </w:r>
    </w:p>
    <w:p w14:paraId="40A638CC"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Поставленные цели и задачи исследования определили структуру, логику, содержание и последовательность работы. Диссертационная работа состоит из введения, трех глав и заключения, содержит 10 таблиц, 8 рисунков, списка литературы и 5 приложений. Работа изложена на 156 листах машинописного текста.</w:t>
      </w:r>
    </w:p>
    <w:p w14:paraId="43DDC466" w14:textId="77777777" w:rsidR="006D576A" w:rsidRDefault="006D576A" w:rsidP="006D576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Абрамова, Кира Валериевна</w:t>
      </w:r>
    </w:p>
    <w:p w14:paraId="2DC4522D"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выводы о динамике структуры</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 xml:space="preserve">Волгоградского </w:t>
      </w:r>
      <w:proofErr w:type="spellStart"/>
      <w:r>
        <w:rPr>
          <w:rFonts w:ascii="Verdana" w:hAnsi="Verdana"/>
          <w:color w:val="000000"/>
          <w:sz w:val="18"/>
          <w:szCs w:val="18"/>
        </w:rPr>
        <w:t>облпотребсоюза</w:t>
      </w:r>
      <w:proofErr w:type="spellEnd"/>
      <w:r>
        <w:rPr>
          <w:rFonts w:ascii="Verdana" w:hAnsi="Verdana"/>
          <w:color w:val="000000"/>
          <w:sz w:val="18"/>
          <w:szCs w:val="18"/>
        </w:rPr>
        <w:t xml:space="preserve"> позволяют нам сделать данные, приведенные в табл.5 и 6, рассчитанные на основании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за 2004 год. Период в один год выбран в связи со значительными структурными изменениями, произошедшими в исследуемой организации по состоянию на 1 января 2004 года.</w:t>
      </w:r>
    </w:p>
    <w:p w14:paraId="5F914902"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3AAC890"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сформулировать следующие выводы и предложения.</w:t>
      </w:r>
    </w:p>
    <w:p w14:paraId="29DD194D"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теоретических взглядов отечественных и зарубежных авторов по вопросам сущности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его основных характеристик, в работе уточнено определение собственного капитала, характеризующее его как величину средств,</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 xml:space="preserve">собственниками в </w:t>
      </w:r>
      <w:r>
        <w:rPr>
          <w:rFonts w:ascii="Verdana" w:hAnsi="Verdana"/>
          <w:color w:val="000000"/>
          <w:sz w:val="18"/>
          <w:szCs w:val="18"/>
        </w:rPr>
        <w:lastRenderedPageBreak/>
        <w:t>активы организации и изменяющуюся в результате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Количественно эта величина определяется вычитанием из</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активов всех обязательств, предназначена для осуществления</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деятельности организации, покрытия убытков, создания нового имущества.</w:t>
      </w:r>
    </w:p>
    <w:p w14:paraId="22206269"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Выделена специфика правового регулирования деятельности системы</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выражающаяся в особом правовом положении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(промежуточное между коммерческими и</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и требующие дополнительного особого законодательного регулирования.</w:t>
      </w:r>
    </w:p>
    <w:p w14:paraId="4F6C1BE7"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темой исследования особое внимание уделено проблемам организации учета и процедурам отражения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собственного капитала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предложена классификация собственного капитала по источникам и формам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Fonts w:ascii="Verdana" w:hAnsi="Verdana"/>
          <w:color w:val="000000"/>
          <w:sz w:val="18"/>
          <w:szCs w:val="18"/>
        </w:rPr>
        <w:t>, выделены группы источников привлечения собственного капитала по историческому признаку.</w:t>
      </w:r>
    </w:p>
    <w:p w14:paraId="01774AE2"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Проведено изучение роли и значения системы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обосновано различие форм построения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организациях.</w:t>
      </w:r>
    </w:p>
    <w:p w14:paraId="58806B09"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изучения структуры внутреннего контроля выделены три основных компонента: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контрольная среда, процедуры или средства контроля.</w:t>
      </w:r>
    </w:p>
    <w:p w14:paraId="5197152E"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Выявлено, что в организации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коммерческих организаций и организаций потребительской кооперации есть различия уже на законодательном уровне, проявляющиеся в направления х и целях контроля.</w:t>
      </w:r>
    </w:p>
    <w:p w14:paraId="2C147402"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коммерческих организациях наблюдается четкое разделение внутрихозяйственного контроля на контроль в интересах</w:t>
      </w:r>
      <w:r>
        <w:rPr>
          <w:rStyle w:val="WW8Num2z0"/>
          <w:rFonts w:ascii="Verdana" w:hAnsi="Verdana"/>
          <w:color w:val="000000"/>
          <w:sz w:val="18"/>
          <w:szCs w:val="18"/>
        </w:rPr>
        <w:t> </w:t>
      </w:r>
      <w:r>
        <w:rPr>
          <w:rStyle w:val="WW8Num3z0"/>
          <w:rFonts w:ascii="Verdana" w:hAnsi="Verdana"/>
          <w:color w:val="4682B4"/>
          <w:sz w:val="18"/>
          <w:szCs w:val="18"/>
        </w:rPr>
        <w:t>наемных</w:t>
      </w:r>
      <w:r>
        <w:rPr>
          <w:rStyle w:val="WW8Num2z0"/>
          <w:rFonts w:ascii="Verdana" w:hAnsi="Verdana"/>
          <w:color w:val="000000"/>
          <w:sz w:val="18"/>
          <w:szCs w:val="18"/>
        </w:rPr>
        <w:t> </w:t>
      </w:r>
      <w:r>
        <w:rPr>
          <w:rFonts w:ascii="Verdana" w:hAnsi="Verdana"/>
          <w:color w:val="000000"/>
          <w:sz w:val="18"/>
          <w:szCs w:val="18"/>
        </w:rPr>
        <w:t>управляющих хозяйственно-финансовой деятельностью и контроль в интересах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(участников, акционеров).</w:t>
      </w:r>
    </w:p>
    <w:p w14:paraId="27B33297"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в потребительских обществах обеспечивается</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комиссией, контролирующей соблюдение устава</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его хозяйственную, финансовую деятельность и</w:t>
      </w:r>
      <w:r>
        <w:rPr>
          <w:rStyle w:val="WW8Num2z0"/>
          <w:rFonts w:ascii="Verdana" w:hAnsi="Verdana"/>
          <w:color w:val="000000"/>
          <w:sz w:val="18"/>
          <w:szCs w:val="18"/>
        </w:rPr>
        <w:t> </w:t>
      </w:r>
      <w:r>
        <w:rPr>
          <w:rStyle w:val="WW8Num3z0"/>
          <w:rFonts w:ascii="Verdana" w:hAnsi="Verdana"/>
          <w:color w:val="4682B4"/>
          <w:sz w:val="18"/>
          <w:szCs w:val="18"/>
        </w:rPr>
        <w:t>подотчетной</w:t>
      </w:r>
      <w:r>
        <w:rPr>
          <w:rStyle w:val="WW8Num2z0"/>
          <w:rFonts w:ascii="Verdana" w:hAnsi="Verdana"/>
          <w:color w:val="000000"/>
          <w:sz w:val="18"/>
          <w:szCs w:val="18"/>
        </w:rPr>
        <w:t> </w:t>
      </w:r>
      <w:r>
        <w:rPr>
          <w:rFonts w:ascii="Verdana" w:hAnsi="Verdana"/>
          <w:color w:val="000000"/>
          <w:sz w:val="18"/>
          <w:szCs w:val="18"/>
        </w:rPr>
        <w:t>общему собранию потребительского общества.</w:t>
      </w:r>
    </w:p>
    <w:p w14:paraId="20A897BC"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Параллельно должен осуществляться внутренний контроль со стороны органов, управляющих хозяйственно-финансовой деятельностью (совет и правление</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организации). Однако, ведущая роль принадлежит</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внутрихозяйственному</w:t>
      </w:r>
      <w:r>
        <w:rPr>
          <w:rStyle w:val="WW8Num2z0"/>
          <w:rFonts w:ascii="Verdana" w:hAnsi="Verdana"/>
          <w:color w:val="000000"/>
          <w:sz w:val="18"/>
          <w:szCs w:val="18"/>
        </w:rPr>
        <w:t> </w:t>
      </w:r>
      <w:r>
        <w:rPr>
          <w:rFonts w:ascii="Verdana" w:hAnsi="Verdana"/>
          <w:color w:val="000000"/>
          <w:sz w:val="18"/>
          <w:szCs w:val="18"/>
        </w:rPr>
        <w:t>контролю, который осуществляют общее собрание потребительского общества и</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Только эти контрольные органы вправе сделать окончательное заключение 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работы потребительского общества и эффективности выполнения советом и правлением своих функций.</w:t>
      </w:r>
    </w:p>
    <w:p w14:paraId="7ED1C8B5"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значимость компонентов системы контроля собственного капитала, на первое место по значимости следует поставить контрольную среду, которой отводится главная роль в формировании информации, обеспечивающей решение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задач.</w:t>
      </w:r>
    </w:p>
    <w:p w14:paraId="510DB78C"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Руководители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непосредственно должны быть</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наращивании размера собственного капитала и особенно</w:t>
      </w:r>
      <w:r>
        <w:rPr>
          <w:rStyle w:val="WW8Num2z0"/>
          <w:rFonts w:ascii="Verdana" w:hAnsi="Verdana"/>
          <w:color w:val="000000"/>
          <w:sz w:val="18"/>
          <w:szCs w:val="18"/>
        </w:rPr>
        <w:t> </w:t>
      </w:r>
      <w:r>
        <w:rPr>
          <w:rStyle w:val="WW8Num3z0"/>
          <w:rFonts w:ascii="Verdana" w:hAnsi="Verdana"/>
          <w:color w:val="4682B4"/>
          <w:sz w:val="18"/>
          <w:szCs w:val="18"/>
        </w:rPr>
        <w:t>паевого</w:t>
      </w:r>
      <w:r>
        <w:rPr>
          <w:rStyle w:val="WW8Num2z0"/>
          <w:rFonts w:ascii="Verdana" w:hAnsi="Verdana"/>
          <w:color w:val="000000"/>
          <w:sz w:val="18"/>
          <w:szCs w:val="18"/>
        </w:rPr>
        <w:t> </w:t>
      </w:r>
      <w:r>
        <w:rPr>
          <w:rFonts w:ascii="Verdana" w:hAnsi="Verdana"/>
          <w:color w:val="000000"/>
          <w:sz w:val="18"/>
          <w:szCs w:val="18"/>
        </w:rPr>
        <w:t>фонда. Проводимая кадровая политика, распределение ответственности и полномочий работников кооперативных организаций должно обеспечить рост</w:t>
      </w:r>
      <w:r>
        <w:rPr>
          <w:rStyle w:val="WW8Num2z0"/>
          <w:rFonts w:ascii="Verdana" w:hAnsi="Verdana"/>
          <w:color w:val="000000"/>
          <w:sz w:val="18"/>
          <w:szCs w:val="18"/>
        </w:rPr>
        <w:t> </w:t>
      </w:r>
      <w:r>
        <w:rPr>
          <w:rStyle w:val="WW8Num3z0"/>
          <w:rFonts w:ascii="Verdana" w:hAnsi="Verdana"/>
          <w:color w:val="4682B4"/>
          <w:sz w:val="18"/>
          <w:szCs w:val="18"/>
        </w:rPr>
        <w:t>кооперирования</w:t>
      </w:r>
      <w:r>
        <w:rPr>
          <w:rStyle w:val="WW8Num2z0"/>
          <w:rFonts w:ascii="Verdana" w:hAnsi="Verdana"/>
          <w:color w:val="000000"/>
          <w:sz w:val="18"/>
          <w:szCs w:val="18"/>
        </w:rPr>
        <w:t> </w:t>
      </w:r>
      <w:r>
        <w:rPr>
          <w:rFonts w:ascii="Verdana" w:hAnsi="Verdana"/>
          <w:color w:val="000000"/>
          <w:sz w:val="18"/>
          <w:szCs w:val="18"/>
        </w:rPr>
        <w:t>населения.</w:t>
      </w:r>
    </w:p>
    <w:p w14:paraId="16475000"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Участие населения в работе кооперативных организаций, увеличение числа</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возможно инициировать с помощью рациональной организации системы внутреннего контроля, контрольной среды, используя механизм подготовки бухгалтерской отчетности для внешних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потребительских обществ должна быть прозрачной, удобочитаемой и понятной даже для тех, кто не имеет специального экономического образования. В ней четко должны быть показаны результаты от использования</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взносов и изменение других элементов собственного капитала, рост которого усиливает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кооперативных организаций.</w:t>
      </w:r>
    </w:p>
    <w:p w14:paraId="48D4D72F"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процессе исследования проблемы внутреннего контроля собственного капитала, изучена и переосмыслена организация бухгалтерского учета всех элементов собственного капитала и </w:t>
      </w:r>
      <w:r>
        <w:rPr>
          <w:rFonts w:ascii="Verdana" w:hAnsi="Verdana"/>
          <w:color w:val="000000"/>
          <w:sz w:val="18"/>
          <w:szCs w:val="18"/>
        </w:rPr>
        <w:lastRenderedPageBreak/>
        <w:t>определены направления его совершенствования.</w:t>
      </w:r>
    </w:p>
    <w:p w14:paraId="284FEEFB"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обоснована и предложена методика бухгалтерского учета отдельных элементов собственного капитала, обеспечивающая повышение информативной ценности данных бухгалтерского учета для организации системы внутреннего контроля.</w:t>
      </w:r>
    </w:p>
    <w:p w14:paraId="1D8FE2E9"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уделяется вопросам учета паевого и неделимого фонда, усилению контроля формирования, поддержания такой величины этих собственных источников, которая позволит организациям потребительской кооперации выполнять свои</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задачи. Рассмотрена необходимость закрепления в редакциях действующих уставов положений об оценке и условиях</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паевых взносов, внесенных имуществом (основными средствами,</w:t>
      </w:r>
      <w:r>
        <w:rPr>
          <w:rStyle w:val="WW8Num2z0"/>
          <w:rFonts w:ascii="Verdana" w:hAnsi="Verdana"/>
          <w:color w:val="000000"/>
          <w:sz w:val="18"/>
          <w:szCs w:val="18"/>
        </w:rPr>
        <w:t> </w:t>
      </w:r>
      <w:r>
        <w:rPr>
          <w:rStyle w:val="WW8Num3z0"/>
          <w:rFonts w:ascii="Verdana" w:hAnsi="Verdana"/>
          <w:color w:val="4682B4"/>
          <w:sz w:val="18"/>
          <w:szCs w:val="18"/>
        </w:rPr>
        <w:t>земельными</w:t>
      </w:r>
      <w:r>
        <w:rPr>
          <w:rStyle w:val="WW8Num2z0"/>
          <w:rFonts w:ascii="Verdana" w:hAnsi="Verdana"/>
          <w:color w:val="000000"/>
          <w:sz w:val="18"/>
          <w:szCs w:val="18"/>
        </w:rPr>
        <w:t> </w:t>
      </w:r>
      <w:r>
        <w:rPr>
          <w:rFonts w:ascii="Verdana" w:hAnsi="Verdana"/>
          <w:color w:val="000000"/>
          <w:sz w:val="18"/>
          <w:szCs w:val="18"/>
        </w:rPr>
        <w:t xml:space="preserve">участками и т.п.) При </w:t>
      </w:r>
      <w:proofErr w:type="spellStart"/>
      <w:r>
        <w:rPr>
          <w:rFonts w:ascii="Verdana" w:hAnsi="Verdana"/>
          <w:color w:val="000000"/>
          <w:sz w:val="18"/>
          <w:szCs w:val="18"/>
        </w:rPr>
        <w:t>неурегулированности</w:t>
      </w:r>
      <w:proofErr w:type="spellEnd"/>
      <w:r>
        <w:rPr>
          <w:rFonts w:ascii="Verdana" w:hAnsi="Verdana"/>
          <w:color w:val="000000"/>
          <w:sz w:val="18"/>
          <w:szCs w:val="18"/>
        </w:rPr>
        <w:t xml:space="preserve"> этих вопросов возможны разногласия между кооперативной организацией и выходящим из ее состава</w:t>
      </w:r>
      <w:r>
        <w:rPr>
          <w:rStyle w:val="WW8Num2z0"/>
          <w:rFonts w:ascii="Verdana" w:hAnsi="Verdana"/>
          <w:color w:val="000000"/>
          <w:sz w:val="18"/>
          <w:szCs w:val="18"/>
        </w:rPr>
        <w:t> </w:t>
      </w:r>
      <w:r>
        <w:rPr>
          <w:rStyle w:val="WW8Num3z0"/>
          <w:rFonts w:ascii="Verdana" w:hAnsi="Verdana"/>
          <w:color w:val="4682B4"/>
          <w:sz w:val="18"/>
          <w:szCs w:val="18"/>
        </w:rPr>
        <w:t>пайщиком</w:t>
      </w:r>
      <w:r>
        <w:rPr>
          <w:rFonts w:ascii="Verdana" w:hAnsi="Verdana"/>
          <w:color w:val="000000"/>
          <w:sz w:val="18"/>
          <w:szCs w:val="18"/>
        </w:rPr>
        <w:t>, которые могут привести к судебным разбирательствам и нежелательным для кооперативной организации расходам.</w:t>
      </w:r>
    </w:p>
    <w:p w14:paraId="3400C250"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 вопрос о правомочности применения термина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в организациях потребительской кооперации ввиду ее особого положения в ряду</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которое обусловлено необходимостью ведения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наряду с уставной, так как полноценное осуществление последней базируется на доходах от предпринимательской деятельности.</w:t>
      </w:r>
    </w:p>
    <w:p w14:paraId="1C2B3D59"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учета неделимого фонда на счете 80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xml:space="preserve">», </w:t>
      </w:r>
      <w:proofErr w:type="spellStart"/>
      <w:r>
        <w:rPr>
          <w:rFonts w:ascii="Verdana" w:hAnsi="Verdana"/>
          <w:color w:val="000000"/>
          <w:sz w:val="18"/>
          <w:szCs w:val="18"/>
        </w:rPr>
        <w:t>субсчете</w:t>
      </w:r>
      <w:proofErr w:type="spellEnd"/>
      <w:r>
        <w:rPr>
          <w:rFonts w:ascii="Verdana" w:hAnsi="Verdana"/>
          <w:color w:val="000000"/>
          <w:sz w:val="18"/>
          <w:szCs w:val="18"/>
        </w:rPr>
        <w:t xml:space="preserve"> 1 «</w:t>
      </w:r>
      <w:r>
        <w:rPr>
          <w:rStyle w:val="WW8Num3z0"/>
          <w:rFonts w:ascii="Verdana" w:hAnsi="Verdana"/>
          <w:color w:val="4682B4"/>
          <w:sz w:val="18"/>
          <w:szCs w:val="18"/>
        </w:rPr>
        <w:t>Неделимый фонд</w:t>
      </w:r>
      <w:r>
        <w:rPr>
          <w:rFonts w:ascii="Verdana" w:hAnsi="Verdana"/>
          <w:color w:val="000000"/>
          <w:sz w:val="18"/>
          <w:szCs w:val="18"/>
        </w:rPr>
        <w:t>», а не счете 83 «</w:t>
      </w:r>
      <w:r>
        <w:rPr>
          <w:rStyle w:val="WW8Num3z0"/>
          <w:rFonts w:ascii="Verdana" w:hAnsi="Verdana"/>
          <w:color w:val="4682B4"/>
          <w:sz w:val="18"/>
          <w:szCs w:val="18"/>
        </w:rPr>
        <w:t>Добавочный капитал</w:t>
      </w:r>
      <w:r>
        <w:rPr>
          <w:rFonts w:ascii="Verdana" w:hAnsi="Verdana"/>
          <w:color w:val="000000"/>
          <w:sz w:val="18"/>
          <w:szCs w:val="18"/>
        </w:rPr>
        <w:t>» как рекомендуется Методическими указаниями по учету фондов, утвержденными постановлением 125 общего Собрания представителей потребительских обществ Российской Федерации от 14 июля 2004г.</w:t>
      </w:r>
    </w:p>
    <w:p w14:paraId="41DD4158"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счет 83 «</w:t>
      </w:r>
      <w:r>
        <w:rPr>
          <w:rStyle w:val="WW8Num3z0"/>
          <w:rFonts w:ascii="Verdana" w:hAnsi="Verdana"/>
          <w:color w:val="4682B4"/>
          <w:sz w:val="18"/>
          <w:szCs w:val="18"/>
        </w:rPr>
        <w:t>Добавочный капитал</w:t>
      </w:r>
      <w:r>
        <w:rPr>
          <w:rFonts w:ascii="Verdana" w:hAnsi="Verdana"/>
          <w:color w:val="000000"/>
          <w:sz w:val="18"/>
          <w:szCs w:val="18"/>
        </w:rPr>
        <w:t>» выступает как регулирующий дополнительный счет к счету 80 «</w:t>
      </w:r>
      <w:r>
        <w:rPr>
          <w:rStyle w:val="WW8Num3z0"/>
          <w:rFonts w:ascii="Verdana" w:hAnsi="Verdana"/>
          <w:color w:val="4682B4"/>
          <w:sz w:val="18"/>
          <w:szCs w:val="18"/>
        </w:rPr>
        <w:t>Уставный капитал</w:t>
      </w:r>
      <w:r>
        <w:rPr>
          <w:rFonts w:ascii="Verdana" w:hAnsi="Verdana"/>
          <w:color w:val="000000"/>
          <w:sz w:val="18"/>
          <w:szCs w:val="18"/>
        </w:rPr>
        <w:t>» и записи по счету 83 «</w:t>
      </w:r>
      <w:r>
        <w:rPr>
          <w:rStyle w:val="WW8Num3z0"/>
          <w:rFonts w:ascii="Verdana" w:hAnsi="Verdana"/>
          <w:color w:val="4682B4"/>
          <w:sz w:val="18"/>
          <w:szCs w:val="18"/>
        </w:rPr>
        <w:t>Добавочный капитал</w:t>
      </w:r>
      <w:r>
        <w:rPr>
          <w:rFonts w:ascii="Verdana" w:hAnsi="Verdana"/>
          <w:color w:val="000000"/>
          <w:sz w:val="18"/>
          <w:szCs w:val="18"/>
        </w:rPr>
        <w:t>» показывают</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или уменьшение средств, вложенных</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в предприятие. Причем правильнее сказать, что речь идет об уточнении оценки этих средств.</w:t>
      </w:r>
    </w:p>
    <w:p w14:paraId="6020A7C8"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proofErr w:type="gramStart"/>
      <w:r>
        <w:rPr>
          <w:rFonts w:ascii="Verdana" w:hAnsi="Verdana"/>
          <w:color w:val="000000"/>
          <w:sz w:val="18"/>
          <w:szCs w:val="18"/>
        </w:rPr>
        <w:t xml:space="preserve">По нашему мнению </w:t>
      </w:r>
      <w:proofErr w:type="gramEnd"/>
      <w:r>
        <w:rPr>
          <w:rFonts w:ascii="Verdana" w:hAnsi="Verdana"/>
          <w:color w:val="000000"/>
          <w:sz w:val="18"/>
          <w:szCs w:val="18"/>
        </w:rPr>
        <w:t>методологическая основа учета средств на счете 83 не позволяет обеспечить надлежащий контроль за сохранностью имущества, включенного в неделимый фонд, цель образования которого - сохранение потребительской кооперации как системы и гарантия существования потребительской кооперации.</w:t>
      </w:r>
    </w:p>
    <w:p w14:paraId="5FD18330"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этим же причинам, обусловленным необходимостью усиления контроля состояния собственных источников, предлагается ввести новый счет 85 «</w:t>
      </w:r>
      <w:r>
        <w:rPr>
          <w:rStyle w:val="WW8Num3z0"/>
          <w:rFonts w:ascii="Verdana" w:hAnsi="Verdana"/>
          <w:color w:val="4682B4"/>
          <w:sz w:val="18"/>
          <w:szCs w:val="18"/>
        </w:rPr>
        <w:t>Фонды потребительской кооперации</w:t>
      </w:r>
      <w:r>
        <w:rPr>
          <w:rFonts w:ascii="Verdana" w:hAnsi="Verdana"/>
          <w:color w:val="000000"/>
          <w:sz w:val="18"/>
          <w:szCs w:val="18"/>
        </w:rPr>
        <w:t>». На этом счете организуется учет фонда</w:t>
      </w:r>
      <w:r>
        <w:rPr>
          <w:rStyle w:val="WW8Num2z0"/>
          <w:rFonts w:ascii="Verdana" w:hAnsi="Verdana"/>
          <w:color w:val="000000"/>
          <w:sz w:val="18"/>
          <w:szCs w:val="18"/>
        </w:rPr>
        <w:t> </w:t>
      </w:r>
      <w:proofErr w:type="spellStart"/>
      <w:r>
        <w:rPr>
          <w:rStyle w:val="WW8Num3z0"/>
          <w:rFonts w:ascii="Verdana" w:hAnsi="Verdana"/>
          <w:color w:val="4682B4"/>
          <w:sz w:val="18"/>
          <w:szCs w:val="18"/>
        </w:rPr>
        <w:t>внеоборотных</w:t>
      </w:r>
      <w:proofErr w:type="spellEnd"/>
      <w:r>
        <w:rPr>
          <w:rStyle w:val="WW8Num2z0"/>
          <w:rFonts w:ascii="Verdana" w:hAnsi="Verdana"/>
          <w:color w:val="000000"/>
          <w:sz w:val="18"/>
          <w:szCs w:val="18"/>
        </w:rPr>
        <w:t> </w:t>
      </w:r>
      <w:r>
        <w:rPr>
          <w:rFonts w:ascii="Verdana" w:hAnsi="Verdana"/>
          <w:color w:val="000000"/>
          <w:sz w:val="18"/>
          <w:szCs w:val="18"/>
        </w:rPr>
        <w:t xml:space="preserve">активов производственной сферы, фонда </w:t>
      </w:r>
      <w:proofErr w:type="spellStart"/>
      <w:r>
        <w:rPr>
          <w:rFonts w:ascii="Verdana" w:hAnsi="Verdana"/>
          <w:color w:val="000000"/>
          <w:sz w:val="18"/>
          <w:szCs w:val="18"/>
        </w:rPr>
        <w:t>внеоборотных</w:t>
      </w:r>
      <w:proofErr w:type="spellEnd"/>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социальной сферы, фонда развития потребительской кооперации, фонда</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социальной миссии потребительской кооперации, фонда подготовки кадров и других фондов, обеспечивающих выполнение задач по</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потребностей членов-пайщиков и поддержке беднейших слоев населения.</w:t>
      </w:r>
    </w:p>
    <w:p w14:paraId="03A2B8FC"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вопросов учета</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(непокрытого убытка) проведено в свете решений 126 общего Собрания представителей потребительских обществ Российской Федерации, проведенное в декабре 2004 года. Этим форумом было предложено в условиях действующего налогового законодательства, организациям потребительской кооперации четко подтвердить и разделить свою деятельность на</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(коммерческую) и деятельность, не имеющую целью извлечения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то есть уставную. Это определено тем, что</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отвечают не всем признакам</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149F4848"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Раздельный учет предпринимательской (</w:t>
      </w:r>
      <w:r>
        <w:rPr>
          <w:rStyle w:val="WW8Num3z0"/>
          <w:rFonts w:ascii="Verdana" w:hAnsi="Verdana"/>
          <w:color w:val="4682B4"/>
          <w:sz w:val="18"/>
          <w:szCs w:val="18"/>
        </w:rPr>
        <w:t>коммерческой</w:t>
      </w:r>
      <w:r>
        <w:rPr>
          <w:rFonts w:ascii="Verdana" w:hAnsi="Verdana"/>
          <w:color w:val="000000"/>
          <w:sz w:val="18"/>
          <w:szCs w:val="18"/>
        </w:rPr>
        <w:t>) и уставной деятельности, не имеющей целью извлечения прибыли повлечет изменения в организации бухгалтерского учета. При этом будут формироваться два финансовых результата и две прибыли: от уставной деятельности и от предпринимательской деятельности. Соответственно в учете к счету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предлагается открыть</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w:t>
      </w:r>
      <w:proofErr w:type="spellEnd"/>
      <w:r>
        <w:rPr>
          <w:rFonts w:ascii="Verdana" w:hAnsi="Verdana"/>
          <w:color w:val="000000"/>
          <w:sz w:val="18"/>
          <w:szCs w:val="18"/>
        </w:rPr>
        <w:t>: 84-1 «Нераспределенная прибыль (непокрытый</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от уставной деятельности»; 84-2 «Нераспределенная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xml:space="preserve">(непокрытый убыток) от предпринимательской деятельности». Кроме того, для контроля использования прибыли </w:t>
      </w:r>
      <w:r>
        <w:rPr>
          <w:rFonts w:ascii="Verdana" w:hAnsi="Verdana"/>
          <w:color w:val="000000"/>
          <w:sz w:val="18"/>
          <w:szCs w:val="18"/>
        </w:rPr>
        <w:lastRenderedPageBreak/>
        <w:t>и четкого отслеживания ее</w:t>
      </w:r>
      <w:r>
        <w:rPr>
          <w:rStyle w:val="WW8Num2z0"/>
          <w:rFonts w:ascii="Verdana" w:hAnsi="Verdana"/>
          <w:color w:val="000000"/>
          <w:sz w:val="18"/>
          <w:szCs w:val="18"/>
        </w:rPr>
        <w:t> </w:t>
      </w:r>
      <w:r>
        <w:rPr>
          <w:rStyle w:val="WW8Num3z0"/>
          <w:rFonts w:ascii="Verdana" w:hAnsi="Verdana"/>
          <w:color w:val="4682B4"/>
          <w:sz w:val="18"/>
          <w:szCs w:val="18"/>
        </w:rPr>
        <w:t>неизрасходованного</w:t>
      </w:r>
      <w:r>
        <w:rPr>
          <w:rStyle w:val="WW8Num2z0"/>
          <w:rFonts w:ascii="Verdana" w:hAnsi="Verdana"/>
          <w:color w:val="000000"/>
          <w:sz w:val="18"/>
          <w:szCs w:val="18"/>
        </w:rPr>
        <w:t> </w:t>
      </w:r>
      <w:r>
        <w:rPr>
          <w:rFonts w:ascii="Verdana" w:hAnsi="Verdana"/>
          <w:color w:val="000000"/>
          <w:sz w:val="18"/>
          <w:szCs w:val="18"/>
        </w:rPr>
        <w:t xml:space="preserve">остатка, отражаемого в отчетности, предлагается открыть </w:t>
      </w:r>
      <w:proofErr w:type="spellStart"/>
      <w:r>
        <w:rPr>
          <w:rFonts w:ascii="Verdana" w:hAnsi="Verdana"/>
          <w:color w:val="000000"/>
          <w:sz w:val="18"/>
          <w:szCs w:val="18"/>
        </w:rPr>
        <w:t>субсчета</w:t>
      </w:r>
      <w:proofErr w:type="spellEnd"/>
      <w:r>
        <w:rPr>
          <w:rFonts w:ascii="Verdana" w:hAnsi="Verdana"/>
          <w:color w:val="000000"/>
          <w:sz w:val="18"/>
          <w:szCs w:val="18"/>
        </w:rPr>
        <w:t xml:space="preserve"> второго порядка, на которых по каждой операции видно соотношение между</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образованной, использованной и оставшейся</w:t>
      </w:r>
      <w:r>
        <w:rPr>
          <w:rStyle w:val="WW8Num2z0"/>
          <w:rFonts w:ascii="Verdana" w:hAnsi="Verdana"/>
          <w:color w:val="000000"/>
          <w:sz w:val="18"/>
          <w:szCs w:val="18"/>
        </w:rPr>
        <w:t> </w:t>
      </w:r>
      <w:r>
        <w:rPr>
          <w:rStyle w:val="WW8Num3z0"/>
          <w:rFonts w:ascii="Verdana" w:hAnsi="Verdana"/>
          <w:color w:val="4682B4"/>
          <w:sz w:val="18"/>
          <w:szCs w:val="18"/>
        </w:rPr>
        <w:t>неизрасходованной</w:t>
      </w:r>
      <w:r>
        <w:rPr>
          <w:rFonts w:ascii="Verdana" w:hAnsi="Verdana"/>
          <w:color w:val="000000"/>
          <w:sz w:val="18"/>
          <w:szCs w:val="18"/>
        </w:rPr>
        <w:t>.</w:t>
      </w:r>
    </w:p>
    <w:p w14:paraId="3DA4B67E"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завершающем этапе исследования разработана и предложена модель внутреннего контроля собственного капитала организаций потребительской кооперации.</w:t>
      </w:r>
    </w:p>
    <w:p w14:paraId="72F9CC6C"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этой модели определены субъекты или органы внутрихозяйственного контроля формирования и использования собственного капитала, которых предлагается разделить на пять уровней.</w:t>
      </w:r>
    </w:p>
    <w:p w14:paraId="74244477"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Также выделены два уровня информационного обеспечения системы внутрихозяйственного контроля: первый - внешний законодательный и методологический, второй - внутренний, </w:t>
      </w:r>
      <w:proofErr w:type="spellStart"/>
      <w:r>
        <w:rPr>
          <w:rFonts w:ascii="Verdana" w:hAnsi="Verdana"/>
          <w:color w:val="000000"/>
          <w:sz w:val="18"/>
          <w:szCs w:val="18"/>
        </w:rPr>
        <w:t>вюпочающий</w:t>
      </w:r>
      <w:proofErr w:type="spellEnd"/>
      <w:r>
        <w:rPr>
          <w:rFonts w:ascii="Verdana" w:hAnsi="Verdana"/>
          <w:color w:val="000000"/>
          <w:sz w:val="18"/>
          <w:szCs w:val="18"/>
        </w:rPr>
        <w:t xml:space="preserve"> систему бухгалтерского учета и контрольную среду, информация от которых определяет применяемые средства и методы контроля, имеющие в свою очередь обратное воздействие на систему бухгалтерского учета и контрольную среду.</w:t>
      </w:r>
    </w:p>
    <w:p w14:paraId="2E63858A" w14:textId="77777777" w:rsidR="006D576A" w:rsidRDefault="006D576A" w:rsidP="006D57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проведенного исследования явились рекомендации по стандартизации внутреннего контроля собственного капитала в организациях потребительской кооперации и разработка методики внутреннего контроля собственного капитала организаций потребительской кооперации, включающая программу контроля с применением аналитических процедур, направленных на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использования собственного капитала.</w:t>
      </w:r>
    </w:p>
    <w:p w14:paraId="3B06BFCC" w14:textId="77777777" w:rsidR="006D576A" w:rsidRDefault="006D576A" w:rsidP="006D57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140</w:t>
      </w:r>
    </w:p>
    <w:p w14:paraId="0CF8C596" w14:textId="77777777" w:rsidR="006D576A" w:rsidRDefault="006D576A" w:rsidP="006D576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Абрамова, Кира Валериевна, 2005 год</w:t>
      </w:r>
    </w:p>
    <w:p w14:paraId="3EC0C21E"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Официальный текст.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2005. - 40 с.</w:t>
      </w:r>
    </w:p>
    <w:p w14:paraId="03E3BC57"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Полный текст (части первая, • вторая, третья) М.: ЮРКНИГА, 2005. 320 с.</w:t>
      </w:r>
    </w:p>
    <w:p w14:paraId="52BCF500"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Налоговый кодекс Российской Федерации (Часть первая и вторая). М.: ЮРКНИГА, </w:t>
      </w:r>
      <w:proofErr w:type="gramStart"/>
      <w:r>
        <w:rPr>
          <w:rFonts w:ascii="Verdana" w:hAnsi="Verdana"/>
          <w:color w:val="000000"/>
          <w:sz w:val="18"/>
          <w:szCs w:val="18"/>
        </w:rPr>
        <w:t>2005.-</w:t>
      </w:r>
      <w:proofErr w:type="gramEnd"/>
      <w:r>
        <w:rPr>
          <w:rFonts w:ascii="Verdana" w:hAnsi="Verdana"/>
          <w:color w:val="000000"/>
          <w:sz w:val="18"/>
          <w:szCs w:val="18"/>
        </w:rPr>
        <w:t>512 с.</w:t>
      </w:r>
    </w:p>
    <w:p w14:paraId="360FDEF6"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30 июня 2003 г N 129-ФЗ</w:t>
      </w:r>
    </w:p>
    <w:p w14:paraId="19E954AB"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 декабря 1995r.N208-ФЗ.</w:t>
      </w:r>
    </w:p>
    <w:p w14:paraId="2761DAAC"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обществах с ограниченной ответственностью. Федеральный закон от 8 февраля 1998 г. N 14-ФЗ.</w:t>
      </w:r>
    </w:p>
    <w:p w14:paraId="700EB4F3"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 7.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Федеральный закон от 12 января 1996 года N 7-ФЗ.</w:t>
      </w:r>
    </w:p>
    <w:p w14:paraId="7F40BE84"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 xml:space="preserve">кооперации (потребительских обществах, их союзах) в Российской Федерации. Федеральный закон от 21 марта 2002 </w:t>
      </w:r>
      <w:proofErr w:type="spellStart"/>
      <w:r>
        <w:rPr>
          <w:rFonts w:ascii="Verdana" w:hAnsi="Verdana"/>
          <w:color w:val="000000"/>
          <w:sz w:val="18"/>
          <w:szCs w:val="18"/>
        </w:rPr>
        <w:t>rN</w:t>
      </w:r>
      <w:proofErr w:type="spellEnd"/>
      <w:r>
        <w:rPr>
          <w:rFonts w:ascii="Verdana" w:hAnsi="Verdana"/>
          <w:color w:val="000000"/>
          <w:sz w:val="18"/>
          <w:szCs w:val="18"/>
        </w:rPr>
        <w:t xml:space="preserve"> 31-Ф3.</w:t>
      </w:r>
    </w:p>
    <w:p w14:paraId="71D9D20D"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кооперативах. Федеральный закон от 21 марта 2002rN 193-Ф3.</w:t>
      </w:r>
    </w:p>
    <w:p w14:paraId="4C5C1F8D"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Министерства финансов РФ от 1 июля 2004 г. N 180.</w:t>
      </w:r>
    </w:p>
    <w:p w14:paraId="0533548B"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 развития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РФ на период до 2010 ф года. Москва:</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Российской Федерации, 2001. - 116 с.</w:t>
      </w:r>
    </w:p>
    <w:p w14:paraId="1D3F16B0"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Учет основных средств.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6/01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 марта 2001 г. N 26н.</w:t>
      </w:r>
    </w:p>
    <w:p w14:paraId="18562EA3"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Доходы организации.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 приказом Минфина РФ от 6 мая 1999 г. N 32н).</w:t>
      </w:r>
    </w:p>
    <w:p w14:paraId="3D47EEBE"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Расходы организации. Положение по бухгалтерскому учету. ПБУ 10/99 (утв. приказом Минфина РФ от 6 мая 1999 г. N </w:t>
      </w:r>
      <w:proofErr w:type="spellStart"/>
      <w:r>
        <w:rPr>
          <w:rFonts w:ascii="Verdana" w:hAnsi="Verdana"/>
          <w:color w:val="000000"/>
          <w:sz w:val="18"/>
          <w:szCs w:val="18"/>
        </w:rPr>
        <w:t>ЗЗн</w:t>
      </w:r>
      <w:proofErr w:type="spellEnd"/>
      <w:r>
        <w:rPr>
          <w:rFonts w:ascii="Verdana" w:hAnsi="Verdana"/>
          <w:color w:val="000000"/>
          <w:sz w:val="18"/>
          <w:szCs w:val="18"/>
        </w:rPr>
        <w:t>).</w:t>
      </w:r>
    </w:p>
    <w:p w14:paraId="0B9ECC76"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22 июля 2003 г. N 67н.</w:t>
      </w:r>
    </w:p>
    <w:p w14:paraId="661691BF"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Об утверждении Плана счетов бухгалтерского учета финансово-хозяйственной деятельности организаций и инструкции по его применению. Приказ Министерства финансов РФ от </w:t>
      </w:r>
      <w:r>
        <w:rPr>
          <w:rFonts w:ascii="Verdana" w:hAnsi="Verdana"/>
          <w:color w:val="000000"/>
          <w:sz w:val="18"/>
          <w:szCs w:val="18"/>
        </w:rPr>
        <w:lastRenderedPageBreak/>
        <w:t>31 октября 2000 г. № 94н.</w:t>
      </w:r>
    </w:p>
    <w:p w14:paraId="0AE24626"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«Изучение и использование работы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Одобрено комиссией по аудиторской деятельности при президенте РФ протоколом №3 от 27.04.1999.</w:t>
      </w:r>
    </w:p>
    <w:p w14:paraId="25A9D9A7"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Правило (стандарт) аудиторской деятельности в Российской Федерации № 8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proofErr w:type="spellStart"/>
      <w:r>
        <w:rPr>
          <w:rStyle w:val="WW8Num3z0"/>
          <w:rFonts w:ascii="Verdana" w:hAnsi="Verdana"/>
          <w:color w:val="4682B4"/>
          <w:sz w:val="18"/>
          <w:szCs w:val="18"/>
        </w:rPr>
        <w:t>аудируемым</w:t>
      </w:r>
      <w:proofErr w:type="spellEnd"/>
      <w:r>
        <w:rPr>
          <w:rStyle w:val="WW8Num2z0"/>
          <w:rFonts w:ascii="Verdana" w:hAnsi="Verdana"/>
          <w:color w:val="000000"/>
          <w:sz w:val="18"/>
          <w:szCs w:val="18"/>
        </w:rPr>
        <w:t> </w:t>
      </w:r>
      <w:r>
        <w:rPr>
          <w:rFonts w:ascii="Verdana" w:hAnsi="Verdana"/>
          <w:color w:val="000000"/>
          <w:sz w:val="18"/>
          <w:szCs w:val="18"/>
        </w:rPr>
        <w:t>лицом». Утверждено Постановлением Правительства РФ от 4 июля 2003 г. N405.</w:t>
      </w:r>
    </w:p>
    <w:p w14:paraId="000F97D7"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Адаме Р. Основы аудита: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7140C11C"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Арене Э.,</w:t>
      </w:r>
      <w:r>
        <w:rPr>
          <w:rStyle w:val="WW8Num2z0"/>
          <w:rFonts w:ascii="Verdana" w:hAnsi="Verdana"/>
          <w:color w:val="000000"/>
          <w:sz w:val="18"/>
          <w:szCs w:val="18"/>
        </w:rPr>
        <w:t> </w:t>
      </w:r>
      <w:proofErr w:type="spellStart"/>
      <w:r>
        <w:rPr>
          <w:rStyle w:val="WW8Num3z0"/>
          <w:rFonts w:ascii="Verdana" w:hAnsi="Verdana"/>
          <w:color w:val="4682B4"/>
          <w:sz w:val="18"/>
          <w:szCs w:val="18"/>
        </w:rPr>
        <w:t>Лоббек</w:t>
      </w:r>
      <w:proofErr w:type="spellEnd"/>
      <w:r>
        <w:rPr>
          <w:rStyle w:val="WW8Num2z0"/>
          <w:rFonts w:ascii="Verdana" w:hAnsi="Verdana"/>
          <w:color w:val="000000"/>
          <w:sz w:val="18"/>
          <w:szCs w:val="18"/>
        </w:rPr>
        <w:t> </w:t>
      </w:r>
      <w:r>
        <w:rPr>
          <w:rFonts w:ascii="Verdana" w:hAnsi="Verdana"/>
          <w:color w:val="000000"/>
          <w:sz w:val="18"/>
          <w:szCs w:val="18"/>
        </w:rPr>
        <w:t>Дж. Аудит: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w:t>
      </w:r>
    </w:p>
    <w:p w14:paraId="5C3D3D3E"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 xml:space="preserve">В.Д. Практический аудит (справочное пособие). М.: Экономика </w:t>
      </w:r>
      <w:proofErr w:type="gramStart"/>
      <w:r>
        <w:rPr>
          <w:rFonts w:ascii="Verdana" w:hAnsi="Verdana"/>
          <w:color w:val="000000"/>
          <w:sz w:val="18"/>
          <w:szCs w:val="18"/>
        </w:rPr>
        <w:t>1994.-</w:t>
      </w:r>
      <w:proofErr w:type="gramEnd"/>
      <w:r>
        <w:rPr>
          <w:rFonts w:ascii="Verdana" w:hAnsi="Verdana"/>
          <w:color w:val="000000"/>
          <w:sz w:val="18"/>
          <w:szCs w:val="18"/>
        </w:rPr>
        <w:t>336 с.</w:t>
      </w:r>
    </w:p>
    <w:p w14:paraId="3463548E"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Антони</w:t>
      </w:r>
      <w:r>
        <w:rPr>
          <w:rStyle w:val="WW8Num2z0"/>
          <w:rFonts w:ascii="Verdana" w:hAnsi="Verdana"/>
          <w:color w:val="000000"/>
          <w:sz w:val="18"/>
          <w:szCs w:val="18"/>
        </w:rPr>
        <w:t> </w:t>
      </w:r>
      <w:r>
        <w:rPr>
          <w:rFonts w:ascii="Verdana" w:hAnsi="Verdana"/>
          <w:color w:val="000000"/>
          <w:sz w:val="18"/>
          <w:szCs w:val="18"/>
        </w:rPr>
        <w:t xml:space="preserve">Р.Н. Основы бухгалтерского учета: Пер. с англ. Б Херсонского и М. </w:t>
      </w:r>
      <w:proofErr w:type="spellStart"/>
      <w:r>
        <w:rPr>
          <w:rFonts w:ascii="Verdana" w:hAnsi="Verdana"/>
          <w:color w:val="000000"/>
          <w:sz w:val="18"/>
          <w:szCs w:val="18"/>
        </w:rPr>
        <w:t>Шнейдерман</w:t>
      </w:r>
      <w:proofErr w:type="spellEnd"/>
      <w:r>
        <w:rPr>
          <w:rFonts w:ascii="Verdana" w:hAnsi="Verdana"/>
          <w:color w:val="000000"/>
          <w:sz w:val="18"/>
          <w:szCs w:val="18"/>
        </w:rPr>
        <w:t xml:space="preserve">; Науч. редактор Т. Крылова М.: Пресса, </w:t>
      </w:r>
      <w:proofErr w:type="gramStart"/>
      <w:r>
        <w:rPr>
          <w:rFonts w:ascii="Verdana" w:hAnsi="Verdana"/>
          <w:color w:val="000000"/>
          <w:sz w:val="18"/>
          <w:szCs w:val="18"/>
        </w:rPr>
        <w:t>1992.-</w:t>
      </w:r>
      <w:proofErr w:type="gramEnd"/>
      <w:r>
        <w:rPr>
          <w:rFonts w:ascii="Verdana" w:hAnsi="Verdana"/>
          <w:color w:val="000000"/>
          <w:sz w:val="18"/>
          <w:szCs w:val="18"/>
        </w:rPr>
        <w:t>318с.</w:t>
      </w:r>
    </w:p>
    <w:p w14:paraId="61AFAE0A"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Аудит Монтгомери / Ф.Л.</w:t>
      </w:r>
      <w:r>
        <w:rPr>
          <w:rStyle w:val="WW8Num2z0"/>
          <w:rFonts w:ascii="Verdana" w:hAnsi="Verdana"/>
          <w:color w:val="000000"/>
          <w:sz w:val="18"/>
          <w:szCs w:val="18"/>
        </w:rPr>
        <w:t> </w:t>
      </w:r>
      <w:proofErr w:type="spellStart"/>
      <w:r>
        <w:rPr>
          <w:rStyle w:val="WW8Num3z0"/>
          <w:rFonts w:ascii="Verdana" w:hAnsi="Verdana"/>
          <w:color w:val="4682B4"/>
          <w:sz w:val="18"/>
          <w:szCs w:val="18"/>
        </w:rPr>
        <w:t>Дефлиз</w:t>
      </w:r>
      <w:proofErr w:type="spellEnd"/>
      <w:r>
        <w:rPr>
          <w:rFonts w:ascii="Verdana" w:hAnsi="Verdana"/>
          <w:color w:val="000000"/>
          <w:sz w:val="18"/>
          <w:szCs w:val="18"/>
        </w:rPr>
        <w:t xml:space="preserve">, Г.Р. </w:t>
      </w:r>
      <w:proofErr w:type="spellStart"/>
      <w:r>
        <w:rPr>
          <w:rFonts w:ascii="Verdana" w:hAnsi="Verdana"/>
          <w:color w:val="000000"/>
          <w:sz w:val="18"/>
          <w:szCs w:val="18"/>
        </w:rPr>
        <w:t>Дженик</w:t>
      </w:r>
      <w:proofErr w:type="spellEnd"/>
      <w:r>
        <w:rPr>
          <w:rFonts w:ascii="Verdana" w:hAnsi="Verdana"/>
          <w:color w:val="000000"/>
          <w:sz w:val="18"/>
          <w:szCs w:val="18"/>
        </w:rPr>
        <w:t xml:space="preserve">, В.М. О' </w:t>
      </w:r>
      <w:proofErr w:type="spellStart"/>
      <w:r>
        <w:rPr>
          <w:rFonts w:ascii="Verdana" w:hAnsi="Verdana"/>
          <w:color w:val="000000"/>
          <w:sz w:val="18"/>
          <w:szCs w:val="18"/>
        </w:rPr>
        <w:t>Рейлии</w:t>
      </w:r>
      <w:proofErr w:type="spellEnd"/>
      <w:r>
        <w:rPr>
          <w:rFonts w:ascii="Verdana" w:hAnsi="Verdana"/>
          <w:color w:val="000000"/>
          <w:sz w:val="18"/>
          <w:szCs w:val="18"/>
        </w:rPr>
        <w:t>, М.Б.</w:t>
      </w:r>
      <w:r>
        <w:rPr>
          <w:rStyle w:val="WW8Num2z0"/>
          <w:rFonts w:ascii="Verdana" w:hAnsi="Verdana"/>
          <w:color w:val="000000"/>
          <w:sz w:val="18"/>
          <w:szCs w:val="18"/>
        </w:rPr>
        <w:t> </w:t>
      </w:r>
      <w:proofErr w:type="spellStart"/>
      <w:r>
        <w:rPr>
          <w:rStyle w:val="WW8Num3z0"/>
          <w:rFonts w:ascii="Verdana" w:hAnsi="Verdana"/>
          <w:color w:val="4682B4"/>
          <w:sz w:val="18"/>
          <w:szCs w:val="18"/>
        </w:rPr>
        <w:t>Хирш</w:t>
      </w:r>
      <w:proofErr w:type="spellEnd"/>
      <w:r>
        <w:rPr>
          <w:rFonts w:ascii="Verdana" w:hAnsi="Verdana"/>
          <w:color w:val="000000"/>
          <w:sz w:val="18"/>
          <w:szCs w:val="18"/>
        </w:rPr>
        <w:t>;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- 542с.</w:t>
      </w:r>
    </w:p>
    <w:p w14:paraId="2BB4A966"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Аудит системы внутреннего контроля в среде компьютерной обработки данных: </w:t>
      </w:r>
      <w:proofErr w:type="spellStart"/>
      <w:r>
        <w:rPr>
          <w:rFonts w:ascii="Verdana" w:hAnsi="Verdana"/>
          <w:color w:val="000000"/>
          <w:sz w:val="18"/>
          <w:szCs w:val="18"/>
        </w:rPr>
        <w:t>Практ</w:t>
      </w:r>
      <w:proofErr w:type="spellEnd"/>
      <w:r>
        <w:rPr>
          <w:rFonts w:ascii="Verdana" w:hAnsi="Verdana"/>
          <w:color w:val="000000"/>
          <w:sz w:val="18"/>
          <w:szCs w:val="18"/>
        </w:rPr>
        <w:t>. пособие / Е.В.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Л.В. Сотникова; Под ред. проф. В.И. Подольского. М.: ЮНИТИ-ДАНА, 2004. - 112 с. - (Серия «</w:t>
      </w:r>
      <w:r>
        <w:rPr>
          <w:rStyle w:val="WW8Num3z0"/>
          <w:rFonts w:ascii="Verdana" w:hAnsi="Verdana"/>
          <w:color w:val="4682B4"/>
          <w:sz w:val="18"/>
          <w:szCs w:val="18"/>
        </w:rPr>
        <w:t>Аудит: организация и технологии</w:t>
      </w:r>
      <w:r>
        <w:rPr>
          <w:rFonts w:ascii="Verdana" w:hAnsi="Verdana"/>
          <w:color w:val="000000"/>
          <w:sz w:val="18"/>
          <w:szCs w:val="18"/>
        </w:rPr>
        <w:t>»).</w:t>
      </w:r>
    </w:p>
    <w:p w14:paraId="4CD379E2" w14:textId="77777777" w:rsidR="006D576A" w:rsidRDefault="006D576A" w:rsidP="006D57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xml:space="preserve">, Г.Б. Поляк, А.А. Савин и др.; Под ред. проф. В.И. Подольского. 2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2000. - 655 с.26</w:t>
      </w:r>
    </w:p>
    <w:p w14:paraId="18ED7E55" w14:textId="22A9F71F" w:rsidR="00714994" w:rsidRPr="006D576A" w:rsidRDefault="006D576A" w:rsidP="006D576A">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6D576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B3B47" w14:textId="77777777" w:rsidR="00466782" w:rsidRDefault="00466782">
      <w:pPr>
        <w:spacing w:after="0" w:line="240" w:lineRule="auto"/>
      </w:pPr>
      <w:r>
        <w:separator/>
      </w:r>
    </w:p>
  </w:endnote>
  <w:endnote w:type="continuationSeparator" w:id="0">
    <w:p w14:paraId="77273F33" w14:textId="77777777" w:rsidR="00466782" w:rsidRDefault="0046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D1E5F" w14:textId="77777777" w:rsidR="00466782" w:rsidRDefault="00466782">
      <w:pPr>
        <w:spacing w:after="0" w:line="240" w:lineRule="auto"/>
      </w:pPr>
      <w:r>
        <w:separator/>
      </w:r>
    </w:p>
  </w:footnote>
  <w:footnote w:type="continuationSeparator" w:id="0">
    <w:p w14:paraId="0747AEDC" w14:textId="77777777" w:rsidR="00466782" w:rsidRDefault="00466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782"/>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0097-E59C-41AA-9881-515F798B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12225</TotalTime>
  <Pages>8</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1295</cp:revision>
  <cp:lastPrinted>2009-02-06T05:36:00Z</cp:lastPrinted>
  <dcterms:created xsi:type="dcterms:W3CDTF">2016-05-04T14:28:00Z</dcterms:created>
  <dcterms:modified xsi:type="dcterms:W3CDTF">2016-08-15T13:07:00Z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