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5CBD2" w14:textId="1FFBAE96" w:rsidR="0071260E" w:rsidRDefault="00217079" w:rsidP="0021707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Зайцев Сергей Юрьевич. Конституционно-правовые гарантии свободы преподавания</w:t>
      </w:r>
      <w:bookmarkEnd w:id="0"/>
      <w:r>
        <w:rPr>
          <w:rFonts w:ascii="Verdana" w:hAnsi="Verdana"/>
          <w:color w:val="000000"/>
          <w:sz w:val="18"/>
          <w:szCs w:val="18"/>
          <w:shd w:val="clear" w:color="auto" w:fill="FFFFFF"/>
        </w:rPr>
        <w:t>: диссертация ... кандидата юридических наук: 12.00.02 / Зайцев Сергей Юрьевич;[Место защиты: Белгородский государственный национальный исследовательский университет - ФГАОУ ВПО].- Белгород, 2015.- 129 с.</w:t>
      </w:r>
    </w:p>
    <w:p w14:paraId="226E52EB" w14:textId="77777777" w:rsidR="00217079" w:rsidRPr="00217079" w:rsidRDefault="00217079" w:rsidP="0021707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17079">
        <w:rPr>
          <w:rFonts w:ascii="Verdana" w:eastAsia="Times New Roman" w:hAnsi="Verdana" w:cs="Times New Roman"/>
          <w:b/>
          <w:bCs/>
          <w:color w:val="AC370B"/>
          <w:kern w:val="0"/>
          <w:sz w:val="23"/>
          <w:szCs w:val="23"/>
          <w:lang w:eastAsia="ru-RU"/>
        </w:rPr>
        <w:t>Содержание к диссертации</w:t>
      </w:r>
    </w:p>
    <w:p w14:paraId="7D6FB3A5"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Введение</w:t>
      </w:r>
    </w:p>
    <w:p w14:paraId="414BBC93"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7079">
        <w:rPr>
          <w:rFonts w:ascii="Verdana" w:eastAsia="Times New Roman" w:hAnsi="Verdana" w:cs="Times New Roman"/>
          <w:b/>
          <w:bCs/>
          <w:color w:val="000000"/>
          <w:kern w:val="0"/>
          <w:sz w:val="18"/>
          <w:szCs w:val="18"/>
          <w:lang w:eastAsia="ru-RU"/>
        </w:rPr>
        <w:t>ГЛАВА 1. Конституционно-правовая концепция свободы преподавания и ее гарантий 12</w:t>
      </w:r>
    </w:p>
    <w:p w14:paraId="118E2228"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1.1. Свобода преподавания: теоретические и конституционно- правовые факторы опосредования 12</w:t>
      </w:r>
    </w:p>
    <w:p w14:paraId="14C10857"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1.2. Ограничительная детерминанта свободы преподавания 32</w:t>
      </w:r>
    </w:p>
    <w:p w14:paraId="4C69A0BC"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1.3. Подходы к конституированию свободы преподавания и ее гарантий 46</w:t>
      </w:r>
    </w:p>
    <w:p w14:paraId="0B482FCE"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7079">
        <w:rPr>
          <w:rFonts w:ascii="Verdana" w:eastAsia="Times New Roman" w:hAnsi="Verdana" w:cs="Times New Roman"/>
          <w:b/>
          <w:bCs/>
          <w:color w:val="000000"/>
          <w:kern w:val="0"/>
          <w:sz w:val="18"/>
          <w:szCs w:val="18"/>
          <w:lang w:eastAsia="ru-RU"/>
        </w:rPr>
        <w:t>ГЛАВА 2. Особенности конституционно-правовых гарантий свободы преподавания в россии 55</w:t>
      </w:r>
    </w:p>
    <w:p w14:paraId="6B5EADB4"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2.1. Понятие и система гарантий свободы преподавания 55</w:t>
      </w:r>
    </w:p>
    <w:p w14:paraId="2A3AB140"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2.2. Специализированно-локальные гарантии свободы преподавания 65</w:t>
      </w:r>
    </w:p>
    <w:p w14:paraId="28AEBC98"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2.3. Профессионально-надстроечные гарантии свободы преподавания 80</w:t>
      </w:r>
    </w:p>
    <w:p w14:paraId="5285CC9D"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Заключение 111</w:t>
      </w:r>
    </w:p>
    <w:p w14:paraId="7207821E"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Список использованных правовых источников и</w:t>
      </w:r>
    </w:p>
    <w:p w14:paraId="2517A5FF" w14:textId="77777777" w:rsidR="00217079" w:rsidRPr="00217079" w:rsidRDefault="00217079" w:rsidP="002170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7079">
        <w:rPr>
          <w:rFonts w:ascii="Verdana" w:eastAsia="Times New Roman" w:hAnsi="Verdana" w:cs="Times New Roman"/>
          <w:color w:val="000000"/>
          <w:kern w:val="0"/>
          <w:sz w:val="18"/>
          <w:szCs w:val="18"/>
          <w:lang w:eastAsia="ru-RU"/>
        </w:rPr>
        <w:t>Литературы</w:t>
      </w:r>
    </w:p>
    <w:p w14:paraId="49465137" w14:textId="77777777" w:rsidR="00217079" w:rsidRDefault="00217079" w:rsidP="0021707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Ограничительная детерминанта свободы преподавания</w:t>
      </w:r>
    </w:p>
    <w:p w14:paraId="29A69634"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контексте целесообразно привести следующее понимание свободы преподавания «…на универси-тетскаго преподавателя не возлагается боле обязанность сообщать лишь установленныя и авторизованныя истины; онъ долженъ самостоятельными изысканіями вырабатывать научныя познанія и вводить въ кругъ ихъ своихъ слушателей. Преподаваемая имъ наука не дана въ качеств готовой системы, а лишь предстоитъ ему какъ совокупность задачъ, разршенію которыхъ онъ долженъ посвятить свои умственныя силы, длясь при этомъ достигнутыми результатами съ своими слушателями и вводя ихъ самихъ въ технику научной работы. Для академическаго преподавателя, а также и для его слушателей не существуетъ никакихъ обязательныхъ или запретныхъ мыслей. Для преподаванія существуетъ одна только норма: оправдать истину своего ученія предъ разумомъ и фактами»41.</w:t>
      </w:r>
    </w:p>
    <w:p w14:paraId="76DD1FF4"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Свобода преподавания неотделима от свободы мысли и слова (устного или письменного), гарантируемых ч. 1 cт. 29 Конституции России. При этом артикулируя свои мысли в рамках свободы преподавания, педагог не вправе допускать нарушений конституционных норм, в том числе, касающихся запрета пропаганды или агитации, возбуждающих социальную, расовую, национальную или религиозную ненависть или вражду, пропаганды превосходства по названным и </w:t>
      </w:r>
      <w:r>
        <w:rPr>
          <w:rFonts w:ascii="Verdana" w:hAnsi="Verdana"/>
          <w:color w:val="000000"/>
          <w:sz w:val="18"/>
          <w:szCs w:val="18"/>
        </w:rPr>
        <w:lastRenderedPageBreak/>
        <w:t>языковым основаниям. Свобода преподавания, как юридическая и профессиональная формы самовыражения педагога, не должна приводить к нарушениям прав и свобод других лиц в смысле конституционной нормы ч. 3 ст. 17. Это также можно рассматривать в качестве ограничения свободы преподавания.</w:t>
      </w:r>
    </w:p>
    <w:p w14:paraId="1C1FD665"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подчеркнем рациональность позиции, в соответствии с которой свобода преподавания может быть абсолютной и относительной. В абсолютном смысле она воспринимается как право на распространение ин-41 Тихомиров П.В. Академическая свобода и развитие философии в Германии: [Лекция студентам Московской Духовной Академии] // Богословский вестник 1905. Т. 2. № 5. С. 65-94. формации, свободы мысли и слова. Относительный характер свободы преподавания сопряжен с правом на выбор методик обучения и воспитания, учебников, учебных пособий и других дидактических материалов, правом на выбор методов оценки знаний учащихся42.</w:t>
      </w:r>
    </w:p>
    <w:p w14:paraId="0C7092D2"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Свобода преподавания в теоретических разработках нередко рассматривается как синоним академической свободы43. Полагаем, что первое и последнее соотносятся как часть и целое. Весьма убедительные аргументы в пользу именно такого подхода были приведены еще в начале ХХ в.44</w:t>
      </w:r>
    </w:p>
    <w:p w14:paraId="55BD499F"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обратиться к рассмотрению происхождения, становления и развития академических свобод, необходимо раскрыть определение этого понятия, имеющееся в настоящее время. Педагогический терминологический словарь определяет академическую свободу в качестве предоставления определенных прав работникам образования (профессорско-преподавательскому составу, научным работникам и студентам вузов). Это означает возможность преподавателю свободно излагать учебный предмет по собственному усмотрению, выбирать темы и методики научных исследований. Для студента – это получение знания в соответствии со своими склонностями и потребностями. Представляемые академические свободы влекут за собой и академическую ответственность руководства образовательного учреждения за создание оптимальных условий для свободного поиска истины</w:t>
      </w:r>
    </w:p>
    <w:p w14:paraId="59BE2F9A"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развернутым является определение, данное в Словаре по правам человека. В нем академическая свобода (Academic freedom) представлена свободой членов академического сообщества, каждого в отдельности или всех вместе, в стремлении к развитию и передаче знаний посредством исследований, разработок, дискуссий, документирования, творческой деятельности, преподавания, чтения лекций и создания научных работ. Для создания условия по поводу возникновения новых знаний и обучения технологиям прошлого и настоящего, правительства должны воздерживаться от использования системы образования как инструмента для пропаганды. Они также обязаны обеспечить преподавательскому составу и студентам всех высших учебных заведений условия автономии и свободы преподавания, исследовательской деятельности без полицейского, военного надзора или преследований. Академической свободой предполагается открытый доступ к информации об общественных делах и делах своего учреждения, наличие возможности по обмену информацией со своими коллегами в стране и за рубежом46.</w:t>
      </w:r>
    </w:p>
    <w:p w14:paraId="703514CA"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основываясь на представленных интерпретациях, академической свободой включены в себя такие элементы, как свобода преподавания и свобода студентов (свобода слова, </w:t>
      </w:r>
      <w:r>
        <w:rPr>
          <w:rFonts w:ascii="Verdana" w:hAnsi="Verdana"/>
          <w:color w:val="000000"/>
          <w:sz w:val="18"/>
          <w:szCs w:val="18"/>
        </w:rPr>
        <w:lastRenderedPageBreak/>
        <w:t>исследований, выражения мыслей, при выборе курсов и форм обучения и т.п.). Необходимо обратить внимание на то, что академическая свобода тесно связана с автономией учебного заведения. Последняя предполагает самостоятельность, независимость учреждения при определении его политики, осуществлении образовательного процесса, подборе и расстановке кадров, научной, финансовой, хозяйственной и иной деятельности</w:t>
      </w:r>
    </w:p>
    <w:p w14:paraId="3F6B6E29" w14:textId="77777777" w:rsidR="00217079" w:rsidRDefault="00217079" w:rsidP="002170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Подходы к конституированию свободы преподавания и ее гарантий</w:t>
      </w:r>
    </w:p>
    <w:p w14:paraId="176E0093"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и свободы человека и гражданина только тогда становятся реальностью, когда они гарантированы. Более полное претворение в жизнь субъективных прав и свобод личности зависит от множества самых разнообразных по характеру факторов, каждый из которых выступает в качестве гарантии прав и свобод.</w:t>
      </w:r>
    </w:p>
    <w:p w14:paraId="7218CD88"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связи, подчеркнем, что ценность прав заключена в их гарантированной реализации – в «непосредственном получении человеком определенных прав»100.</w:t>
      </w:r>
    </w:p>
    <w:p w14:paraId="3C91DB35"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плане понятием «гарантии» охвачена вся совокупность объективных и субъективных факторов, которые направлены на подлинную реализацию прав и свобод человека и гражданина, на устранение возможных причин и препятствий их неполного или ненадлежащего осуществления и защиту прав от нарушений. Хотя эти факторы и весьма разнообразны, но по отношению к процессу реализации прав и свобод они выступают в качестве условий, средств, способов, приемов, методов правильного его осуществления. Поэтому объективно под гарантиями понимать условия и средства, обеспечивающие фактическую реализацию и всестороннюю охрану прав и свобод всех и каждого101.</w:t>
      </w:r>
    </w:p>
    <w:p w14:paraId="42936362"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из определения, гарантии условно можно разделить на две группы: условия и средства. Для того чтобы претворить в жизнь закрепленные в Конституции РФ права и свободы, нужна прежде всего благоприятная обстановка (благоприятный режим), которая складывается из объективных и субъективных факторов102.</w:t>
      </w:r>
    </w:p>
    <w:p w14:paraId="2B588C5B"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связи уточним, что условия – это совокупность объективных факторов, создающих благоприятную обстановку для реализации прав и свобод личности, а средства – это специально предпринимаемые меры (способы, приемы, методы) по обеспечению и охране прав и свобод личности.</w:t>
      </w:r>
    </w:p>
    <w:p w14:paraId="7F0D4C28"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каждом конкретном случае один и тот же фактор может быть как условием, так и средством защиты прав, свобод и законных интересов личности. Это касается и самих прав и свобод, которые могут выступать также в качестве гарантий осуществления других прав и свобод. Например, право каждого на получение квалифицированной юридической помощи есть одновременно гарантия от судебного произвола.</w:t>
      </w:r>
    </w:p>
    <w:p w14:paraId="3C2F9736"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Юридической науке всегда имманентен интерес к дефиниции гарантий субъективных прав и свобод личности. Поэтому указанное выше определение только одно из многочисленных. Гарантии прав человека и гражданина также представлены как это обеспечение, создание необходимых </w:t>
      </w:r>
      <w:r>
        <w:rPr>
          <w:rFonts w:ascii="Verdana" w:hAnsi="Verdana"/>
          <w:color w:val="000000"/>
          <w:sz w:val="18"/>
          <w:szCs w:val="18"/>
        </w:rPr>
        <w:lastRenderedPageBreak/>
        <w:t>условий государством, органами государства, юридическими и физическими лицами для возможности каждого конкретного индивидуума пользоваться наиболее важными благами и условиями безопасного и свободного существования внутри государства и за его пределами, закрепленными в правовых актах и данными ему от рождения и приобретенными в процессе становления личности. Как видим, данная интерпретация содержательно более объемна. При этом «на права человека должны распространяться эффективные механизмы и процедуры, которые гарантировали бы их, обеспечивали их защиту и предусматривали соответствующие санкции»103.</w:t>
      </w:r>
    </w:p>
    <w:p w14:paraId="08C8D60D"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литературе под гарантиями понимаются и правовые средства, обеспечивающие реализацию того или иного права человека и гражданина. Каждое право только тогда может быть реализовано, когда ему соот ветствует чья-то обязанность его обеспечить. Гарантии, в сущности, и есть обязанность государства обеспечивать и реализовывать права личности, а если обеспечивать, то, следовательно, и защищать путем определенных методов и условий.</w:t>
      </w:r>
    </w:p>
    <w:p w14:paraId="1BC865A0"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Объективным представляется и подход А.С. Мордовца к определению гарантий как системы социально-экономических, политических, нравственных, юридических, организационных предпосылок, условий, средств и способов, создающих равные возможности личности для осуществления своих прав, свобод и интересов104.</w:t>
      </w:r>
    </w:p>
    <w:p w14:paraId="71EF67BD"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своей сущности гарантии есть система условий, обеспечивающих удовлетворение благ и интересов человека. Их основной функцией является исполнение обязательств государства в сфере реализации прав личности. Думается, что объектом гарантий выступают общественные отношения, связанные с охраной и защитой прав человека, удовлетворением имущественных и неимущественных благ и интересов граждан.</w:t>
      </w:r>
    </w:p>
    <w:p w14:paraId="086BBBD8"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гарантий весьма динамично и обусловлено их целевой и функциональной направленностью, зависит от общественно-политических и иных процессов, происходящих в стране. Гарантии прав личности достаточно емкое политико-социальное и юридическое явление, включающее в себя познавательный (дающий возможность раскрыть теоретические знания об объекте их воздействия), идеологический (позволяющий пропагандировать демократические идеи внутри страны и за ее пределами) и практический (представляющийся как своеобразный инструментарий юриспруденции для претворения гарантий в жизнь) аспекты.</w:t>
      </w:r>
    </w:p>
    <w:p w14:paraId="2811FC73" w14:textId="77777777" w:rsidR="00217079" w:rsidRDefault="00217079" w:rsidP="002170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Специализированно-локальные гарантии свободы преподавания</w:t>
      </w:r>
    </w:p>
    <w:p w14:paraId="550E9D58"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развитых странах современный период соотношения государства и гражданского общества отмечен тенденцией, расширяющей самоорганизационные начала гражданского общества и сокращающей пределы автономности государства, а в ряде случаев и утраты (добровольного отказа) внутреннего суверенитета государства в пользу гражданского общества (многонационального народа, электората)117. В этом аспекте не является исключением и российское государство. Произошедшие в стране в начале 1990-х гг. 20 века преобразования позволили положить начало формированию нового гражданского общества, а его основы и структурные элементы нашли отражение в Конституции России.</w:t>
      </w:r>
    </w:p>
    <w:p w14:paraId="2CB72371"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точки зрения теории вопроса мы солидарны с позицией П.П. Баранова, который сущность гражданского общества сводит к активному правовому поведению широких слоев населения и превращению института государства в инструмент достижения цели, определяющей организованные и неорганизованные народные массы118.</w:t>
      </w:r>
    </w:p>
    <w:p w14:paraId="08D7842A"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главным персонажем гражданского общества является гражданин, человек, способный и умеющий самостоятельно определять и осуществлять свои цели и жизненные интересы119. В качестве субъектов гражданского общества выступают индивиды и их объединения. При этом, подчеркнем, первоначальный и главный элемент гражданского общества – это индивид, а уже производный – социальные институты, им образуемые. Каждый индивид принимает участие в правоотношениях внутри гражданского общества в качестве самостоятельного субъекта, члена семьи, члена или участника общественного объединения, части социальной группы. Вместе с тем гражданское общество предполагает деятельность индивида в большей мере в рамках того или иного объединения в соответствии с его интересами и потребностями120.</w:t>
      </w:r>
    </w:p>
    <w:p w14:paraId="4EF5F821"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для нас представляется актуальным исследование профессиональной самоорганизации преподавателей, гарантирующей, помимо прочего, их свободу преподавания. Тем более, что в юридической литера 81 туре уже неоднократно высказывалось мнение о роли институтов гражданского общества в обеспечении прав и свобод человека121. Так, их функционал способствует: - соблюдению субъективных прав и свобод личности; - формированию благоприятных условий устойчивого развития иных институтов гражданского общества; - гармоничному сочетанию прав и свобод с ответственностью личности перед обществом; - реализации эффективного общественного контроля за деятельностью государственной власти; - созданию действенной системы социальной защиты; - развитию системы согласования интересов общества и власти. Итак, ориентируясь на приведенные параметры, укажем на гарантный потенциал институтов гражданского общества в реализации свободы преподавания. По мнению автора, общественные гарантии представляют собой совокупность институтов гражданского общества (общественные, включая профессиональные организации международного (универсального, регионального) и национального (федерального и регионального) уровней, в том числе осуществляющие общественную аккредитацию учебных заведений).</w:t>
      </w:r>
    </w:p>
    <w:p w14:paraId="4D3CDEA8"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важным и неотъемлемым элементом гражданского общества является развитая система общественных объединений. Таковые имеются и в рамках заявленной нами проблематики.</w:t>
      </w:r>
    </w:p>
    <w:p w14:paraId="3336B69D"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международные организации учителей подразделяются на две основные категории – организации профсоюзного и профессионально-педагогического характера. Различают также заявленные организации по форме объединения – конфедерации, федерации и национальные ассоциации.</w:t>
      </w:r>
    </w:p>
    <w:p w14:paraId="550867DF"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Выделяют организации учителей по географическому составу их членов – всемирные, межрегиональные, региональные (например, европейские, африканские и др.), субрегиональные (например, Союз учителей стран Северной Европы, Карибская ассоциация учителей-католиков и др.).</w:t>
      </w:r>
    </w:p>
    <w:p w14:paraId="3E85B0C0"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профессиональному составу выделяют универсальные, охватывающие всех педагогов и работников образования, и организации, объединяющие группы преподавателей отдельных предметов, директоров школ, учителей начальных классов и др.</w:t>
      </w:r>
    </w:p>
    <w:p w14:paraId="29DA8E51"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организации учителей прошли сложный исторический путь развития. Основные цели таких организаций состоят в развитии сотрудничества между учителями, защите их профессиональных прав и интересов, содействии повышению статуса педагогов в обществе, росту их материального благополучия и др.</w:t>
      </w:r>
    </w:p>
    <w:p w14:paraId="409287BA"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идеологии, ориентации организации учителей решают также свои специфические задачи, входят в те или иные объединения профсоюзов и строят отношения с другими организациями. Для современного профессионального движения учителей характерна тенденция к объединению, укреплению организаций и развитию сотрудничества на международном уровне. Так, например, в 1974-1993 гг. четыре крупнейших международные организации учителей взаимодействовали через Международное бюро просвещения в рамках подготовки сессий Международной конференции по образованию.</w:t>
      </w:r>
    </w:p>
    <w:p w14:paraId="506DBD4A"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 80-90-х гг. ХХ в. программы практически всех организаций учителей стали включать лозунги борьбы за сохранение мира, международное взаимопонимание, за социальную справедливость, против колониализма, расизма, дискриминации в образовании и др. Учительское профдвижение 90-х гг. ХХ в. характеризуется также значительными изменениями в его составе: с возникновением многочисленных новых объединений ряд организаций учителей прекращает деятельность либо снижает свою активность.</w:t>
      </w:r>
    </w:p>
    <w:p w14:paraId="1D03AE1B" w14:textId="77777777" w:rsidR="00217079" w:rsidRDefault="00217079" w:rsidP="002170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Профессионально-надстроечные гарантии свободы преподавания</w:t>
      </w:r>
    </w:p>
    <w:p w14:paraId="313AFCB4"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Научно-педагогические журналы в педагогике могут - иметь широкую тематику, освещая актуальные вопросы педагогиче ской науки и образования, например: «Педагогика» (Москва), «Сибирский педагогический журнал» (Новосибирск); - ограничивать тематику своих публикаций одной крупной научной проблемой, важным направлением педагогических исследований: «Научное обеспечение системы повышения квалификации кадров» (Челябинск); «Стандарты и мониторинг в образовании» (Москва); - освещать вопросы частных методик преподавания, обучения отдель ным предметам: «Русский язык в школе», «Математика в школе»137.</w:t>
      </w:r>
    </w:p>
    <w:p w14:paraId="3EFD5663"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научные журналы могут освещать исследования в области сразу нескольких смежных наук, среди которых есть и педагогика; примеры таких журналов: «Мир науки, культуры, образования» (Горно-Алтайск), «Образование и общество» (Орёл), «Социально-гуманитарный вестник Юга России» (Краснодар), «Современные исследования социальных проблем» (Красноярск); «Исторические, философские, политические и юридические науки, культурология и искусствоведение. Вопросы теории и практики» (Тамбов).</w:t>
      </w:r>
    </w:p>
    <w:p w14:paraId="17E7FB5E"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Научные журналы, издаваемые крупными университетами, нередко подразделяются на серии, которые относятся к разным наукам. Например, «Вестник Южно-Уральского государственного </w:t>
      </w:r>
      <w:r>
        <w:rPr>
          <w:rFonts w:ascii="Verdana" w:hAnsi="Verdana"/>
          <w:color w:val="000000"/>
          <w:sz w:val="18"/>
          <w:szCs w:val="18"/>
        </w:rPr>
        <w:lastRenderedPageBreak/>
        <w:t>университета» издается в семнадцати сериях, в двух из них представлены педагогические науки («Образование, педагогические науки», «Образование, здравоохранение, физическая культура»).</w:t>
      </w:r>
    </w:p>
    <w:p w14:paraId="39A3121A"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Разновидность научного журнала – научный альманах – периодическое издание, выходящее нерегулярно, по мере накопления материала. Пример научно-педагогического альманаха – «Альманах современной науки и образования», выпускаемый издательством «Грамота».</w:t>
      </w:r>
    </w:p>
    <w:p w14:paraId="3FFA37D4"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Важную роль в развитии педагогической науки и практики играют периодические издания практической направленности. Их основная читательская аудитория – педагоги-практики. Однако не следует забывать о том, педагогическая наука обогащается на основе изучения практического опыта педагогов. К ним относятся более двух десятков журналов издательства «Первое сентября», некоторые журналы издательского дома «Народное образование» и др.</w:t>
      </w:r>
    </w:p>
    <w:p w14:paraId="7D3C8552"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Периодических изданий, специализирующиеся на публикации нормативных документов и кратких информационных сообщений, немного. В России самое известное из них – «Вестник образования» (официальное издание Минобрнауки РФ). Среди педагогических изданий, публикующих материалы разной формы и жанра, наиболее известны издания, история которых насчитывает много десятилетий: - «Народное образование» – старейший в России педагогический журнал (наравне с «Вестником образования» считается преемником издания «Периодическое сочинение об успехах народного просвещения», основанного в 1803 г. императором Александром I); - «Учительская газета» (издается с 1924 г.). Примечательно, что оба эти издания в настоящее время являются независимыми, хотя первоначально создавались как официальные правительственные источники. Образовательные ресурсы в сети Интернет отличаются большим разнообразием: - образовательные порталы. Как правило, это крупные ресурсы, кото рые публикуют научные статьи и методические разработки педагогов и дру гих специалистов сферы образования, организуют различные конкурсы для педагогов и обучающихся, общественные обсуждения актуальных проблем образования, предоставляют учителям возможность дистанционного общения, ведения авторского блога и т.д. Примеры образовательных порталов: «Российское образование» (www.edu.ru), «Педсовет.org», «Pedsovet.su», «За-вуч.инфо», «Открытый урок», «Открытый класс», «Учительский портал»; - электронные периодические издания педагогической и образовательной тематики. К ним относятся электронные научные журналы «Письма в Эмиссия. Оффлайн» и «Современные проблемы науки и образования», научно-методические журналы «Сибирский учитель» и «Сообщество учителей английского языка», журнал методических разработок «Педагогический мир», электронное издание «Педагогическая газета» и др.; - интернет-ресурсы издательств, редакций и других организаций, специализирующихся на проведении научных мероприятий и выпуске педагогических изданий. На таких сайтах часто можно найти архивы электронных версий печатных периодических изданий. Сегодня все ведущие научные журналы России должны быть представлены в сети Интернет и обеспечивать доступ к архивным номерам. Многие из них размещают свои архивы на собственных сайтах; - интернет-сообщества и форумы педагогов, студентов, выпускников, родителей. Эти ресурсы могут существовать либо в рамках образовательных порталов, либо как вполне самостоятельные ресурсы, такие, как форум «Профобразование», форум для вожатых «Планерочка». Их главное достоинство – возможность </w:t>
      </w:r>
      <w:r>
        <w:rPr>
          <w:rFonts w:ascii="Verdana" w:hAnsi="Verdana"/>
          <w:color w:val="000000"/>
          <w:sz w:val="18"/>
          <w:szCs w:val="18"/>
        </w:rPr>
        <w:lastRenderedPageBreak/>
        <w:t>знакомиться и общаться, обмениваться информацией, участвовать в обсуждении различных социальных проблем педагогов, вопросов учёбы и отдыха, заработка для студентов и школьников и т.п.; - сайты образовательных учреждений и их структурных подразделений. К таким интернет-ресурсам относятся не только сайты вузов, колледжей, факультетов и кафедр. С 2011 г. свой сайт есть у каждого образовательного учреждения, будь то любая школа или детский сад; - личные сайты и блоги учителей, преподавателей. Тематика этих ре сурсов обусловлена не только педагогической специальностью и професси 108 ональными интересами, зачастую по ним можно судить о жизненной позиции педагога-автора и его увлечениях вне профессии. Уровень этих ресурсов очень разный: среди них много полезных и уникальных в своём роде проектов, однако есть и сайты-«однодневки», созданные, например, исключительно для получения дополнительных баллов при прохождении аттестации. В качестве примеров полезных персональных сайтов педагогов можно привести сайт Г.О. Аствацатурова «Дидактор», блог Л.П. Казанцевой «Гео-графочка», а также сайты известных ученых-педагогов А.В. Хуторского и Б.М. Бим-Бада; - узкоспециализированные сайты, посвященные отдельному методу или методике обучения, воспитания, развития личности, основанные на какой-либо оригинальной научно-педагогической идее: «Занков.Ру – Система развивающего обучения», «Игорь Петрович Иванов и коммунарская методика» и др.</w:t>
      </w:r>
    </w:p>
    <w:p w14:paraId="15D39BAB"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Подчеркнем, что СМИ по своей природе могут быть как государственными, так негосударственными, однако их роль в качестве гаранта свободы преподавания в современный период очевидна.</w:t>
      </w:r>
    </w:p>
    <w:p w14:paraId="7207B2C7" w14:textId="77777777" w:rsidR="00217079" w:rsidRDefault="00217079" w:rsidP="0021707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резюмируя проведенное исследование, укажем, что общественная разновидность организационных гарантий свободы преподавания разнообразна и включает в себя как общественные и профессиональные организации международного (универсального, регионального) и национального (федерального и регионального) уровней. Особого внимания заслуживает современная процедура общественной аккредитации, уже занявшая прочное место в практике.</w:t>
      </w:r>
    </w:p>
    <w:p w14:paraId="15657F2B" w14:textId="77777777" w:rsidR="00217079" w:rsidRPr="00217079" w:rsidRDefault="00217079" w:rsidP="00217079"/>
    <w:sectPr w:rsidR="00217079" w:rsidRPr="002170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EC21" w14:textId="77777777" w:rsidR="00F1318A" w:rsidRDefault="00F1318A">
      <w:pPr>
        <w:spacing w:after="0" w:line="240" w:lineRule="auto"/>
      </w:pPr>
      <w:r>
        <w:separator/>
      </w:r>
    </w:p>
  </w:endnote>
  <w:endnote w:type="continuationSeparator" w:id="0">
    <w:p w14:paraId="7A6335F9" w14:textId="77777777" w:rsidR="00F1318A" w:rsidRDefault="00F1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1D37E" w14:textId="77777777" w:rsidR="00F1318A" w:rsidRDefault="00F1318A">
      <w:pPr>
        <w:spacing w:after="0" w:line="240" w:lineRule="auto"/>
      </w:pPr>
      <w:r>
        <w:separator/>
      </w:r>
    </w:p>
  </w:footnote>
  <w:footnote w:type="continuationSeparator" w:id="0">
    <w:p w14:paraId="57675E6B" w14:textId="77777777" w:rsidR="00F1318A" w:rsidRDefault="00F13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18A"/>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28844</TotalTime>
  <Pages>8</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5682</cp:revision>
  <cp:lastPrinted>2009-02-06T05:36:00Z</cp:lastPrinted>
  <dcterms:created xsi:type="dcterms:W3CDTF">2016-09-19T15:12:00Z</dcterms:created>
  <dcterms:modified xsi:type="dcterms:W3CDTF">2017-02-17T15:32:00Z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