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B66470" w:rsidRDefault="00B66470" w:rsidP="00B66470">
      <w:pPr>
        <w:pStyle w:val="afffffff6"/>
      </w:pPr>
      <w:bookmarkStart w:id="0" w:name="_Hlt159839706"/>
      <w:bookmarkEnd w:id="0"/>
      <w:r>
        <w:t>ЛЬВІВСЬКИЙ НАЦІОНАЛЬНИЙ МЕДИЧНИЙ УНІВЕРСИТЕТ</w:t>
      </w:r>
    </w:p>
    <w:p w:rsidR="00B66470" w:rsidRDefault="00B66470" w:rsidP="00B66470">
      <w:pPr>
        <w:pStyle w:val="afffffff6"/>
      </w:pPr>
      <w:r>
        <w:t>імені ДАНИЛА ГАЛИЦЬКОГО</w:t>
      </w: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pStyle w:val="1"/>
      </w:pPr>
      <w:r>
        <w:t>На правах рукопису</w:t>
      </w:r>
    </w:p>
    <w:p w:rsidR="00B66470" w:rsidRDefault="00B66470" w:rsidP="00B66470">
      <w:pPr>
        <w:jc w:val="right"/>
        <w:rPr>
          <w:sz w:val="28"/>
          <w:lang w:val="uk-UA"/>
        </w:rPr>
      </w:pPr>
    </w:p>
    <w:p w:rsidR="00B66470" w:rsidRDefault="00B66470" w:rsidP="00B66470">
      <w:pPr>
        <w:jc w:val="right"/>
        <w:rPr>
          <w:sz w:val="28"/>
          <w:lang w:val="uk-UA"/>
        </w:rPr>
      </w:pPr>
    </w:p>
    <w:p w:rsidR="00B66470" w:rsidRDefault="00B66470" w:rsidP="00B66470">
      <w:pPr>
        <w:jc w:val="right"/>
        <w:rPr>
          <w:sz w:val="28"/>
          <w:lang w:val="uk-UA"/>
        </w:rPr>
      </w:pPr>
    </w:p>
    <w:p w:rsidR="00B66470" w:rsidRDefault="00B66470" w:rsidP="00B66470">
      <w:pPr>
        <w:pStyle w:val="20"/>
      </w:pPr>
      <w:r>
        <w:t>Лаповець Любов Євгенівна</w:t>
      </w:r>
    </w:p>
    <w:p w:rsidR="00B66470" w:rsidRDefault="00B66470" w:rsidP="00B66470">
      <w:pPr>
        <w:rPr>
          <w:sz w:val="28"/>
          <w:lang w:val="uk-UA"/>
        </w:rPr>
      </w:pPr>
    </w:p>
    <w:p w:rsidR="00B66470" w:rsidRDefault="00B66470" w:rsidP="00B66470">
      <w:pPr>
        <w:rPr>
          <w:sz w:val="28"/>
          <w:lang w:val="uk-UA"/>
        </w:rPr>
      </w:pPr>
    </w:p>
    <w:p w:rsidR="00B66470" w:rsidRDefault="00B66470" w:rsidP="00B66470">
      <w:pPr>
        <w:jc w:val="right"/>
        <w:rPr>
          <w:sz w:val="28"/>
          <w:lang w:val="uk-UA"/>
        </w:rPr>
      </w:pPr>
      <w:r>
        <w:rPr>
          <w:sz w:val="28"/>
          <w:lang w:val="uk-UA"/>
        </w:rPr>
        <w:t>УДК 612.43/.45:612.017.1:612.745</w:t>
      </w:r>
    </w:p>
    <w:p w:rsidR="00B66470" w:rsidRDefault="00B66470" w:rsidP="00B66470">
      <w:pPr>
        <w:jc w:val="center"/>
        <w:rPr>
          <w:sz w:val="28"/>
          <w:lang w:val="uk-UA"/>
        </w:rPr>
      </w:pPr>
    </w:p>
    <w:p w:rsidR="00B66470" w:rsidRDefault="00B66470" w:rsidP="00B66470">
      <w:pPr>
        <w:pStyle w:val="afffffff2"/>
      </w:pPr>
    </w:p>
    <w:p w:rsidR="00B66470" w:rsidRDefault="00B66470" w:rsidP="00B66470">
      <w:pPr>
        <w:pStyle w:val="afffffff2"/>
      </w:pPr>
    </w:p>
    <w:p w:rsidR="00B66470" w:rsidRDefault="00B66470" w:rsidP="00B66470">
      <w:pPr>
        <w:pStyle w:val="afffffff2"/>
      </w:pPr>
    </w:p>
    <w:p w:rsidR="00B66470" w:rsidRDefault="00B66470" w:rsidP="00B66470">
      <w:pPr>
        <w:pStyle w:val="afffffff2"/>
      </w:pPr>
    </w:p>
    <w:p w:rsidR="00B66470" w:rsidRDefault="00B66470" w:rsidP="00B66470">
      <w:pPr>
        <w:pStyle w:val="afffffff2"/>
        <w:rPr>
          <w:b/>
          <w:bCs/>
        </w:rPr>
      </w:pPr>
      <w:bookmarkStart w:id="1" w:name="_GoBack"/>
      <w:r>
        <w:rPr>
          <w:b/>
          <w:bCs/>
        </w:rPr>
        <w:t xml:space="preserve">ОСОБЛИВОСТІ РЕАКЦІЇ НЕЙРОГОРМОНАЛЬНОЇ ТА ІМУННОЇ СИСТЕМ НА ФІЗИЧНЕ НАВАНТАЖЕННЯ У ЗДОРОВИХ ЛЮДЕЙ ТА ХВОРИХ НА СТАБІЛЬНУ СТЕНОКАРДІЮ </w:t>
      </w:r>
    </w:p>
    <w:p w:rsidR="00B66470" w:rsidRDefault="00B66470" w:rsidP="00B66470">
      <w:pPr>
        <w:jc w:val="center"/>
        <w:rPr>
          <w:sz w:val="28"/>
          <w:lang w:val="uk-UA"/>
        </w:rPr>
      </w:pPr>
    </w:p>
    <w:bookmarkEnd w:id="1"/>
    <w:p w:rsidR="00B66470" w:rsidRDefault="00B66470" w:rsidP="00B66470">
      <w:pPr>
        <w:jc w:val="center"/>
        <w:rPr>
          <w:sz w:val="28"/>
          <w:lang w:val="uk-UA"/>
        </w:rPr>
      </w:pPr>
    </w:p>
    <w:p w:rsidR="00B66470" w:rsidRDefault="00B66470" w:rsidP="00B66470">
      <w:pPr>
        <w:jc w:val="center"/>
        <w:rPr>
          <w:sz w:val="28"/>
          <w:lang w:val="uk-UA"/>
        </w:rPr>
      </w:pPr>
      <w:r>
        <w:rPr>
          <w:sz w:val="28"/>
          <w:lang w:val="uk-UA"/>
        </w:rPr>
        <w:t>14.03.04 –</w:t>
      </w:r>
      <w:r>
        <w:rPr>
          <w:sz w:val="28"/>
        </w:rPr>
        <w:t xml:space="preserve"> </w:t>
      </w:r>
      <w:r>
        <w:rPr>
          <w:sz w:val="28"/>
          <w:lang w:val="uk-UA"/>
        </w:rPr>
        <w:t>патологічна фізіологія</w:t>
      </w: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r>
        <w:rPr>
          <w:sz w:val="28"/>
          <w:lang w:val="uk-UA"/>
        </w:rPr>
        <w:t>Дисертація на здобуття наукового ступеня</w:t>
      </w:r>
    </w:p>
    <w:p w:rsidR="00B66470" w:rsidRDefault="00B66470" w:rsidP="00B66470">
      <w:pPr>
        <w:jc w:val="center"/>
        <w:rPr>
          <w:sz w:val="28"/>
          <w:lang w:val="uk-UA"/>
        </w:rPr>
      </w:pPr>
      <w:r>
        <w:rPr>
          <w:sz w:val="28"/>
          <w:lang w:val="uk-UA"/>
        </w:rPr>
        <w:t>доктора медичних наук</w:t>
      </w: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right"/>
        <w:rPr>
          <w:sz w:val="28"/>
          <w:lang w:val="uk-UA"/>
        </w:rPr>
      </w:pPr>
      <w:r>
        <w:rPr>
          <w:sz w:val="28"/>
          <w:lang w:val="uk-UA"/>
        </w:rPr>
        <w:lastRenderedPageBreak/>
        <w:t>Науковий консультант:</w:t>
      </w:r>
    </w:p>
    <w:p w:rsidR="00B66470" w:rsidRDefault="00B66470" w:rsidP="00B66470">
      <w:pPr>
        <w:jc w:val="right"/>
        <w:rPr>
          <w:sz w:val="28"/>
          <w:lang w:val="uk-UA"/>
        </w:rPr>
      </w:pPr>
      <w:r>
        <w:rPr>
          <w:sz w:val="28"/>
          <w:lang w:val="uk-UA"/>
        </w:rPr>
        <w:t>Яворський Остап Григорович,</w:t>
      </w:r>
    </w:p>
    <w:p w:rsidR="00B66470" w:rsidRDefault="00B66470" w:rsidP="00B66470">
      <w:pPr>
        <w:jc w:val="right"/>
        <w:rPr>
          <w:sz w:val="28"/>
          <w:lang w:val="uk-UA"/>
        </w:rPr>
      </w:pPr>
      <w:r>
        <w:rPr>
          <w:sz w:val="28"/>
          <w:lang w:val="uk-UA"/>
        </w:rPr>
        <w:t>доктор медичних наук, професор</w:t>
      </w: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jc w:val="center"/>
        <w:rPr>
          <w:sz w:val="28"/>
          <w:lang w:val="uk-UA"/>
        </w:rPr>
      </w:pPr>
    </w:p>
    <w:p w:rsidR="00B66470" w:rsidRDefault="00B66470" w:rsidP="00B66470">
      <w:pPr>
        <w:pStyle w:val="20"/>
      </w:pPr>
      <w:r>
        <w:t>Львів-2007</w:t>
      </w:r>
    </w:p>
    <w:p w:rsidR="00B66470" w:rsidRDefault="00B66470" w:rsidP="00B66470">
      <w:pPr>
        <w:rPr>
          <w:lang w:val="uk-UA"/>
        </w:rPr>
      </w:pPr>
    </w:p>
    <w:p w:rsidR="00B66470" w:rsidRDefault="00B66470" w:rsidP="00B66470">
      <w:pPr>
        <w:pStyle w:val="20"/>
        <w:spacing w:line="360" w:lineRule="auto"/>
        <w:ind w:right="-6"/>
        <w:rPr>
          <w:b w:val="0"/>
          <w:bCs w:val="0"/>
        </w:rPr>
      </w:pPr>
      <w:r>
        <w:rPr>
          <w:b w:val="0"/>
          <w:bCs w:val="0"/>
        </w:rPr>
        <w:t>ЗМІСТ</w:t>
      </w:r>
    </w:p>
    <w:tbl>
      <w:tblPr>
        <w:tblW w:w="10008" w:type="dxa"/>
        <w:tblLayout w:type="fixed"/>
        <w:tblLook w:val="0000" w:firstRow="0" w:lastRow="0" w:firstColumn="0" w:lastColumn="0" w:noHBand="0" w:noVBand="0"/>
      </w:tblPr>
      <w:tblGrid>
        <w:gridCol w:w="9288"/>
        <w:gridCol w:w="720"/>
      </w:tblGrid>
      <w:tr w:rsidR="00B66470" w:rsidTr="00FD6783">
        <w:tblPrEx>
          <w:tblCellMar>
            <w:top w:w="0" w:type="dxa"/>
            <w:bottom w:w="0" w:type="dxa"/>
          </w:tblCellMar>
        </w:tblPrEx>
        <w:tc>
          <w:tcPr>
            <w:tcW w:w="9288" w:type="dxa"/>
          </w:tcPr>
          <w:p w:rsidR="00B66470" w:rsidRDefault="00B66470" w:rsidP="00FD6783">
            <w:pPr>
              <w:pStyle w:val="40"/>
            </w:pPr>
            <w:r>
              <w:t>ВСТУП</w:t>
            </w:r>
          </w:p>
        </w:tc>
        <w:tc>
          <w:tcPr>
            <w:tcW w:w="720" w:type="dxa"/>
          </w:tcPr>
          <w:p w:rsidR="00B66470" w:rsidRDefault="00B66470" w:rsidP="00FD6783">
            <w:pPr>
              <w:spacing w:line="360" w:lineRule="auto"/>
              <w:rPr>
                <w:sz w:val="28"/>
                <w:lang w:val="uk-UA"/>
              </w:rPr>
            </w:pPr>
            <w:r>
              <w:rPr>
                <w:sz w:val="28"/>
                <w:lang w:val="uk-UA"/>
              </w:rPr>
              <w:t xml:space="preserve">     6</w:t>
            </w:r>
          </w:p>
        </w:tc>
      </w:tr>
      <w:tr w:rsidR="00B66470" w:rsidTr="00FD6783">
        <w:tblPrEx>
          <w:tblCellMar>
            <w:top w:w="0" w:type="dxa"/>
            <w:bottom w:w="0" w:type="dxa"/>
          </w:tblCellMar>
        </w:tblPrEx>
        <w:tc>
          <w:tcPr>
            <w:tcW w:w="9288" w:type="dxa"/>
          </w:tcPr>
          <w:p w:rsidR="00B66470" w:rsidRDefault="00B66470" w:rsidP="00FD6783">
            <w:pPr>
              <w:spacing w:line="360" w:lineRule="auto"/>
              <w:rPr>
                <w:lang w:val="uk-UA"/>
              </w:rPr>
            </w:pPr>
            <w:r>
              <w:rPr>
                <w:sz w:val="28"/>
                <w:lang w:val="uk-UA"/>
              </w:rPr>
              <w:t>РОЗДІЛ 1. Стан нейроендокринної та імунної систем при фізичних навантаженнях. Огляд літератури</w:t>
            </w:r>
          </w:p>
        </w:tc>
        <w:tc>
          <w:tcPr>
            <w:tcW w:w="720" w:type="dxa"/>
          </w:tcPr>
          <w:p w:rsidR="00B66470" w:rsidRDefault="00B66470" w:rsidP="00FD6783">
            <w:pPr>
              <w:spacing w:line="360" w:lineRule="auto"/>
              <w:rPr>
                <w:sz w:val="28"/>
                <w:lang w:val="uk-UA"/>
              </w:rPr>
            </w:pPr>
            <w:r>
              <w:rPr>
                <w:sz w:val="28"/>
                <w:lang w:val="uk-UA"/>
              </w:rPr>
              <w:t xml:space="preserve">   15</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1.1. Стан серцево-судинної системи та її нейрогормональна регуляція при стабільній стенокардії</w:t>
            </w:r>
          </w:p>
        </w:tc>
        <w:tc>
          <w:tcPr>
            <w:tcW w:w="720" w:type="dxa"/>
          </w:tcPr>
          <w:p w:rsidR="00B66470" w:rsidRDefault="00B66470" w:rsidP="00FD6783">
            <w:pPr>
              <w:spacing w:line="360" w:lineRule="auto"/>
              <w:rPr>
                <w:sz w:val="28"/>
                <w:lang w:val="uk-UA"/>
              </w:rPr>
            </w:pPr>
            <w:r>
              <w:rPr>
                <w:sz w:val="28"/>
                <w:lang w:val="uk-UA"/>
              </w:rPr>
              <w:t xml:space="preserve">   15</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1.2. Механізми адаптації організму до фізичного навантаження у здорових людей</w:t>
            </w:r>
          </w:p>
        </w:tc>
        <w:tc>
          <w:tcPr>
            <w:tcW w:w="720" w:type="dxa"/>
          </w:tcPr>
          <w:p w:rsidR="00B66470" w:rsidRDefault="00B66470" w:rsidP="00FD6783">
            <w:pPr>
              <w:spacing w:line="360" w:lineRule="auto"/>
              <w:rPr>
                <w:sz w:val="28"/>
                <w:lang w:val="uk-UA"/>
              </w:rPr>
            </w:pPr>
            <w:r>
              <w:rPr>
                <w:sz w:val="28"/>
                <w:lang w:val="uk-UA"/>
              </w:rPr>
              <w:t xml:space="preserve">   25</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1.3. Механізми адаптації організму до фізичного навантаження у хворих на стабільну стенокардію</w:t>
            </w:r>
          </w:p>
        </w:tc>
        <w:tc>
          <w:tcPr>
            <w:tcW w:w="720" w:type="dxa"/>
          </w:tcPr>
          <w:p w:rsidR="00B66470" w:rsidRDefault="00B66470" w:rsidP="00FD6783">
            <w:pPr>
              <w:spacing w:line="360" w:lineRule="auto"/>
              <w:rPr>
                <w:sz w:val="28"/>
                <w:lang w:val="uk-UA"/>
              </w:rPr>
            </w:pPr>
            <w:r>
              <w:rPr>
                <w:sz w:val="28"/>
                <w:lang w:val="uk-UA"/>
              </w:rPr>
              <w:t xml:space="preserve">   30</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1.4. Стан імунної системи здорових людей при фізичному навантаженні</w:t>
            </w:r>
          </w:p>
        </w:tc>
        <w:tc>
          <w:tcPr>
            <w:tcW w:w="720" w:type="dxa"/>
          </w:tcPr>
          <w:p w:rsidR="00B66470" w:rsidRDefault="00B66470" w:rsidP="00FD6783">
            <w:pPr>
              <w:spacing w:line="360" w:lineRule="auto"/>
              <w:rPr>
                <w:sz w:val="28"/>
                <w:lang w:val="uk-UA"/>
              </w:rPr>
            </w:pPr>
            <w:r>
              <w:rPr>
                <w:sz w:val="28"/>
                <w:lang w:val="uk-UA"/>
              </w:rPr>
              <w:t xml:space="preserve">   33</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1.5. Особливості імунного статусу при ішемічній хворобі серця</w:t>
            </w:r>
          </w:p>
        </w:tc>
        <w:tc>
          <w:tcPr>
            <w:tcW w:w="720" w:type="dxa"/>
          </w:tcPr>
          <w:p w:rsidR="00B66470" w:rsidRDefault="00B66470" w:rsidP="00FD6783">
            <w:pPr>
              <w:spacing w:line="360" w:lineRule="auto"/>
              <w:jc w:val="right"/>
              <w:rPr>
                <w:sz w:val="28"/>
                <w:lang w:val="uk-UA"/>
              </w:rPr>
            </w:pPr>
            <w:r>
              <w:rPr>
                <w:sz w:val="28"/>
                <w:lang w:val="uk-UA"/>
              </w:rPr>
              <w:t>39</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1.6. Тимус в системі регуляції імунної відповіді на фізичне навантаження</w:t>
            </w:r>
          </w:p>
        </w:tc>
        <w:tc>
          <w:tcPr>
            <w:tcW w:w="720" w:type="dxa"/>
          </w:tcPr>
          <w:p w:rsidR="00B66470" w:rsidRDefault="00B66470" w:rsidP="00FD6783">
            <w:pPr>
              <w:spacing w:line="360" w:lineRule="auto"/>
              <w:jc w:val="right"/>
              <w:rPr>
                <w:sz w:val="28"/>
                <w:lang w:val="uk-UA"/>
              </w:rPr>
            </w:pPr>
            <w:r>
              <w:rPr>
                <w:sz w:val="28"/>
                <w:lang w:val="uk-UA"/>
              </w:rPr>
              <w:t>52</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1.7. Нейроімунне забезпечення адаптації організму</w:t>
            </w:r>
          </w:p>
        </w:tc>
        <w:tc>
          <w:tcPr>
            <w:tcW w:w="720" w:type="dxa"/>
          </w:tcPr>
          <w:p w:rsidR="00B66470" w:rsidRDefault="00B66470" w:rsidP="00FD6783">
            <w:pPr>
              <w:spacing w:line="360" w:lineRule="auto"/>
              <w:jc w:val="right"/>
              <w:rPr>
                <w:sz w:val="28"/>
                <w:lang w:val="uk-UA"/>
              </w:rPr>
            </w:pPr>
            <w:r>
              <w:rPr>
                <w:sz w:val="28"/>
                <w:lang w:val="uk-UA"/>
              </w:rPr>
              <w:t>56</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1.8. Оцінка імунного статусу при різних станах організму</w:t>
            </w:r>
          </w:p>
        </w:tc>
        <w:tc>
          <w:tcPr>
            <w:tcW w:w="720" w:type="dxa"/>
          </w:tcPr>
          <w:p w:rsidR="00B66470" w:rsidRDefault="00B66470" w:rsidP="00FD6783">
            <w:pPr>
              <w:spacing w:line="360" w:lineRule="auto"/>
              <w:jc w:val="right"/>
              <w:rPr>
                <w:sz w:val="28"/>
                <w:lang w:val="uk-UA"/>
              </w:rPr>
            </w:pPr>
            <w:r>
              <w:rPr>
                <w:sz w:val="28"/>
                <w:lang w:val="uk-UA"/>
              </w:rPr>
              <w:t>59</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1.9. Дизадаптація нейрогормональної та імунної систем при стресі</w:t>
            </w:r>
          </w:p>
        </w:tc>
        <w:tc>
          <w:tcPr>
            <w:tcW w:w="720" w:type="dxa"/>
          </w:tcPr>
          <w:p w:rsidR="00B66470" w:rsidRDefault="00B66470" w:rsidP="00FD6783">
            <w:pPr>
              <w:spacing w:line="360" w:lineRule="auto"/>
              <w:jc w:val="right"/>
              <w:rPr>
                <w:sz w:val="28"/>
                <w:lang w:val="uk-UA"/>
              </w:rPr>
            </w:pPr>
            <w:r>
              <w:rPr>
                <w:sz w:val="28"/>
                <w:lang w:val="uk-UA"/>
              </w:rPr>
              <w:t>61</w:t>
            </w:r>
          </w:p>
        </w:tc>
      </w:tr>
      <w:tr w:rsidR="00B66470" w:rsidTr="00FD6783">
        <w:tblPrEx>
          <w:tblCellMar>
            <w:top w:w="0" w:type="dxa"/>
            <w:bottom w:w="0" w:type="dxa"/>
          </w:tblCellMar>
        </w:tblPrEx>
        <w:tc>
          <w:tcPr>
            <w:tcW w:w="9288" w:type="dxa"/>
          </w:tcPr>
          <w:p w:rsidR="00B66470" w:rsidRDefault="00B66470" w:rsidP="00FD6783">
            <w:pPr>
              <w:spacing w:line="360" w:lineRule="auto"/>
              <w:rPr>
                <w:lang w:val="uk-UA"/>
              </w:rPr>
            </w:pPr>
            <w:r>
              <w:rPr>
                <w:sz w:val="28"/>
                <w:lang w:val="uk-UA"/>
              </w:rPr>
              <w:t>РОЗДІЛ 2. Матеріали і методи дослідження</w:t>
            </w:r>
          </w:p>
        </w:tc>
        <w:tc>
          <w:tcPr>
            <w:tcW w:w="720" w:type="dxa"/>
          </w:tcPr>
          <w:p w:rsidR="00B66470" w:rsidRDefault="00B66470" w:rsidP="00FD6783">
            <w:pPr>
              <w:spacing w:line="360" w:lineRule="auto"/>
              <w:jc w:val="right"/>
              <w:rPr>
                <w:sz w:val="28"/>
                <w:lang w:val="uk-UA"/>
              </w:rPr>
            </w:pPr>
            <w:r>
              <w:rPr>
                <w:sz w:val="28"/>
                <w:lang w:val="uk-UA"/>
              </w:rPr>
              <w:t>69</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 xml:space="preserve">РОЗДІЛ 3. Гіпофізарно-надниркова та імунна системи при фізичному навантаженні </w:t>
            </w:r>
            <w:r>
              <w:rPr>
                <w:sz w:val="28"/>
              </w:rPr>
              <w:t xml:space="preserve">у здорових осіб  </w:t>
            </w:r>
          </w:p>
        </w:tc>
        <w:tc>
          <w:tcPr>
            <w:tcW w:w="720" w:type="dxa"/>
          </w:tcPr>
          <w:p w:rsidR="00B66470" w:rsidRDefault="00B66470" w:rsidP="00FD6783">
            <w:pPr>
              <w:spacing w:line="360" w:lineRule="auto"/>
              <w:jc w:val="right"/>
              <w:rPr>
                <w:sz w:val="28"/>
                <w:lang w:val="uk-UA"/>
              </w:rPr>
            </w:pPr>
            <w:r>
              <w:rPr>
                <w:sz w:val="28"/>
                <w:lang w:val="uk-UA"/>
              </w:rPr>
              <w:t>103</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rPr>
              <w:t xml:space="preserve">3.1. </w:t>
            </w:r>
            <w:r>
              <w:rPr>
                <w:sz w:val="28"/>
                <w:lang w:val="uk-UA"/>
              </w:rPr>
              <w:t>Гіпофізарно-адренокортикальна система</w:t>
            </w:r>
            <w:r>
              <w:rPr>
                <w:sz w:val="28"/>
              </w:rPr>
              <w:t xml:space="preserve"> </w:t>
            </w:r>
          </w:p>
        </w:tc>
        <w:tc>
          <w:tcPr>
            <w:tcW w:w="720" w:type="dxa"/>
          </w:tcPr>
          <w:p w:rsidR="00B66470" w:rsidRDefault="00B66470" w:rsidP="00FD6783">
            <w:pPr>
              <w:spacing w:line="360" w:lineRule="auto"/>
              <w:jc w:val="right"/>
              <w:rPr>
                <w:sz w:val="28"/>
                <w:lang w:val="uk-UA"/>
              </w:rPr>
            </w:pPr>
            <w:r>
              <w:rPr>
                <w:sz w:val="28"/>
                <w:lang w:val="uk-UA"/>
              </w:rPr>
              <w:t>103</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3.2. Симпато-адреналова система</w:t>
            </w:r>
          </w:p>
        </w:tc>
        <w:tc>
          <w:tcPr>
            <w:tcW w:w="720" w:type="dxa"/>
          </w:tcPr>
          <w:p w:rsidR="00B66470" w:rsidRDefault="00B66470" w:rsidP="00FD6783">
            <w:pPr>
              <w:spacing w:line="360" w:lineRule="auto"/>
              <w:jc w:val="right"/>
              <w:rPr>
                <w:sz w:val="28"/>
                <w:lang w:val="uk-UA"/>
              </w:rPr>
            </w:pPr>
            <w:r>
              <w:rPr>
                <w:sz w:val="28"/>
                <w:lang w:val="uk-UA"/>
              </w:rPr>
              <w:t>112</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lastRenderedPageBreak/>
              <w:t>3.3. Система клітинного імунітету</w:t>
            </w:r>
          </w:p>
        </w:tc>
        <w:tc>
          <w:tcPr>
            <w:tcW w:w="720" w:type="dxa"/>
          </w:tcPr>
          <w:p w:rsidR="00B66470" w:rsidRDefault="00B66470" w:rsidP="00FD6783">
            <w:pPr>
              <w:spacing w:line="360" w:lineRule="auto"/>
              <w:jc w:val="right"/>
              <w:rPr>
                <w:sz w:val="28"/>
                <w:lang w:val="uk-UA"/>
              </w:rPr>
            </w:pPr>
            <w:r>
              <w:rPr>
                <w:sz w:val="28"/>
                <w:lang w:val="uk-UA"/>
              </w:rPr>
              <w:t>114</w:t>
            </w:r>
          </w:p>
        </w:tc>
      </w:tr>
      <w:tr w:rsidR="00B66470" w:rsidTr="00FD6783">
        <w:tblPrEx>
          <w:tblCellMar>
            <w:top w:w="0" w:type="dxa"/>
            <w:bottom w:w="0" w:type="dxa"/>
          </w:tblCellMar>
        </w:tblPrEx>
        <w:tc>
          <w:tcPr>
            <w:tcW w:w="9288" w:type="dxa"/>
          </w:tcPr>
          <w:p w:rsidR="00B66470" w:rsidRDefault="00B66470" w:rsidP="00FD6783">
            <w:pPr>
              <w:spacing w:line="360" w:lineRule="auto"/>
              <w:rPr>
                <w:sz w:val="28"/>
              </w:rPr>
            </w:pPr>
            <w:r>
              <w:rPr>
                <w:sz w:val="28"/>
                <w:lang w:val="uk-UA"/>
              </w:rPr>
              <w:t>3.4. Зміни функціональної активності нейтрофільних гранулоцитів периферичної крові</w:t>
            </w:r>
          </w:p>
        </w:tc>
        <w:tc>
          <w:tcPr>
            <w:tcW w:w="720" w:type="dxa"/>
          </w:tcPr>
          <w:p w:rsidR="00B66470" w:rsidRDefault="00B66470" w:rsidP="00FD6783">
            <w:pPr>
              <w:spacing w:line="360" w:lineRule="auto"/>
              <w:jc w:val="right"/>
              <w:rPr>
                <w:sz w:val="28"/>
                <w:lang w:val="uk-UA"/>
              </w:rPr>
            </w:pPr>
            <w:r>
              <w:rPr>
                <w:sz w:val="28"/>
                <w:lang w:val="uk-UA"/>
              </w:rPr>
              <w:t>124</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 xml:space="preserve">3.5. Кореляційний аналіз зв’язків змін рівнів активності гіпофізарно-надниркової, симпато-адреналової та імунної систем здорових осіб при </w:t>
            </w:r>
          </w:p>
        </w:tc>
        <w:tc>
          <w:tcPr>
            <w:tcW w:w="720" w:type="dxa"/>
          </w:tcPr>
          <w:p w:rsidR="00B66470" w:rsidRDefault="00B66470" w:rsidP="00FD6783">
            <w:pPr>
              <w:spacing w:line="360" w:lineRule="auto"/>
              <w:jc w:val="right"/>
              <w:rPr>
                <w:sz w:val="28"/>
                <w:lang w:val="uk-UA"/>
              </w:rPr>
            </w:pPr>
            <w:r>
              <w:rPr>
                <w:sz w:val="28"/>
                <w:lang w:val="uk-UA"/>
              </w:rPr>
              <w:t>126</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фізичному навантаженні</w:t>
            </w:r>
          </w:p>
        </w:tc>
        <w:tc>
          <w:tcPr>
            <w:tcW w:w="720" w:type="dxa"/>
          </w:tcPr>
          <w:p w:rsidR="00B66470" w:rsidRDefault="00B66470" w:rsidP="00FD6783">
            <w:pPr>
              <w:spacing w:line="360" w:lineRule="auto"/>
              <w:jc w:val="right"/>
              <w:rPr>
                <w:sz w:val="28"/>
                <w:lang w:val="uk-UA"/>
              </w:rPr>
            </w:pP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РОЗДІЛ 4. Гіпофізарно-надниркова та імунна системи в умовах фізичного навантаження у хворих на стабільну стенокардію</w:t>
            </w:r>
          </w:p>
        </w:tc>
        <w:tc>
          <w:tcPr>
            <w:tcW w:w="720" w:type="dxa"/>
          </w:tcPr>
          <w:p w:rsidR="00B66470" w:rsidRDefault="00B66470" w:rsidP="00FD6783">
            <w:pPr>
              <w:spacing w:line="360" w:lineRule="auto"/>
              <w:jc w:val="right"/>
              <w:rPr>
                <w:sz w:val="28"/>
                <w:lang w:val="uk-UA"/>
              </w:rPr>
            </w:pPr>
            <w:r>
              <w:rPr>
                <w:sz w:val="28"/>
                <w:lang w:val="uk-UA"/>
              </w:rPr>
              <w:t>133</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4.1. Гіпофізарно-адренокортикальна система</w:t>
            </w:r>
          </w:p>
        </w:tc>
        <w:tc>
          <w:tcPr>
            <w:tcW w:w="720" w:type="dxa"/>
          </w:tcPr>
          <w:p w:rsidR="00B66470" w:rsidRDefault="00B66470" w:rsidP="00FD6783">
            <w:pPr>
              <w:spacing w:line="360" w:lineRule="auto"/>
              <w:jc w:val="right"/>
              <w:rPr>
                <w:sz w:val="28"/>
                <w:lang w:val="uk-UA"/>
              </w:rPr>
            </w:pPr>
            <w:r>
              <w:rPr>
                <w:sz w:val="28"/>
                <w:lang w:val="uk-UA"/>
              </w:rPr>
              <w:t>133</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4.2. Симпато-адреналова система</w:t>
            </w:r>
          </w:p>
        </w:tc>
        <w:tc>
          <w:tcPr>
            <w:tcW w:w="720" w:type="dxa"/>
          </w:tcPr>
          <w:p w:rsidR="00B66470" w:rsidRDefault="00B66470" w:rsidP="00FD6783">
            <w:pPr>
              <w:spacing w:line="360" w:lineRule="auto"/>
              <w:jc w:val="right"/>
              <w:rPr>
                <w:sz w:val="28"/>
                <w:lang w:val="uk-UA"/>
              </w:rPr>
            </w:pPr>
            <w:r>
              <w:rPr>
                <w:sz w:val="28"/>
                <w:lang w:val="uk-UA"/>
              </w:rPr>
              <w:t>140</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4.3. Система клітинного та гуморального імунітету</w:t>
            </w:r>
          </w:p>
        </w:tc>
        <w:tc>
          <w:tcPr>
            <w:tcW w:w="720" w:type="dxa"/>
          </w:tcPr>
          <w:p w:rsidR="00B66470" w:rsidRDefault="00B66470" w:rsidP="00FD6783">
            <w:pPr>
              <w:spacing w:line="360" w:lineRule="auto"/>
              <w:jc w:val="right"/>
              <w:rPr>
                <w:sz w:val="28"/>
                <w:lang w:val="uk-UA"/>
              </w:rPr>
            </w:pPr>
            <w:r>
              <w:rPr>
                <w:sz w:val="28"/>
                <w:lang w:val="uk-UA"/>
              </w:rPr>
              <w:t>142</w:t>
            </w:r>
          </w:p>
        </w:tc>
      </w:tr>
      <w:tr w:rsidR="00B66470" w:rsidTr="00FD6783">
        <w:tblPrEx>
          <w:tblCellMar>
            <w:top w:w="0" w:type="dxa"/>
            <w:bottom w:w="0" w:type="dxa"/>
          </w:tblCellMar>
        </w:tblPrEx>
        <w:tc>
          <w:tcPr>
            <w:tcW w:w="9288" w:type="dxa"/>
          </w:tcPr>
          <w:p w:rsidR="00B66470" w:rsidRDefault="00B66470" w:rsidP="00FD6783">
            <w:pPr>
              <w:spacing w:line="360" w:lineRule="auto"/>
              <w:rPr>
                <w:sz w:val="28"/>
              </w:rPr>
            </w:pPr>
            <w:r>
              <w:rPr>
                <w:sz w:val="28"/>
                <w:lang w:val="uk-UA"/>
              </w:rPr>
              <w:t>4.4. Зміни функціональної активності нейтрофільних гранулоцитів периферичної крові</w:t>
            </w:r>
          </w:p>
        </w:tc>
        <w:tc>
          <w:tcPr>
            <w:tcW w:w="720" w:type="dxa"/>
          </w:tcPr>
          <w:p w:rsidR="00B66470" w:rsidRDefault="00B66470" w:rsidP="00FD6783">
            <w:pPr>
              <w:spacing w:line="360" w:lineRule="auto"/>
              <w:jc w:val="right"/>
              <w:rPr>
                <w:sz w:val="28"/>
                <w:lang w:val="uk-UA"/>
              </w:rPr>
            </w:pPr>
            <w:r>
              <w:rPr>
                <w:sz w:val="28"/>
                <w:lang w:val="uk-UA"/>
              </w:rPr>
              <w:t>147</w:t>
            </w:r>
          </w:p>
        </w:tc>
      </w:tr>
      <w:tr w:rsidR="00B66470" w:rsidTr="00FD6783">
        <w:tblPrEx>
          <w:tblCellMar>
            <w:top w:w="0" w:type="dxa"/>
            <w:bottom w:w="0" w:type="dxa"/>
          </w:tblCellMar>
        </w:tblPrEx>
        <w:tc>
          <w:tcPr>
            <w:tcW w:w="9288" w:type="dxa"/>
          </w:tcPr>
          <w:p w:rsidR="00B66470" w:rsidRPr="00B66470" w:rsidRDefault="00B66470" w:rsidP="00FD6783">
            <w:pPr>
              <w:spacing w:line="360" w:lineRule="auto"/>
              <w:rPr>
                <w:sz w:val="28"/>
                <w:lang w:val="uk-UA"/>
              </w:rPr>
            </w:pPr>
            <w:r>
              <w:rPr>
                <w:sz w:val="28"/>
                <w:lang w:val="uk-UA"/>
              </w:rPr>
              <w:t xml:space="preserve">4.5. Кореляційний аналіз зв’язків змін рівнів активності гіпофізарно-надниркової, симпато-адреналової та імунної систем </w:t>
            </w:r>
          </w:p>
        </w:tc>
        <w:tc>
          <w:tcPr>
            <w:tcW w:w="720" w:type="dxa"/>
          </w:tcPr>
          <w:p w:rsidR="00B66470" w:rsidRDefault="00B66470" w:rsidP="00FD6783">
            <w:pPr>
              <w:spacing w:line="360" w:lineRule="auto"/>
              <w:jc w:val="right"/>
              <w:rPr>
                <w:sz w:val="28"/>
                <w:lang w:val="uk-UA"/>
              </w:rPr>
            </w:pPr>
            <w:r>
              <w:rPr>
                <w:sz w:val="28"/>
                <w:lang w:val="uk-UA"/>
              </w:rPr>
              <w:t>148</w:t>
            </w:r>
          </w:p>
        </w:tc>
      </w:tr>
      <w:tr w:rsidR="00B66470" w:rsidTr="00FD6783">
        <w:tblPrEx>
          <w:tblCellMar>
            <w:top w:w="0" w:type="dxa"/>
            <w:bottom w:w="0" w:type="dxa"/>
          </w:tblCellMar>
        </w:tblPrEx>
        <w:tc>
          <w:tcPr>
            <w:tcW w:w="9288" w:type="dxa"/>
          </w:tcPr>
          <w:p w:rsidR="00B66470" w:rsidRDefault="00B66470" w:rsidP="00FD6783">
            <w:pPr>
              <w:spacing w:line="360" w:lineRule="auto"/>
              <w:jc w:val="both"/>
              <w:rPr>
                <w:sz w:val="28"/>
                <w:lang w:val="uk-UA"/>
              </w:rPr>
            </w:pPr>
            <w:r>
              <w:rPr>
                <w:sz w:val="28"/>
                <w:lang w:val="uk-UA"/>
              </w:rPr>
              <w:t>РОЗДІЛ 5. Аналіз механізмів адаптації гіпофізарно-надниркової та імунної систем при фізичному навантаженні у здорових осіб та хворих на стабільну стенокардію</w:t>
            </w:r>
            <w:r w:rsidRPr="00B66470">
              <w:rPr>
                <w:lang w:val="uk-UA"/>
              </w:rPr>
              <w:t xml:space="preserve"> </w:t>
            </w:r>
          </w:p>
        </w:tc>
        <w:tc>
          <w:tcPr>
            <w:tcW w:w="720" w:type="dxa"/>
          </w:tcPr>
          <w:p w:rsidR="00B66470" w:rsidRDefault="00B66470" w:rsidP="00FD6783">
            <w:pPr>
              <w:spacing w:line="360" w:lineRule="auto"/>
              <w:jc w:val="right"/>
              <w:rPr>
                <w:sz w:val="28"/>
                <w:lang w:val="uk-UA"/>
              </w:rPr>
            </w:pPr>
            <w:r>
              <w:rPr>
                <w:sz w:val="28"/>
                <w:lang w:val="uk-UA"/>
              </w:rPr>
              <w:t>150</w:t>
            </w:r>
          </w:p>
        </w:tc>
      </w:tr>
      <w:tr w:rsidR="00B66470" w:rsidTr="00FD6783">
        <w:tblPrEx>
          <w:tblCellMar>
            <w:top w:w="0" w:type="dxa"/>
            <w:bottom w:w="0" w:type="dxa"/>
          </w:tblCellMar>
        </w:tblPrEx>
        <w:tc>
          <w:tcPr>
            <w:tcW w:w="9288" w:type="dxa"/>
          </w:tcPr>
          <w:p w:rsidR="00B66470" w:rsidRDefault="00B66470" w:rsidP="00FD6783">
            <w:pPr>
              <w:spacing w:line="360" w:lineRule="auto"/>
              <w:jc w:val="both"/>
              <w:rPr>
                <w:sz w:val="28"/>
                <w:lang w:val="uk-UA"/>
              </w:rPr>
            </w:pPr>
            <w:r>
              <w:rPr>
                <w:sz w:val="28"/>
                <w:lang w:val="uk-UA"/>
              </w:rPr>
              <w:t xml:space="preserve">РОЗДІЛ 6. Динаміка змін функціонального стану нейроендокринної та імунної систем здорових осіб і хворих на стабільну стенокардію при фізичному навантаженні згідно дисперсійного та регресійного аналізу результатів досліджень </w:t>
            </w:r>
          </w:p>
        </w:tc>
        <w:tc>
          <w:tcPr>
            <w:tcW w:w="720" w:type="dxa"/>
          </w:tcPr>
          <w:p w:rsidR="00B66470" w:rsidRDefault="00B66470" w:rsidP="00FD6783">
            <w:pPr>
              <w:spacing w:line="360" w:lineRule="auto"/>
              <w:jc w:val="right"/>
              <w:rPr>
                <w:sz w:val="28"/>
                <w:lang w:val="uk-UA"/>
              </w:rPr>
            </w:pPr>
            <w:r>
              <w:rPr>
                <w:sz w:val="28"/>
                <w:lang w:val="uk-UA"/>
              </w:rPr>
              <w:t>176</w:t>
            </w:r>
          </w:p>
        </w:tc>
      </w:tr>
      <w:tr w:rsidR="00B66470" w:rsidTr="00FD6783">
        <w:tblPrEx>
          <w:tblCellMar>
            <w:top w:w="0" w:type="dxa"/>
            <w:bottom w:w="0" w:type="dxa"/>
          </w:tblCellMar>
        </w:tblPrEx>
        <w:tc>
          <w:tcPr>
            <w:tcW w:w="9288" w:type="dxa"/>
          </w:tcPr>
          <w:p w:rsidR="00B66470" w:rsidRDefault="00B66470" w:rsidP="00FD6783">
            <w:pPr>
              <w:pStyle w:val="40"/>
            </w:pPr>
            <w:r>
              <w:t>РОЗДІЛ 7. Аналіз та узагальнення результатів дослідження</w:t>
            </w:r>
          </w:p>
        </w:tc>
        <w:tc>
          <w:tcPr>
            <w:tcW w:w="720" w:type="dxa"/>
          </w:tcPr>
          <w:p w:rsidR="00B66470" w:rsidRDefault="00B66470" w:rsidP="00FD6783">
            <w:pPr>
              <w:spacing w:line="360" w:lineRule="auto"/>
              <w:jc w:val="right"/>
              <w:rPr>
                <w:sz w:val="28"/>
                <w:lang w:val="uk-UA"/>
              </w:rPr>
            </w:pPr>
            <w:r>
              <w:rPr>
                <w:sz w:val="28"/>
                <w:lang w:val="uk-UA"/>
              </w:rPr>
              <w:t>187</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rPr>
              <w:t>ВИСНОВКИ</w:t>
            </w:r>
          </w:p>
        </w:tc>
        <w:tc>
          <w:tcPr>
            <w:tcW w:w="720" w:type="dxa"/>
          </w:tcPr>
          <w:p w:rsidR="00B66470" w:rsidRDefault="00B66470" w:rsidP="00FD6783">
            <w:pPr>
              <w:spacing w:line="360" w:lineRule="auto"/>
              <w:jc w:val="right"/>
              <w:rPr>
                <w:sz w:val="28"/>
                <w:lang w:val="uk-UA"/>
              </w:rPr>
            </w:pPr>
            <w:r>
              <w:rPr>
                <w:sz w:val="28"/>
                <w:lang w:val="uk-UA"/>
              </w:rPr>
              <w:t>204</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СПИСОК ВИКОРИСТАНИХ ДЖЕРЕЛ</w:t>
            </w:r>
          </w:p>
        </w:tc>
        <w:tc>
          <w:tcPr>
            <w:tcW w:w="720" w:type="dxa"/>
          </w:tcPr>
          <w:p w:rsidR="00B66470" w:rsidRDefault="00B66470" w:rsidP="00FD6783">
            <w:pPr>
              <w:spacing w:line="360" w:lineRule="auto"/>
              <w:jc w:val="right"/>
              <w:rPr>
                <w:sz w:val="28"/>
                <w:lang w:val="uk-UA"/>
              </w:rPr>
            </w:pPr>
            <w:r>
              <w:rPr>
                <w:sz w:val="28"/>
                <w:lang w:val="uk-UA"/>
              </w:rPr>
              <w:t>207</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r>
              <w:rPr>
                <w:sz w:val="28"/>
                <w:lang w:val="uk-UA"/>
              </w:rPr>
              <w:t>ДОДАТКИ</w:t>
            </w:r>
          </w:p>
        </w:tc>
        <w:tc>
          <w:tcPr>
            <w:tcW w:w="720" w:type="dxa"/>
          </w:tcPr>
          <w:p w:rsidR="00B66470" w:rsidRDefault="00B66470" w:rsidP="00FD6783">
            <w:pPr>
              <w:spacing w:line="360" w:lineRule="auto"/>
              <w:jc w:val="right"/>
              <w:rPr>
                <w:sz w:val="28"/>
                <w:lang w:val="uk-UA"/>
              </w:rPr>
            </w:pPr>
            <w:r>
              <w:rPr>
                <w:sz w:val="28"/>
                <w:lang w:val="uk-UA"/>
              </w:rPr>
              <w:t>243</w:t>
            </w:r>
          </w:p>
        </w:tc>
      </w:tr>
      <w:tr w:rsidR="00B66470" w:rsidTr="00FD6783">
        <w:tblPrEx>
          <w:tblCellMar>
            <w:top w:w="0" w:type="dxa"/>
            <w:bottom w:w="0" w:type="dxa"/>
          </w:tblCellMar>
        </w:tblPrEx>
        <w:tc>
          <w:tcPr>
            <w:tcW w:w="9288" w:type="dxa"/>
          </w:tcPr>
          <w:p w:rsidR="00B66470" w:rsidRDefault="00B66470" w:rsidP="00FD6783">
            <w:pPr>
              <w:spacing w:line="360" w:lineRule="auto"/>
              <w:rPr>
                <w:sz w:val="28"/>
                <w:lang w:val="uk-UA"/>
              </w:rPr>
            </w:pPr>
          </w:p>
        </w:tc>
        <w:tc>
          <w:tcPr>
            <w:tcW w:w="720" w:type="dxa"/>
          </w:tcPr>
          <w:p w:rsidR="00B66470" w:rsidRDefault="00B66470" w:rsidP="00FD6783">
            <w:pPr>
              <w:spacing w:line="360" w:lineRule="auto"/>
              <w:rPr>
                <w:sz w:val="28"/>
                <w:lang w:val="uk-UA"/>
              </w:rPr>
            </w:pPr>
          </w:p>
        </w:tc>
      </w:tr>
    </w:tbl>
    <w:p w:rsidR="00B66470" w:rsidRDefault="00B66470" w:rsidP="00B66470"/>
    <w:p w:rsidR="00B66470" w:rsidRDefault="00B66470" w:rsidP="00B66470">
      <w:pPr>
        <w:pStyle w:val="20"/>
        <w:spacing w:line="360" w:lineRule="auto"/>
        <w:rPr>
          <w:b w:val="0"/>
          <w:bCs w:val="0"/>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rPr>
          <w:lang w:val="uk-UA"/>
        </w:rPr>
      </w:pPr>
    </w:p>
    <w:p w:rsidR="00B66470" w:rsidRDefault="00B66470" w:rsidP="00B66470">
      <w:pPr>
        <w:pStyle w:val="20"/>
        <w:spacing w:line="360" w:lineRule="auto"/>
        <w:rPr>
          <w:b w:val="0"/>
          <w:bCs w:val="0"/>
        </w:rPr>
      </w:pPr>
      <w:r>
        <w:rPr>
          <w:b w:val="0"/>
          <w:bCs w:val="0"/>
        </w:rPr>
        <w:t>ПЕРЕЛІК УМОВНИХ ПОЗНАЧЕНЬ</w:t>
      </w:r>
    </w:p>
    <w:p w:rsidR="00B66470" w:rsidRDefault="00B66470" w:rsidP="00B66470">
      <w:pPr>
        <w:rPr>
          <w:lang w:val="uk-UA"/>
        </w:rPr>
      </w:pPr>
    </w:p>
    <w:p w:rsidR="00B66470" w:rsidRDefault="00B66470" w:rsidP="00B66470">
      <w:pPr>
        <w:pStyle w:val="40"/>
      </w:pPr>
      <w:r>
        <w:rPr>
          <w:b/>
          <w:bCs/>
        </w:rPr>
        <w:t>А</w:t>
      </w:r>
      <w:r>
        <w:t xml:space="preserve"> – адреналін </w:t>
      </w:r>
    </w:p>
    <w:p w:rsidR="00B66470" w:rsidRDefault="00B66470" w:rsidP="00B66470">
      <w:pPr>
        <w:pStyle w:val="40"/>
      </w:pPr>
      <w:r>
        <w:rPr>
          <w:b/>
          <w:bCs/>
        </w:rPr>
        <w:t>АКТГ</w:t>
      </w:r>
      <w:r>
        <w:t xml:space="preserve"> – адренокортикотропний гормон</w:t>
      </w:r>
    </w:p>
    <w:p w:rsidR="00B66470" w:rsidRDefault="00B66470" w:rsidP="00B66470">
      <w:pPr>
        <w:pStyle w:val="40"/>
      </w:pPr>
      <w:r>
        <w:rPr>
          <w:b/>
          <w:bCs/>
        </w:rPr>
        <w:t>БАН</w:t>
      </w:r>
      <w:r>
        <w:t xml:space="preserve"> – бактерицидна активність нейтрофілів</w:t>
      </w:r>
    </w:p>
    <w:p w:rsidR="00B66470" w:rsidRDefault="00B66470" w:rsidP="00B66470">
      <w:pPr>
        <w:spacing w:line="360" w:lineRule="auto"/>
        <w:jc w:val="both"/>
        <w:rPr>
          <w:sz w:val="28"/>
          <w:lang w:val="uk-UA"/>
        </w:rPr>
      </w:pPr>
      <w:r>
        <w:rPr>
          <w:b/>
          <w:bCs/>
          <w:sz w:val="28"/>
          <w:lang w:val="uk-UA"/>
        </w:rPr>
        <w:t>ГГНС</w:t>
      </w:r>
      <w:r>
        <w:rPr>
          <w:sz w:val="28"/>
          <w:lang w:val="uk-UA"/>
        </w:rPr>
        <w:t xml:space="preserve"> – гіпоталамо-гіпофізарно-надниркова система</w:t>
      </w:r>
    </w:p>
    <w:p w:rsidR="00B66470" w:rsidRDefault="00B66470" w:rsidP="00B66470">
      <w:pPr>
        <w:spacing w:line="360" w:lineRule="auto"/>
        <w:jc w:val="both"/>
        <w:rPr>
          <w:sz w:val="28"/>
          <w:lang w:val="uk-UA"/>
        </w:rPr>
      </w:pPr>
      <w:r>
        <w:rPr>
          <w:b/>
          <w:bCs/>
          <w:sz w:val="28"/>
          <w:lang w:val="uk-UA"/>
        </w:rPr>
        <w:t>Г/л</w:t>
      </w:r>
      <w:r>
        <w:rPr>
          <w:sz w:val="28"/>
          <w:lang w:val="uk-UA"/>
        </w:rPr>
        <w:t xml:space="preserve"> – 10</w:t>
      </w:r>
      <w:r>
        <w:rPr>
          <w:sz w:val="28"/>
          <w:vertAlign w:val="superscript"/>
          <w:lang w:val="uk-UA"/>
        </w:rPr>
        <w:t>9</w:t>
      </w:r>
      <w:r>
        <w:rPr>
          <w:sz w:val="28"/>
          <w:lang w:val="uk-UA"/>
        </w:rPr>
        <w:t>/л</w:t>
      </w:r>
    </w:p>
    <w:p w:rsidR="00B66470" w:rsidRDefault="00B66470" w:rsidP="00B66470">
      <w:pPr>
        <w:spacing w:line="360" w:lineRule="auto"/>
        <w:jc w:val="both"/>
        <w:rPr>
          <w:sz w:val="28"/>
          <w:lang w:val="uk-UA"/>
        </w:rPr>
      </w:pPr>
      <w:r>
        <w:rPr>
          <w:b/>
          <w:bCs/>
          <w:sz w:val="28"/>
          <w:lang w:val="uk-UA"/>
        </w:rPr>
        <w:t>ДГЕА</w:t>
      </w:r>
      <w:r>
        <w:rPr>
          <w:sz w:val="28"/>
          <w:lang w:val="uk-UA"/>
        </w:rPr>
        <w:t xml:space="preserve"> – дегідроепіандростерон</w:t>
      </w:r>
    </w:p>
    <w:p w:rsidR="00B66470" w:rsidRDefault="00B66470" w:rsidP="00B66470">
      <w:pPr>
        <w:spacing w:line="360" w:lineRule="auto"/>
        <w:jc w:val="both"/>
        <w:rPr>
          <w:sz w:val="28"/>
          <w:lang w:val="uk-UA"/>
        </w:rPr>
      </w:pPr>
      <w:r>
        <w:rPr>
          <w:b/>
          <w:bCs/>
          <w:sz w:val="28"/>
          <w:lang w:val="uk-UA"/>
        </w:rPr>
        <w:t>ДГЕА-С</w:t>
      </w:r>
      <w:r>
        <w:rPr>
          <w:sz w:val="28"/>
          <w:lang w:val="uk-UA"/>
        </w:rPr>
        <w:t xml:space="preserve"> – дегідроепіандростерон-сульфат</w:t>
      </w:r>
    </w:p>
    <w:p w:rsidR="00B66470" w:rsidRDefault="00B66470" w:rsidP="00B66470">
      <w:pPr>
        <w:pStyle w:val="31"/>
      </w:pPr>
      <w:r>
        <w:rPr>
          <w:b w:val="0"/>
          <w:bCs/>
        </w:rPr>
        <w:t>ДОК</w:t>
      </w:r>
      <w:r>
        <w:t xml:space="preserve"> – 11-дезоксикортикостерон</w:t>
      </w:r>
    </w:p>
    <w:p w:rsidR="00B66470" w:rsidRDefault="00B66470" w:rsidP="00B66470">
      <w:pPr>
        <w:pStyle w:val="40"/>
      </w:pPr>
      <w:r>
        <w:rPr>
          <w:b/>
          <w:bCs/>
        </w:rPr>
        <w:t>ДОКА</w:t>
      </w:r>
      <w:r>
        <w:t xml:space="preserve"> – дезоксикортикостерон </w:t>
      </w:r>
    </w:p>
    <w:p w:rsidR="00B66470" w:rsidRDefault="00B66470" w:rsidP="00B66470">
      <w:pPr>
        <w:pStyle w:val="40"/>
      </w:pPr>
      <w:r>
        <w:rPr>
          <w:b/>
          <w:bCs/>
        </w:rPr>
        <w:t>ДОФА</w:t>
      </w:r>
      <w:r>
        <w:t xml:space="preserve"> – диоксифенілаланін</w:t>
      </w:r>
    </w:p>
    <w:p w:rsidR="00B66470" w:rsidRDefault="00B66470" w:rsidP="00B66470">
      <w:pPr>
        <w:pStyle w:val="40"/>
      </w:pPr>
      <w:r>
        <w:rPr>
          <w:b/>
          <w:bCs/>
        </w:rPr>
        <w:t>ЕКГ</w:t>
      </w:r>
      <w:r>
        <w:t xml:space="preserve"> – електрокардіограма  </w:t>
      </w:r>
    </w:p>
    <w:p w:rsidR="00B66470" w:rsidRDefault="00B66470" w:rsidP="00B66470">
      <w:pPr>
        <w:pStyle w:val="afffffff2"/>
        <w:spacing w:line="360" w:lineRule="auto"/>
        <w:jc w:val="both"/>
      </w:pPr>
      <w:r>
        <w:rPr>
          <w:b/>
          <w:bCs/>
        </w:rPr>
        <w:t xml:space="preserve">ІА </w:t>
      </w:r>
      <w:r>
        <w:t>– індекс андрогенності</w:t>
      </w:r>
    </w:p>
    <w:p w:rsidR="00B66470" w:rsidRDefault="00B66470" w:rsidP="00B66470">
      <w:pPr>
        <w:pStyle w:val="afffffff2"/>
        <w:spacing w:line="360" w:lineRule="auto"/>
        <w:jc w:val="both"/>
      </w:pPr>
      <w:r>
        <w:rPr>
          <w:b/>
          <w:bCs/>
        </w:rPr>
        <w:t>ІРІ</w:t>
      </w:r>
      <w:r>
        <w:t xml:space="preserve"> – імунорегуляторний індекс</w:t>
      </w:r>
    </w:p>
    <w:p w:rsidR="00B66470" w:rsidRDefault="00B66470" w:rsidP="00B66470">
      <w:pPr>
        <w:pStyle w:val="afffffff2"/>
        <w:spacing w:line="360" w:lineRule="auto"/>
        <w:jc w:val="both"/>
      </w:pPr>
      <w:r>
        <w:rPr>
          <w:b/>
          <w:bCs/>
        </w:rPr>
        <w:t>ІФА</w:t>
      </w:r>
      <w:r>
        <w:t xml:space="preserve"> – імуноферментний аналіз </w:t>
      </w:r>
    </w:p>
    <w:p w:rsidR="00B66470" w:rsidRDefault="00B66470" w:rsidP="00B66470">
      <w:pPr>
        <w:pStyle w:val="afffffff2"/>
        <w:spacing w:line="360" w:lineRule="auto"/>
        <w:jc w:val="both"/>
      </w:pPr>
      <w:r>
        <w:rPr>
          <w:b/>
          <w:bCs/>
        </w:rPr>
        <w:t>ІХС</w:t>
      </w:r>
      <w:r>
        <w:t xml:space="preserve"> – ішемічна хвороба серця</w:t>
      </w:r>
    </w:p>
    <w:p w:rsidR="00B66470" w:rsidRDefault="00B66470" w:rsidP="00B66470">
      <w:pPr>
        <w:pStyle w:val="afffffff2"/>
        <w:spacing w:line="360" w:lineRule="auto"/>
        <w:jc w:val="both"/>
      </w:pPr>
      <w:r>
        <w:rPr>
          <w:b/>
          <w:bCs/>
        </w:rPr>
        <w:t>ІЛ</w:t>
      </w:r>
      <w:r>
        <w:t xml:space="preserve"> – інтерлейкін </w:t>
      </w:r>
    </w:p>
    <w:p w:rsidR="00B66470" w:rsidRDefault="00B66470" w:rsidP="00B66470">
      <w:pPr>
        <w:pStyle w:val="afffffff2"/>
        <w:spacing w:line="360" w:lineRule="auto"/>
        <w:jc w:val="both"/>
        <w:rPr>
          <w:snapToGrid w:val="0"/>
        </w:rPr>
      </w:pPr>
      <w:r>
        <w:rPr>
          <w:b/>
          <w:bCs/>
          <w:snapToGrid w:val="0"/>
        </w:rPr>
        <w:t>КА</w:t>
      </w:r>
      <w:r>
        <w:rPr>
          <w:snapToGrid w:val="0"/>
        </w:rPr>
        <w:t xml:space="preserve"> – катехоламіни</w:t>
      </w:r>
    </w:p>
    <w:p w:rsidR="00B66470" w:rsidRDefault="00B66470" w:rsidP="00B66470">
      <w:pPr>
        <w:pStyle w:val="afffffff2"/>
        <w:spacing w:line="360" w:lineRule="auto"/>
        <w:jc w:val="both"/>
        <w:rPr>
          <w:snapToGrid w:val="0"/>
        </w:rPr>
      </w:pPr>
      <w:r>
        <w:rPr>
          <w:b/>
          <w:bCs/>
          <w:snapToGrid w:val="0"/>
        </w:rPr>
        <w:t>17-КГС</w:t>
      </w:r>
      <w:r>
        <w:rPr>
          <w:snapToGrid w:val="0"/>
        </w:rPr>
        <w:t xml:space="preserve"> – 17-кетогенні стероїди</w:t>
      </w:r>
    </w:p>
    <w:p w:rsidR="00B66470" w:rsidRDefault="00B66470" w:rsidP="00B66470">
      <w:pPr>
        <w:pStyle w:val="afffffff2"/>
        <w:spacing w:line="360" w:lineRule="auto"/>
        <w:jc w:val="both"/>
        <w:rPr>
          <w:snapToGrid w:val="0"/>
        </w:rPr>
      </w:pPr>
      <w:r>
        <w:rPr>
          <w:b/>
          <w:bCs/>
          <w:snapToGrid w:val="0"/>
        </w:rPr>
        <w:lastRenderedPageBreak/>
        <w:t>КЗГ</w:t>
      </w:r>
      <w:r>
        <w:rPr>
          <w:snapToGrid w:val="0"/>
        </w:rPr>
        <w:t xml:space="preserve"> – кортизолзв’язуючий глобулін (транскортин)</w:t>
      </w:r>
    </w:p>
    <w:p w:rsidR="00B66470" w:rsidRDefault="00B66470" w:rsidP="00B66470">
      <w:pPr>
        <w:pStyle w:val="afffffff2"/>
        <w:spacing w:line="360" w:lineRule="auto"/>
        <w:jc w:val="both"/>
        <w:rPr>
          <w:snapToGrid w:val="0"/>
        </w:rPr>
      </w:pPr>
      <w:r>
        <w:rPr>
          <w:b/>
          <w:bCs/>
          <w:snapToGrid w:val="0"/>
        </w:rPr>
        <w:t>КЛБ</w:t>
      </w:r>
      <w:r>
        <w:rPr>
          <w:snapToGrid w:val="0"/>
        </w:rPr>
        <w:t xml:space="preserve"> – катіонні лізосомальні білки</w:t>
      </w:r>
    </w:p>
    <w:p w:rsidR="00B66470" w:rsidRDefault="00B66470" w:rsidP="00B66470">
      <w:pPr>
        <w:pStyle w:val="afffffff2"/>
        <w:spacing w:line="360" w:lineRule="auto"/>
        <w:jc w:val="both"/>
        <w:rPr>
          <w:snapToGrid w:val="0"/>
        </w:rPr>
      </w:pPr>
      <w:r>
        <w:rPr>
          <w:b/>
          <w:bCs/>
          <w:snapToGrid w:val="0"/>
        </w:rPr>
        <w:t>17-КС</w:t>
      </w:r>
      <w:r>
        <w:rPr>
          <w:snapToGrid w:val="0"/>
        </w:rPr>
        <w:t xml:space="preserve"> – 17-кетостероїди  </w:t>
      </w:r>
    </w:p>
    <w:p w:rsidR="00B66470" w:rsidRDefault="00B66470" w:rsidP="00B66470">
      <w:pPr>
        <w:pStyle w:val="afffffff2"/>
        <w:spacing w:line="360" w:lineRule="auto"/>
        <w:jc w:val="both"/>
      </w:pPr>
      <w:r>
        <w:rPr>
          <w:b/>
          <w:bCs/>
        </w:rPr>
        <w:t>ЛПВЩ</w:t>
      </w:r>
      <w:r>
        <w:t xml:space="preserve"> – ліпопротеїди високої щільності</w:t>
      </w:r>
    </w:p>
    <w:p w:rsidR="00B66470" w:rsidRDefault="00B66470" w:rsidP="00B66470">
      <w:pPr>
        <w:pStyle w:val="afffffff2"/>
        <w:spacing w:line="360" w:lineRule="auto"/>
        <w:jc w:val="both"/>
        <w:rPr>
          <w:snapToGrid w:val="0"/>
        </w:rPr>
      </w:pPr>
      <w:r>
        <w:rPr>
          <w:b/>
          <w:bCs/>
        </w:rPr>
        <w:t>ЛПДНЩ</w:t>
      </w:r>
      <w:r>
        <w:t xml:space="preserve"> – ліпопротеїди дуже низької щільності</w:t>
      </w:r>
    </w:p>
    <w:p w:rsidR="00B66470" w:rsidRDefault="00B66470" w:rsidP="00B66470">
      <w:pPr>
        <w:pStyle w:val="afffffff2"/>
        <w:spacing w:line="360" w:lineRule="auto"/>
        <w:jc w:val="both"/>
      </w:pPr>
      <w:r>
        <w:rPr>
          <w:b/>
          <w:bCs/>
        </w:rPr>
        <w:t>ЛПНЩ</w:t>
      </w:r>
      <w:r>
        <w:t xml:space="preserve"> – ліпопротеїди низької щільності</w:t>
      </w:r>
    </w:p>
    <w:p w:rsidR="00B66470" w:rsidRDefault="00B66470" w:rsidP="00B66470">
      <w:pPr>
        <w:pStyle w:val="afffffff2"/>
        <w:spacing w:line="360" w:lineRule="auto"/>
        <w:jc w:val="both"/>
      </w:pPr>
      <w:r>
        <w:rPr>
          <w:b/>
          <w:bCs/>
        </w:rPr>
        <w:t>ЛФ</w:t>
      </w:r>
      <w:r>
        <w:t xml:space="preserve"> – лімфоцити</w:t>
      </w:r>
    </w:p>
    <w:p w:rsidR="00B66470" w:rsidRDefault="00B66470" w:rsidP="00B66470">
      <w:pPr>
        <w:pStyle w:val="afffffff2"/>
        <w:spacing w:line="360" w:lineRule="auto"/>
        <w:jc w:val="both"/>
      </w:pPr>
      <w:r>
        <w:rPr>
          <w:b/>
          <w:bCs/>
        </w:rPr>
        <w:t>ЛЦ</w:t>
      </w:r>
      <w:r>
        <w:t xml:space="preserve"> - лейкоцити</w:t>
      </w:r>
    </w:p>
    <w:p w:rsidR="00B66470" w:rsidRDefault="00B66470" w:rsidP="00B66470">
      <w:pPr>
        <w:pStyle w:val="afffffff2"/>
        <w:spacing w:line="360" w:lineRule="auto"/>
        <w:jc w:val="both"/>
      </w:pPr>
      <w:r>
        <w:rPr>
          <w:b/>
          <w:bCs/>
        </w:rPr>
        <w:t>МФ</w:t>
      </w:r>
      <w:r>
        <w:t xml:space="preserve"> – макрофаги </w:t>
      </w:r>
    </w:p>
    <w:p w:rsidR="00B66470" w:rsidRDefault="00B66470" w:rsidP="00B66470">
      <w:pPr>
        <w:pStyle w:val="afffffff2"/>
        <w:spacing w:line="360" w:lineRule="auto"/>
        <w:jc w:val="both"/>
      </w:pPr>
      <w:r>
        <w:rPr>
          <w:b/>
          <w:bCs/>
        </w:rPr>
        <w:t>НМСК</w:t>
      </w:r>
      <w:r>
        <w:t xml:space="preserve"> – належне максимальне споживання кисню</w:t>
      </w:r>
    </w:p>
    <w:p w:rsidR="00B66470" w:rsidRDefault="00B66470" w:rsidP="00B66470">
      <w:pPr>
        <w:pStyle w:val="afffffff2"/>
        <w:spacing w:line="360" w:lineRule="auto"/>
        <w:jc w:val="both"/>
      </w:pPr>
      <w:r>
        <w:rPr>
          <w:b/>
          <w:bCs/>
        </w:rPr>
        <w:t>НА</w:t>
      </w:r>
      <w:r>
        <w:t xml:space="preserve"> – норадреналін </w:t>
      </w:r>
    </w:p>
    <w:p w:rsidR="00B66470" w:rsidRDefault="00B66470" w:rsidP="00B66470">
      <w:pPr>
        <w:pStyle w:val="afffffff2"/>
        <w:spacing w:line="360" w:lineRule="auto"/>
        <w:jc w:val="both"/>
      </w:pPr>
      <w:r>
        <w:rPr>
          <w:b/>
          <w:bCs/>
        </w:rPr>
        <w:t>НГ</w:t>
      </w:r>
      <w:r>
        <w:t xml:space="preserve"> – нейтрофільні гранулоцити</w:t>
      </w:r>
    </w:p>
    <w:p w:rsidR="00B66470" w:rsidRDefault="00B66470" w:rsidP="00B66470">
      <w:pPr>
        <w:pStyle w:val="afffffff2"/>
        <w:spacing w:line="360" w:lineRule="auto"/>
        <w:jc w:val="both"/>
      </w:pPr>
      <w:r>
        <w:rPr>
          <w:b/>
          <w:bCs/>
        </w:rPr>
        <w:t xml:space="preserve">ПОЛ </w:t>
      </w:r>
      <w:r>
        <w:t>– перекисне окиснення ліпідів</w:t>
      </w:r>
    </w:p>
    <w:p w:rsidR="00B66470" w:rsidRDefault="00B66470" w:rsidP="00B66470">
      <w:pPr>
        <w:pStyle w:val="afffffff2"/>
        <w:spacing w:line="360" w:lineRule="auto"/>
        <w:jc w:val="both"/>
      </w:pPr>
      <w:r>
        <w:rPr>
          <w:b/>
          <w:bCs/>
        </w:rPr>
        <w:t>САС</w:t>
      </w:r>
      <w:r>
        <w:t xml:space="preserve"> – симпато-адреналова система</w:t>
      </w:r>
    </w:p>
    <w:p w:rsidR="00B66470" w:rsidRDefault="00B66470" w:rsidP="00B66470">
      <w:pPr>
        <w:spacing w:line="360" w:lineRule="auto"/>
        <w:jc w:val="both"/>
        <w:rPr>
          <w:sz w:val="28"/>
          <w:lang w:val="uk-UA"/>
        </w:rPr>
      </w:pPr>
      <w:r>
        <w:rPr>
          <w:b/>
          <w:bCs/>
          <w:sz w:val="28"/>
          <w:lang w:val="uk-UA"/>
        </w:rPr>
        <w:t>С</w:t>
      </w:r>
      <w:r>
        <w:rPr>
          <w:b/>
          <w:bCs/>
          <w:sz w:val="28"/>
          <w:lang w:val="en-US"/>
        </w:rPr>
        <w:t>D</w:t>
      </w:r>
      <w:r>
        <w:rPr>
          <w:sz w:val="28"/>
          <w:lang w:val="uk-UA"/>
        </w:rPr>
        <w:t xml:space="preserve"> – кластер диференціювання</w:t>
      </w:r>
    </w:p>
    <w:p w:rsidR="00B66470" w:rsidRDefault="00B66470" w:rsidP="00B66470">
      <w:pPr>
        <w:spacing w:line="360" w:lineRule="auto"/>
        <w:jc w:val="both"/>
        <w:rPr>
          <w:sz w:val="28"/>
          <w:lang w:val="uk-UA"/>
        </w:rPr>
      </w:pPr>
      <w:r>
        <w:rPr>
          <w:b/>
          <w:bCs/>
          <w:sz w:val="28"/>
          <w:lang w:val="uk-UA"/>
        </w:rPr>
        <w:t>СС</w:t>
      </w:r>
      <w:r>
        <w:rPr>
          <w:sz w:val="28"/>
          <w:lang w:val="uk-UA"/>
        </w:rPr>
        <w:t xml:space="preserve"> – стабільна стенокардія</w:t>
      </w:r>
    </w:p>
    <w:p w:rsidR="00B66470" w:rsidRDefault="00B66470" w:rsidP="00B66470">
      <w:pPr>
        <w:spacing w:line="360" w:lineRule="auto"/>
        <w:jc w:val="both"/>
        <w:rPr>
          <w:sz w:val="28"/>
          <w:lang w:val="uk-UA"/>
        </w:rPr>
      </w:pPr>
      <w:r>
        <w:rPr>
          <w:b/>
          <w:bCs/>
          <w:sz w:val="28"/>
        </w:rPr>
        <w:t xml:space="preserve">ССЗ </w:t>
      </w:r>
      <w:r>
        <w:rPr>
          <w:sz w:val="28"/>
          <w:lang w:val="uk-UA"/>
        </w:rPr>
        <w:t xml:space="preserve">– </w:t>
      </w:r>
      <w:r>
        <w:rPr>
          <w:sz w:val="28"/>
        </w:rPr>
        <w:t>серцево-судинн</w:t>
      </w:r>
      <w:r>
        <w:rPr>
          <w:sz w:val="28"/>
          <w:lang w:val="uk-UA"/>
        </w:rPr>
        <w:t>і</w:t>
      </w:r>
      <w:r>
        <w:rPr>
          <w:sz w:val="28"/>
        </w:rPr>
        <w:t xml:space="preserve"> захворювання </w:t>
      </w:r>
    </w:p>
    <w:p w:rsidR="00B66470" w:rsidRDefault="00B66470" w:rsidP="00B66470">
      <w:pPr>
        <w:spacing w:line="360" w:lineRule="auto"/>
        <w:jc w:val="both"/>
        <w:rPr>
          <w:sz w:val="28"/>
          <w:lang w:val="uk-UA"/>
        </w:rPr>
      </w:pPr>
      <w:r>
        <w:rPr>
          <w:b/>
          <w:bCs/>
          <w:sz w:val="28"/>
          <w:lang w:val="uk-UA"/>
        </w:rPr>
        <w:t xml:space="preserve">СТГ </w:t>
      </w:r>
      <w:r>
        <w:rPr>
          <w:sz w:val="28"/>
          <w:lang w:val="uk-UA"/>
        </w:rPr>
        <w:t>– соматотропний гормон</w:t>
      </w:r>
    </w:p>
    <w:p w:rsidR="00B66470" w:rsidRDefault="00B66470" w:rsidP="00B66470">
      <w:pPr>
        <w:pStyle w:val="31"/>
      </w:pPr>
      <w:r>
        <w:rPr>
          <w:b w:val="0"/>
          <w:bCs/>
        </w:rPr>
        <w:t xml:space="preserve">ТНФα </w:t>
      </w:r>
      <w:r>
        <w:t>– фактор некрозу пухлини</w:t>
      </w:r>
    </w:p>
    <w:p w:rsidR="00B66470" w:rsidRDefault="00B66470" w:rsidP="00B66470">
      <w:pPr>
        <w:pStyle w:val="31"/>
      </w:pPr>
      <w:r>
        <w:rPr>
          <w:b w:val="0"/>
          <w:bCs/>
        </w:rPr>
        <w:t>ТСФ</w:t>
      </w:r>
      <w:r>
        <w:t xml:space="preserve"> – тимусний сироватковий фактор</w:t>
      </w:r>
    </w:p>
    <w:p w:rsidR="00B66470" w:rsidRDefault="00B66470" w:rsidP="00B66470">
      <w:pPr>
        <w:pStyle w:val="40"/>
      </w:pPr>
      <w:r>
        <w:rPr>
          <w:b/>
          <w:bCs/>
        </w:rPr>
        <w:t>ФБ</w:t>
      </w:r>
      <w:r>
        <w:t xml:space="preserve"> – функція Бальбрука</w:t>
      </w:r>
    </w:p>
    <w:p w:rsidR="00B66470" w:rsidRDefault="00B66470" w:rsidP="00B66470">
      <w:pPr>
        <w:spacing w:line="360" w:lineRule="auto"/>
        <w:jc w:val="both"/>
        <w:rPr>
          <w:sz w:val="28"/>
          <w:lang w:val="uk-UA"/>
        </w:rPr>
      </w:pPr>
      <w:r>
        <w:rPr>
          <w:b/>
          <w:bCs/>
          <w:sz w:val="28"/>
          <w:lang w:val="uk-UA"/>
        </w:rPr>
        <w:t>ФН</w:t>
      </w:r>
      <w:r>
        <w:rPr>
          <w:sz w:val="28"/>
          <w:lang w:val="uk-UA"/>
        </w:rPr>
        <w:t xml:space="preserve"> – фізичне  навантаження </w:t>
      </w:r>
    </w:p>
    <w:p w:rsidR="00B66470" w:rsidRDefault="00B66470" w:rsidP="00B66470">
      <w:pPr>
        <w:spacing w:line="360" w:lineRule="auto"/>
        <w:jc w:val="both"/>
        <w:rPr>
          <w:sz w:val="28"/>
          <w:lang w:val="uk-UA"/>
        </w:rPr>
      </w:pPr>
      <w:r>
        <w:rPr>
          <w:b/>
          <w:bCs/>
          <w:sz w:val="28"/>
          <w:lang w:val="uk-UA"/>
        </w:rPr>
        <w:t>ЦНС</w:t>
      </w:r>
      <w:r>
        <w:rPr>
          <w:sz w:val="28"/>
          <w:lang w:val="uk-UA"/>
        </w:rPr>
        <w:t xml:space="preserve"> – центральна нервова система</w:t>
      </w:r>
    </w:p>
    <w:p w:rsidR="00B66470" w:rsidRDefault="00B66470" w:rsidP="00B66470">
      <w:pPr>
        <w:spacing w:line="360" w:lineRule="auto"/>
        <w:jc w:val="both"/>
        <w:rPr>
          <w:sz w:val="28"/>
          <w:lang w:val="uk-UA"/>
        </w:rPr>
      </w:pPr>
      <w:r>
        <w:rPr>
          <w:b/>
          <w:bCs/>
          <w:sz w:val="28"/>
          <w:lang w:val="uk-UA"/>
        </w:rPr>
        <w:t>ЦІК</w:t>
      </w:r>
      <w:r>
        <w:rPr>
          <w:sz w:val="28"/>
          <w:lang w:val="uk-UA"/>
        </w:rPr>
        <w:t xml:space="preserve"> – циркулюючі імунні комплекси</w:t>
      </w:r>
    </w:p>
    <w:p w:rsidR="00B66470" w:rsidRDefault="00B66470" w:rsidP="00B66470">
      <w:pPr>
        <w:spacing w:line="360" w:lineRule="auto"/>
        <w:jc w:val="both"/>
        <w:rPr>
          <w:sz w:val="28"/>
          <w:lang w:val="uk-UA"/>
        </w:rPr>
      </w:pPr>
      <w:r>
        <w:rPr>
          <w:b/>
          <w:bCs/>
          <w:sz w:val="28"/>
          <w:lang w:val="uk-UA"/>
        </w:rPr>
        <w:t>ЦХІ</w:t>
      </w:r>
      <w:r>
        <w:rPr>
          <w:sz w:val="28"/>
          <w:lang w:val="uk-UA"/>
        </w:rPr>
        <w:t xml:space="preserve"> – цитохімічний індекс</w:t>
      </w:r>
    </w:p>
    <w:p w:rsidR="00B66470" w:rsidRDefault="00B66470" w:rsidP="00B66470">
      <w:pPr>
        <w:spacing w:line="360" w:lineRule="auto"/>
        <w:jc w:val="both"/>
        <w:rPr>
          <w:sz w:val="28"/>
          <w:lang w:val="uk-UA"/>
        </w:rPr>
      </w:pPr>
      <w:r>
        <w:rPr>
          <w:b/>
          <w:bCs/>
          <w:sz w:val="28"/>
          <w:lang w:val="uk-UA"/>
        </w:rPr>
        <w:t xml:space="preserve">ЧСС </w:t>
      </w:r>
      <w:r>
        <w:rPr>
          <w:sz w:val="28"/>
          <w:lang w:val="uk-UA"/>
        </w:rPr>
        <w:t>– частота серцевих скорочень</w:t>
      </w:r>
    </w:p>
    <w:p w:rsidR="00B66470" w:rsidRDefault="00B66470" w:rsidP="00B66470">
      <w:pPr>
        <w:pStyle w:val="50"/>
        <w:rPr>
          <w:b w:val="0"/>
          <w:bCs/>
          <w:lang w:val="uk-UA"/>
        </w:rPr>
      </w:pPr>
      <w:r>
        <w:t>NK</w:t>
      </w:r>
      <w:r>
        <w:rPr>
          <w:lang w:val="uk-UA"/>
        </w:rPr>
        <w:t xml:space="preserve">-клітини </w:t>
      </w:r>
      <w:r>
        <w:rPr>
          <w:b w:val="0"/>
          <w:bCs/>
          <w:lang w:val="uk-UA"/>
        </w:rPr>
        <w:t>– природні кілери</w:t>
      </w:r>
    </w:p>
    <w:p w:rsidR="00B66470" w:rsidRDefault="00B66470" w:rsidP="00B66470">
      <w:pPr>
        <w:spacing w:line="360" w:lineRule="auto"/>
        <w:jc w:val="both"/>
        <w:rPr>
          <w:sz w:val="28"/>
          <w:lang w:val="uk-UA"/>
        </w:rPr>
      </w:pPr>
      <w:r>
        <w:rPr>
          <w:b/>
          <w:bCs/>
          <w:sz w:val="28"/>
          <w:lang w:val="en-US"/>
        </w:rPr>
        <w:t>Ig</w:t>
      </w:r>
      <w:r>
        <w:rPr>
          <w:b/>
          <w:bCs/>
          <w:sz w:val="28"/>
          <w:lang w:val="uk-UA"/>
        </w:rPr>
        <w:t xml:space="preserve"> </w:t>
      </w:r>
      <w:r>
        <w:rPr>
          <w:sz w:val="28"/>
          <w:lang w:val="uk-UA"/>
        </w:rPr>
        <w:t xml:space="preserve">– імуноглобуліни </w:t>
      </w: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pStyle w:val="9"/>
      </w:pPr>
      <w:r>
        <w:t>ВСТУП</w:t>
      </w:r>
    </w:p>
    <w:p w:rsidR="00B66470" w:rsidRDefault="00B66470" w:rsidP="00B66470">
      <w:pPr>
        <w:spacing w:line="360" w:lineRule="auto"/>
        <w:jc w:val="center"/>
        <w:rPr>
          <w:sz w:val="28"/>
          <w:lang w:val="uk-UA"/>
        </w:rPr>
      </w:pPr>
    </w:p>
    <w:p w:rsidR="00B66470" w:rsidRDefault="00B66470" w:rsidP="00B66470">
      <w:pPr>
        <w:spacing w:line="360" w:lineRule="auto"/>
        <w:jc w:val="center"/>
        <w:rPr>
          <w:sz w:val="28"/>
          <w:lang w:val="uk-UA"/>
        </w:rPr>
      </w:pPr>
    </w:p>
    <w:p w:rsidR="00B66470" w:rsidRDefault="00B66470" w:rsidP="00B66470">
      <w:pPr>
        <w:pStyle w:val="afffffff9"/>
        <w:rPr>
          <w:iCs/>
        </w:rPr>
      </w:pPr>
      <w:r>
        <w:rPr>
          <w:iCs/>
        </w:rPr>
        <w:t>Актуальність роботи.</w:t>
      </w:r>
    </w:p>
    <w:p w:rsidR="00B66470" w:rsidRDefault="00B66470" w:rsidP="00B66470">
      <w:pPr>
        <w:pStyle w:val="afffffff9"/>
        <w:widowControl w:val="0"/>
      </w:pPr>
      <w:r>
        <w:t>Боротьба з гіподинамією є однією з найбільш важливих медико-соціальних проблем як в Україні, так і всіх інших країнах світу. Обмеження фізичної активності людей призводить до послаблення захисних та пристосувальних можливостей організму до різних пошкоджуючих чинників ендо- і екзогенного походження, кількість яких з розвитком техногенних і соціальних процесів постійно зростає [</w:t>
      </w:r>
      <w:r>
        <w:rPr>
          <w:szCs w:val="28"/>
        </w:rPr>
        <w:t>67</w:t>
      </w:r>
      <w:r>
        <w:t>, 264].</w:t>
      </w:r>
    </w:p>
    <w:p w:rsidR="00B66470" w:rsidRDefault="00B66470" w:rsidP="00B66470">
      <w:pPr>
        <w:pStyle w:val="afffffff9"/>
        <w:widowControl w:val="0"/>
      </w:pPr>
      <w:r>
        <w:t>У зв’язку з цим у клінічній практиці широко впроваджуються різні методології підвищення природної фізичної активності та застосовуються спеціальні технології фізичних навантажень для профілактики і лікування серцево-судинних захворювань [</w:t>
      </w:r>
      <w:r>
        <w:rPr>
          <w:szCs w:val="28"/>
        </w:rPr>
        <w:t>198</w:t>
      </w:r>
      <w:r>
        <w:t>].</w:t>
      </w:r>
    </w:p>
    <w:p w:rsidR="00B66470" w:rsidRDefault="00B66470" w:rsidP="00B66470">
      <w:pPr>
        <w:pStyle w:val="afffffff9"/>
        <w:widowControl w:val="0"/>
      </w:pPr>
      <w:r>
        <w:t>Загально відомо, що захисні та пристосувальні термінові або довготривалі реакції організму на дію різноманітних фізіологічних чи патологічних чинників, в тому числі і до фізичного навантаження, реалізуються за участю нервової, гормональної та імунної систем [</w:t>
      </w:r>
      <w:r>
        <w:rPr>
          <w:szCs w:val="28"/>
        </w:rPr>
        <w:t>200, 242</w:t>
      </w:r>
      <w:r>
        <w:t>].</w:t>
      </w:r>
    </w:p>
    <w:p w:rsidR="00B66470" w:rsidRDefault="00B66470" w:rsidP="00B66470">
      <w:pPr>
        <w:pStyle w:val="afffffff9"/>
        <w:widowControl w:val="0"/>
      </w:pPr>
      <w:r>
        <w:t>Завдяки злагодженій взаємодії цих регулюючих систем здійснюється адаптація організму до впливу змін внутрішнього середовища та зовнішніх факторів довкілля. Участь ендокринної системи в регуляції пристосувальних процесів в організмі в значній мірі забезпечується за рахунок активації симпато-адреналової та гіпофізарно-надниркової систем. Завдяки швидкоплинним змінам функціонального стану саме цих систем, в першу чергу, здійснюється складне взаємопов’язане послідовне включення в процеси адаптації чи пошкодження інших систем, органів, тканин. Вся сукупність цих процесів в організмі вперше була визначена як реакція на стрес в роботах Selye H. [182, 183, 301].</w:t>
      </w:r>
    </w:p>
    <w:p w:rsidR="00B66470" w:rsidRDefault="00B66470" w:rsidP="00B66470">
      <w:pPr>
        <w:pStyle w:val="afffffff9"/>
        <w:widowControl w:val="0"/>
      </w:pPr>
      <w:r>
        <w:lastRenderedPageBreak/>
        <w:t xml:space="preserve">Однією з найбільш важливих систем, що забезпечують адаптивні можливості організму, є імунна система. Стреси та масивне забруднення оточуючого середовища в сучасних умовах призводять до розвитку вторинного імунодефіциту, наслідком чого є поширення алергізації, аутоімунних та запальних процесів в організмі, до яких належать атеросклероз, цукровий діабет та інші [129, </w:t>
      </w:r>
      <w:r>
        <w:rPr>
          <w:szCs w:val="28"/>
        </w:rPr>
        <w:t>213,  263</w:t>
      </w:r>
      <w:r>
        <w:t>].</w:t>
      </w:r>
    </w:p>
    <w:p w:rsidR="00B66470" w:rsidRDefault="00B66470" w:rsidP="00B66470">
      <w:pPr>
        <w:pStyle w:val="afffffff9"/>
        <w:widowControl w:val="0"/>
      </w:pPr>
      <w:r>
        <w:t>Ураження системи кровообігу посідають чільне місце в структурі небезпечних для здоров’я населення України захворювань, які зумовлюють більше половини всіх випадків смерті та третину причин інвалідності [84, 126, 186, 187, 190]. Морфологічною основою ішемічної хвороби серця вважається атеросклероз вінцевих судин, причини та механізми виникнення якого ще остаточно не вивчені [</w:t>
      </w:r>
      <w:r>
        <w:rPr>
          <w:szCs w:val="28"/>
        </w:rPr>
        <w:t>67,</w:t>
      </w:r>
      <w:r>
        <w:t xml:space="preserve"> 78, 83, 142, 145, </w:t>
      </w:r>
      <w:r>
        <w:rPr>
          <w:szCs w:val="28"/>
        </w:rPr>
        <w:t>188, 205</w:t>
      </w:r>
      <w:r>
        <w:t xml:space="preserve">]. </w:t>
      </w:r>
    </w:p>
    <w:p w:rsidR="00B66470" w:rsidRDefault="00B66470" w:rsidP="00B66470">
      <w:pPr>
        <w:pStyle w:val="afffffff9"/>
        <w:widowControl w:val="0"/>
      </w:pPr>
      <w:r>
        <w:t>Вважають, що атеросклероз є поліетіологічним захворюванням, у генезі якого має значення тривалий вплив на організм людини різноманітних несприятливих чинників навколишнього та внутрішнього середовища – факторів ризику. Передусім до них належать бактерійні та вірусні інфекції, гіперхолестеринемія, підвищений артеріальний тиск, цукровий діабет, часті стреси, і, особливо, малорухливий спосіб життя [</w:t>
      </w:r>
      <w:r>
        <w:rPr>
          <w:szCs w:val="28"/>
        </w:rPr>
        <w:t xml:space="preserve">67, 84, </w:t>
      </w:r>
      <w:r>
        <w:t xml:space="preserve">113, 114, </w:t>
      </w:r>
      <w:r>
        <w:rPr>
          <w:szCs w:val="28"/>
        </w:rPr>
        <w:t xml:space="preserve">189, 202, 216, </w:t>
      </w:r>
      <w:r>
        <w:t xml:space="preserve">231, 234, 286]. Загальновідомі негативні наслідки надмірних м’язових напружень: зниження імунної реактивності, а також випадки раптової смерті у осіб молодого віку при надмірних фізичних навантаженнях [15, 69, 74, 109, 116, 199, </w:t>
      </w:r>
      <w:r>
        <w:rPr>
          <w:szCs w:val="28"/>
        </w:rPr>
        <w:t>215, 236</w:t>
      </w:r>
      <w:r>
        <w:t>].</w:t>
      </w:r>
    </w:p>
    <w:p w:rsidR="00B66470" w:rsidRDefault="00B66470" w:rsidP="00B66470">
      <w:pPr>
        <w:pStyle w:val="afffffff9"/>
      </w:pPr>
      <w:r>
        <w:t>На сьогодні особливо важливим для практичної медицини стала діагностика початкових стадій серцево-судинних захворювань, наріжним каменем якої є використання дозованого фізичного навантаження. Антиатерогенна роль фізичного навантаження різної інтенсивності не викликає сумнівів [12, 95, 113, 137, 164]. Але, разом з тим, особливості впливу фізичного навантаження на механізми адаптації та дезадаптації людей з різним функціональним станом серцево-судинної системи та гіподинамією все ще залишаються недостатньо вивченими. На сьогодні дозовані фізичні навантаження широко використовують в наукових дослідженнях і в медичній практиці як тестову пробу для оцінки функціональних і метаболічних резервів серцево-судинної системи організму [8, 9, 111, 153, 156]. У патогенезі ІХС, особливо на ранніх етапах її розвитку, поряд із порушеннями коронарного кровообігу і скоротливої функції лівого шлуночка істотну роль відіграють розлади нейрогормональних та гуморальних механізмів регуляції функцій серця та судин. Визначення закономірностей розвитку адаптивних, а також деструктивних змін в регуляторних системах у людей з різним функціональним станом серцево-судинної системи під впливом фізичного навантаження є актуальною проблемою патологічної фізіології [88, 94, 141, 165].</w:t>
      </w:r>
    </w:p>
    <w:p w:rsidR="00B66470" w:rsidRDefault="00B66470" w:rsidP="00B66470">
      <w:pPr>
        <w:pStyle w:val="afffffff9"/>
      </w:pPr>
    </w:p>
    <w:p w:rsidR="00B66470" w:rsidRDefault="00B66470" w:rsidP="00B66470">
      <w:pPr>
        <w:pStyle w:val="afffffff9"/>
      </w:pPr>
      <w:r>
        <w:t>Зв’язок роботи з науковими програмами, планами, темами.</w:t>
      </w:r>
    </w:p>
    <w:p w:rsidR="00B66470" w:rsidRDefault="00B66470" w:rsidP="00B66470">
      <w:pPr>
        <w:spacing w:line="360" w:lineRule="auto"/>
        <w:ind w:firstLine="709"/>
        <w:jc w:val="both"/>
        <w:rPr>
          <w:sz w:val="28"/>
          <w:lang w:val="uk-UA"/>
        </w:rPr>
      </w:pPr>
      <w:r>
        <w:rPr>
          <w:sz w:val="28"/>
          <w:lang w:val="uk-UA"/>
        </w:rPr>
        <w:lastRenderedPageBreak/>
        <w:t>Робота є фрагментом комплексної НДР “Вплив фізичного навантаження на метаболічні процеси при стенокардії напруги та пошуки способів запобігання негативних його впливів” №0196 У 014974 ІН. 17.00 0001.96. Науковий керівник – завідувач кафедри пропедевтики внутрішніх хвороб та сестринської справи, докт.мед.наук, професор Яворський О.Г.</w:t>
      </w: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sz w:val="28"/>
          <w:lang w:val="uk-UA"/>
        </w:rPr>
      </w:pPr>
      <w:r>
        <w:rPr>
          <w:sz w:val="28"/>
          <w:lang w:val="uk-UA"/>
        </w:rPr>
        <w:t>Мета дослідження.</w:t>
      </w:r>
      <w:r>
        <w:rPr>
          <w:b/>
          <w:bCs/>
          <w:sz w:val="28"/>
          <w:lang w:val="uk-UA"/>
        </w:rPr>
        <w:t xml:space="preserve"> </w:t>
      </w:r>
      <w:r>
        <w:rPr>
          <w:sz w:val="28"/>
          <w:lang w:val="uk-UA"/>
        </w:rPr>
        <w:t xml:space="preserve">Визначити особливості розвитку змін функціонального стану гіпофізарно-надниркової та імунної систем здорових людей і хворих на стабільну стенокардію в механізмі адаптації організму до фізичного навантаження та розробити математичну модель динаміки досліджуваних показників. </w:t>
      </w:r>
    </w:p>
    <w:p w:rsidR="00B66470" w:rsidRDefault="00B66470" w:rsidP="00B66470">
      <w:pPr>
        <w:spacing w:line="360" w:lineRule="auto"/>
        <w:ind w:firstLine="709"/>
        <w:jc w:val="both"/>
        <w:rPr>
          <w:sz w:val="28"/>
          <w:lang w:val="uk-UA"/>
        </w:rPr>
      </w:pPr>
    </w:p>
    <w:p w:rsidR="00B66470" w:rsidRDefault="00B66470" w:rsidP="00B66470">
      <w:pPr>
        <w:pStyle w:val="afffffff9"/>
      </w:pPr>
      <w:r>
        <w:t xml:space="preserve">Завдання дослідження: </w:t>
      </w:r>
    </w:p>
    <w:p w:rsidR="00B66470" w:rsidRDefault="00B66470" w:rsidP="00F354C6">
      <w:pPr>
        <w:pStyle w:val="afffffff9"/>
        <w:numPr>
          <w:ilvl w:val="0"/>
          <w:numId w:val="44"/>
        </w:numPr>
        <w:suppressAutoHyphens w:val="0"/>
        <w:spacing w:after="0" w:line="360" w:lineRule="auto"/>
        <w:ind w:left="1080" w:hanging="371"/>
        <w:jc w:val="both"/>
      </w:pPr>
      <w:r>
        <w:t>вивчити динаміку змін функціонального стану гіпофізарно-надниркової, симпато-адреналової та імунної систем здорових осіб під впливом фізичного навантаження;</w:t>
      </w:r>
    </w:p>
    <w:p w:rsidR="00B66470" w:rsidRDefault="00B66470" w:rsidP="00F354C6">
      <w:pPr>
        <w:pStyle w:val="afffffff9"/>
        <w:numPr>
          <w:ilvl w:val="0"/>
          <w:numId w:val="44"/>
        </w:numPr>
        <w:suppressAutoHyphens w:val="0"/>
        <w:spacing w:after="0" w:line="360" w:lineRule="auto"/>
        <w:ind w:left="1080" w:hanging="371"/>
        <w:jc w:val="both"/>
      </w:pPr>
      <w:r>
        <w:t>вивчити динаміку змін функціонального стану гіпофізарно-надниркової, симпато-адреналової та імунної систем хворих на стабільну стенокардію під впливом фізичного навантаження;</w:t>
      </w:r>
    </w:p>
    <w:p w:rsidR="00B66470" w:rsidRDefault="00B66470" w:rsidP="00F354C6">
      <w:pPr>
        <w:pStyle w:val="afffffff9"/>
        <w:numPr>
          <w:ilvl w:val="0"/>
          <w:numId w:val="44"/>
        </w:numPr>
        <w:suppressAutoHyphens w:val="0"/>
        <w:spacing w:after="0" w:line="360" w:lineRule="auto"/>
        <w:ind w:left="1080" w:hanging="371"/>
        <w:jc w:val="both"/>
      </w:pPr>
      <w:r>
        <w:t>розробити математичну модель взаємозв’язків змін функціонального стану гіпофізарно-надниркової, симпато-адреналової та імунної систем для оцінки стану адаптивних можливостей організму здорових осіб за умов фізичного навантаження різної інтенсивності;</w:t>
      </w:r>
    </w:p>
    <w:p w:rsidR="00B66470" w:rsidRDefault="00B66470" w:rsidP="00F354C6">
      <w:pPr>
        <w:pStyle w:val="afffffff9"/>
        <w:numPr>
          <w:ilvl w:val="0"/>
          <w:numId w:val="44"/>
        </w:numPr>
        <w:suppressAutoHyphens w:val="0"/>
        <w:spacing w:after="0" w:line="360" w:lineRule="auto"/>
        <w:ind w:left="1080" w:hanging="371"/>
        <w:jc w:val="both"/>
      </w:pPr>
      <w:r>
        <w:t>розробити математичну модель взаємозв’язків змін функціонального стану гіпофізарно-надниркової, симпато-адреналової та імунної систем для оцінки стану адаптивних можливостей організму хворих на стабільну стенокардію за умов фізичного навантаження;</w:t>
      </w:r>
    </w:p>
    <w:p w:rsidR="00B66470" w:rsidRDefault="00B66470" w:rsidP="00F354C6">
      <w:pPr>
        <w:pStyle w:val="afffffff9"/>
        <w:numPr>
          <w:ilvl w:val="0"/>
          <w:numId w:val="44"/>
        </w:numPr>
        <w:suppressAutoHyphens w:val="0"/>
        <w:spacing w:after="0" w:line="360" w:lineRule="auto"/>
        <w:ind w:left="1080" w:hanging="371"/>
        <w:jc w:val="both"/>
      </w:pPr>
      <w:r>
        <w:t>опрацювати теоретично обґрунтовані засади для практичної розробки рекомендацій стосовно вибору рівнів адекватного фізичного навантаження, тактики лікування та реабілітації хворих на стабільну стенокардію.</w:t>
      </w: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sz w:val="28"/>
          <w:lang w:val="uk-UA"/>
        </w:rPr>
      </w:pPr>
      <w:r>
        <w:rPr>
          <w:sz w:val="28"/>
          <w:lang w:val="uk-UA"/>
        </w:rPr>
        <w:t>Об’єкт дослідження.</w:t>
      </w:r>
    </w:p>
    <w:p w:rsidR="00B66470" w:rsidRDefault="00B66470" w:rsidP="00B66470">
      <w:pPr>
        <w:spacing w:line="360" w:lineRule="auto"/>
        <w:ind w:firstLine="709"/>
        <w:jc w:val="both"/>
        <w:rPr>
          <w:sz w:val="28"/>
          <w:lang w:val="uk-UA"/>
        </w:rPr>
      </w:pPr>
      <w:r>
        <w:rPr>
          <w:sz w:val="28"/>
          <w:lang w:val="uk-UA"/>
        </w:rPr>
        <w:t>Нейрогормональні та імунні адаптивні процеси за умов короткотривалого фізичного навантаження різної інтенсивності у здорових молодих осіб та хворих на стабільну стенокардію.</w:t>
      </w: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sz w:val="28"/>
          <w:lang w:val="uk-UA"/>
        </w:rPr>
      </w:pPr>
      <w:r>
        <w:rPr>
          <w:sz w:val="28"/>
          <w:lang w:val="uk-UA"/>
        </w:rPr>
        <w:t>Предмет дослідження.</w:t>
      </w:r>
    </w:p>
    <w:p w:rsidR="00B66470" w:rsidRDefault="00B66470" w:rsidP="00B66470">
      <w:pPr>
        <w:spacing w:line="360" w:lineRule="auto"/>
        <w:ind w:firstLine="709"/>
        <w:jc w:val="both"/>
        <w:rPr>
          <w:sz w:val="28"/>
          <w:lang w:val="uk-UA"/>
        </w:rPr>
      </w:pPr>
      <w:r>
        <w:rPr>
          <w:sz w:val="28"/>
          <w:lang w:val="uk-UA"/>
        </w:rPr>
        <w:t>Особливості включення гіпофізарно-надниркової, симпато-адреналової систем та змін імунного статусу здорових та хворих на стабільну стенокардію в механізми адаптації організму до дії фізичного навантаження.</w:t>
      </w: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sz w:val="28"/>
          <w:lang w:val="uk-UA"/>
        </w:rPr>
      </w:pPr>
      <w:r>
        <w:rPr>
          <w:sz w:val="28"/>
          <w:lang w:val="uk-UA"/>
        </w:rPr>
        <w:t>Методи дослідження.</w:t>
      </w:r>
    </w:p>
    <w:p w:rsidR="00B66470" w:rsidRDefault="00B66470" w:rsidP="00F354C6">
      <w:pPr>
        <w:numPr>
          <w:ilvl w:val="0"/>
          <w:numId w:val="45"/>
        </w:numPr>
        <w:suppressAutoHyphens w:val="0"/>
        <w:spacing w:line="360" w:lineRule="auto"/>
        <w:jc w:val="both"/>
        <w:rPr>
          <w:sz w:val="28"/>
          <w:lang w:val="uk-UA"/>
        </w:rPr>
      </w:pPr>
      <w:r>
        <w:rPr>
          <w:sz w:val="28"/>
          <w:lang w:val="uk-UA"/>
        </w:rPr>
        <w:t>Клінічні дослідження при дозованому фізичному навантаженні з використанням велоергометрії.</w:t>
      </w:r>
    </w:p>
    <w:p w:rsidR="00B66470" w:rsidRDefault="00B66470" w:rsidP="00F354C6">
      <w:pPr>
        <w:numPr>
          <w:ilvl w:val="0"/>
          <w:numId w:val="45"/>
        </w:numPr>
        <w:suppressAutoHyphens w:val="0"/>
        <w:spacing w:line="360" w:lineRule="auto"/>
        <w:jc w:val="both"/>
        <w:rPr>
          <w:sz w:val="28"/>
          <w:lang w:val="uk-UA"/>
        </w:rPr>
      </w:pPr>
      <w:r>
        <w:rPr>
          <w:sz w:val="28"/>
          <w:lang w:val="uk-UA"/>
        </w:rPr>
        <w:t>Дослідження рівня екскреції катехоламінів, 17-кетостероїдів, 17-кетогенних стероїдів, хроматографічне визначення складу 17-кетостероїдів.</w:t>
      </w:r>
    </w:p>
    <w:p w:rsidR="00B66470" w:rsidRDefault="00B66470" w:rsidP="00F354C6">
      <w:pPr>
        <w:numPr>
          <w:ilvl w:val="0"/>
          <w:numId w:val="45"/>
        </w:numPr>
        <w:suppressAutoHyphens w:val="0"/>
        <w:spacing w:line="360" w:lineRule="auto"/>
        <w:jc w:val="both"/>
        <w:rPr>
          <w:sz w:val="28"/>
          <w:lang w:val="uk-UA"/>
        </w:rPr>
      </w:pPr>
      <w:r>
        <w:rPr>
          <w:sz w:val="28"/>
          <w:lang w:val="uk-UA"/>
        </w:rPr>
        <w:t xml:space="preserve">Імунологічні: визначення показників клітинного імунітету: популяційного складу лімфоцитів периферичної крові з маркерами </w:t>
      </w:r>
      <w:r>
        <w:rPr>
          <w:sz w:val="28"/>
          <w:lang w:val="en-US"/>
        </w:rPr>
        <w:t>CD</w:t>
      </w:r>
      <w:r>
        <w:rPr>
          <w:sz w:val="28"/>
          <w:lang w:val="uk-UA"/>
        </w:rPr>
        <w:t>3</w:t>
      </w:r>
      <w:r>
        <w:rPr>
          <w:sz w:val="28"/>
          <w:vertAlign w:val="superscript"/>
          <w:lang w:val="uk-UA"/>
        </w:rPr>
        <w:t>+</w:t>
      </w:r>
      <w:r>
        <w:rPr>
          <w:sz w:val="28"/>
          <w:lang w:val="uk-UA"/>
        </w:rPr>
        <w:t xml:space="preserve">, </w:t>
      </w:r>
      <w:r>
        <w:rPr>
          <w:sz w:val="28"/>
          <w:lang w:val="en-US"/>
        </w:rPr>
        <w:t>CD</w:t>
      </w:r>
      <w:r>
        <w:rPr>
          <w:sz w:val="28"/>
          <w:lang w:val="uk-UA"/>
        </w:rPr>
        <w:t>4</w:t>
      </w:r>
      <w:r>
        <w:rPr>
          <w:sz w:val="28"/>
          <w:vertAlign w:val="superscript"/>
          <w:lang w:val="uk-UA"/>
        </w:rPr>
        <w:t>+</w:t>
      </w:r>
      <w:r>
        <w:rPr>
          <w:sz w:val="28"/>
          <w:lang w:val="uk-UA"/>
        </w:rPr>
        <w:t xml:space="preserve">, </w:t>
      </w:r>
      <w:r>
        <w:rPr>
          <w:sz w:val="28"/>
          <w:lang w:val="en-US"/>
        </w:rPr>
        <w:t>CD</w:t>
      </w:r>
      <w:r>
        <w:rPr>
          <w:sz w:val="28"/>
          <w:lang w:val="uk-UA"/>
        </w:rPr>
        <w:t>8</w:t>
      </w:r>
      <w:r>
        <w:rPr>
          <w:sz w:val="28"/>
          <w:vertAlign w:val="superscript"/>
          <w:lang w:val="uk-UA"/>
        </w:rPr>
        <w:t>+</w:t>
      </w:r>
      <w:r>
        <w:rPr>
          <w:sz w:val="28"/>
          <w:lang w:val="uk-UA"/>
        </w:rPr>
        <w:t xml:space="preserve">, </w:t>
      </w:r>
      <w:r>
        <w:rPr>
          <w:sz w:val="28"/>
          <w:lang w:val="en-US"/>
        </w:rPr>
        <w:t>CD</w:t>
      </w:r>
      <w:r>
        <w:rPr>
          <w:sz w:val="28"/>
          <w:lang w:val="uk-UA"/>
        </w:rPr>
        <w:t>19</w:t>
      </w:r>
      <w:r>
        <w:rPr>
          <w:sz w:val="28"/>
          <w:vertAlign w:val="superscript"/>
          <w:lang w:val="uk-UA"/>
        </w:rPr>
        <w:t>+</w:t>
      </w:r>
      <w:r>
        <w:rPr>
          <w:sz w:val="28"/>
          <w:lang w:val="uk-UA"/>
        </w:rPr>
        <w:t xml:space="preserve">, </w:t>
      </w:r>
      <w:r>
        <w:rPr>
          <w:sz w:val="28"/>
          <w:lang w:val="en-US"/>
        </w:rPr>
        <w:t>CD</w:t>
      </w:r>
      <w:r>
        <w:rPr>
          <w:sz w:val="28"/>
          <w:lang w:val="uk-UA"/>
        </w:rPr>
        <w:t>16</w:t>
      </w:r>
      <w:r>
        <w:rPr>
          <w:sz w:val="28"/>
          <w:vertAlign w:val="superscript"/>
          <w:lang w:val="uk-UA"/>
        </w:rPr>
        <w:t>+</w:t>
      </w:r>
      <w:r>
        <w:rPr>
          <w:sz w:val="28"/>
          <w:lang w:val="uk-UA"/>
        </w:rPr>
        <w:t xml:space="preserve">; гуморального імунітету: концентрацію імуноглобулінів </w:t>
      </w:r>
      <w:r>
        <w:rPr>
          <w:sz w:val="28"/>
          <w:lang w:val="en-US"/>
        </w:rPr>
        <w:t>A</w:t>
      </w:r>
      <w:r>
        <w:rPr>
          <w:sz w:val="28"/>
          <w:lang w:val="uk-UA"/>
        </w:rPr>
        <w:t xml:space="preserve">, </w:t>
      </w:r>
      <w:r>
        <w:rPr>
          <w:sz w:val="28"/>
          <w:lang w:val="en-US"/>
        </w:rPr>
        <w:t>G</w:t>
      </w:r>
      <w:r>
        <w:rPr>
          <w:sz w:val="28"/>
          <w:lang w:val="uk-UA"/>
        </w:rPr>
        <w:t xml:space="preserve">, </w:t>
      </w:r>
      <w:r>
        <w:rPr>
          <w:sz w:val="28"/>
          <w:lang w:val="en-US"/>
        </w:rPr>
        <w:t>M</w:t>
      </w:r>
      <w:r>
        <w:rPr>
          <w:sz w:val="28"/>
          <w:lang w:val="uk-UA"/>
        </w:rPr>
        <w:t xml:space="preserve">, циркулюючих імунних комплексів в сироватці крові; визначення рівня тимусного сироваткового фактора, оцінка функціональної активності нейтрофілів (визначення фагоцитарної активності, загальної окисно-відновної активності, виявлення катіонних лізосомальних білків нейтрофілів). </w:t>
      </w:r>
    </w:p>
    <w:p w:rsidR="00B66470" w:rsidRDefault="00B66470" w:rsidP="00F354C6">
      <w:pPr>
        <w:numPr>
          <w:ilvl w:val="0"/>
          <w:numId w:val="45"/>
        </w:numPr>
        <w:suppressAutoHyphens w:val="0"/>
        <w:spacing w:line="360" w:lineRule="auto"/>
        <w:jc w:val="both"/>
        <w:rPr>
          <w:sz w:val="28"/>
          <w:lang w:val="uk-UA"/>
        </w:rPr>
      </w:pPr>
      <w:r>
        <w:rPr>
          <w:sz w:val="28"/>
          <w:lang w:val="uk-UA"/>
        </w:rPr>
        <w:t xml:space="preserve">Імуноферментний аналіз (визначення концентрації інтерлейкіну 1β, інтерлейкіну 6, кортизолу, адренокортикотропного, соматотропного гормону, інсуліну). </w:t>
      </w:r>
    </w:p>
    <w:p w:rsidR="00B66470" w:rsidRDefault="00B66470" w:rsidP="00F354C6">
      <w:pPr>
        <w:numPr>
          <w:ilvl w:val="0"/>
          <w:numId w:val="45"/>
        </w:numPr>
        <w:suppressAutoHyphens w:val="0"/>
        <w:spacing w:line="360" w:lineRule="auto"/>
        <w:jc w:val="both"/>
        <w:rPr>
          <w:sz w:val="28"/>
          <w:lang w:val="uk-UA"/>
        </w:rPr>
      </w:pPr>
      <w:r>
        <w:rPr>
          <w:sz w:val="28"/>
          <w:lang w:val="uk-UA"/>
        </w:rPr>
        <w:t>Комп’ютерна   обробка одержаних даних, проведення дисперсійного та кореляційно-регресійного аналізу отриманих даних.</w:t>
      </w: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sz w:val="28"/>
          <w:lang w:val="uk-UA"/>
        </w:rPr>
      </w:pPr>
      <w:r>
        <w:rPr>
          <w:sz w:val="28"/>
          <w:lang w:val="uk-UA"/>
        </w:rPr>
        <w:t>Наукова новизна одержаних результатів.</w:t>
      </w:r>
    </w:p>
    <w:p w:rsidR="00B66470" w:rsidRDefault="00B66470" w:rsidP="00B66470">
      <w:pPr>
        <w:spacing w:line="360" w:lineRule="auto"/>
        <w:ind w:firstLine="709"/>
        <w:jc w:val="both"/>
        <w:rPr>
          <w:sz w:val="28"/>
        </w:rPr>
      </w:pPr>
      <w:r>
        <w:rPr>
          <w:sz w:val="28"/>
        </w:rPr>
        <w:t>На основі комплексного дослідження функціонального стану гіпофізарно-адреналової</w:t>
      </w:r>
      <w:r>
        <w:rPr>
          <w:sz w:val="28"/>
          <w:lang w:val="uk-UA"/>
        </w:rPr>
        <w:t>, симпато-адреналової</w:t>
      </w:r>
      <w:r>
        <w:rPr>
          <w:sz w:val="28"/>
        </w:rPr>
        <w:t xml:space="preserve"> та імунної систем вирішена актуальна наукова проблема, стосовно </w:t>
      </w:r>
      <w:r>
        <w:rPr>
          <w:sz w:val="28"/>
          <w:lang w:val="uk-UA"/>
        </w:rPr>
        <w:t xml:space="preserve">їх участі в </w:t>
      </w:r>
      <w:r>
        <w:rPr>
          <w:sz w:val="28"/>
        </w:rPr>
        <w:t xml:space="preserve">механізмі адаптації організму до фізичного навантаження у здорових людей та хворих на стабільну стенокардію. </w:t>
      </w:r>
    </w:p>
    <w:p w:rsidR="00B66470" w:rsidRDefault="00B66470" w:rsidP="00B66470">
      <w:pPr>
        <w:pStyle w:val="afffffff9"/>
      </w:pPr>
      <w:r>
        <w:t xml:space="preserve">Визначено особливості динаміки змін показників нейрогормональної та імунної систем в залежності від вихідного функціонального стану серцево-судинної системи, викликаних короткотривалим фізичним навантаженням інтенсивної та максимальної потужності. Вперше чітко окреслена роль змін функціонального стану кори надниркових залоз, симпато-адреналової та імунної систем в механізмі реалізації адаптаційних процесів цих систем у здорових осіб молодого віку та хворих на стабільну стенокардію за умови короткотривалого фізичного навантаження. </w:t>
      </w:r>
    </w:p>
    <w:p w:rsidR="00B66470" w:rsidRDefault="00B66470" w:rsidP="00B66470">
      <w:pPr>
        <w:pStyle w:val="afffffff9"/>
        <w:widowControl w:val="0"/>
      </w:pPr>
      <w:r>
        <w:t xml:space="preserve">На основі багатостороннього порівняльного аналізу особливостей взаємозв’язків показників екскреції з сечею 17-кетостероїдів, 17-кетогенних стероїдів, катехоламінів, сироваткової концентрації адренокортикотропного, соматотропного гормонів, кортизолу, інсуліну та функціональної активності лейкоцитів, популяційного складу лімфоцитів, концентрації прозапальних цитокінів, імуноглобулінів, циркулюючих імунних комплексів у здорових осіб та хворих на стабільну стенокардію середнього віку, розшифровані раніше невідомі патогенетичні механізми розвитку уражень серцево-судинної системи при фізичному навантаженні у хворих на стабільну стенокардію. </w:t>
      </w:r>
    </w:p>
    <w:p w:rsidR="00B66470" w:rsidRDefault="00B66470" w:rsidP="00B66470">
      <w:pPr>
        <w:pStyle w:val="afffffff9"/>
        <w:widowControl w:val="0"/>
      </w:pPr>
      <w:r>
        <w:t>За допомогою багатофакторного дисперсійного та регресійного аналізів отриманого масиву даних створена аналітична інтегральна математична модель участі відхилень функціональної активності гіпофізарно-надниркової, симпато-адреналової та імунної систем від фізіологічних норм в патогенезі порушень функціонального стану серцево-судинної системи у здорових осіб, а також її зрушень у хворих на стабільну стенокардію в залежності від віку, вихідних рівнів фізичної активності та наявності інших факторів ризику розвитку порушень функції серцево-судинної системи та її нервової і гормональної регуляції.</w:t>
      </w: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sz w:val="28"/>
          <w:lang w:val="uk-UA"/>
        </w:rPr>
      </w:pPr>
      <w:r>
        <w:rPr>
          <w:sz w:val="28"/>
          <w:lang w:val="uk-UA"/>
        </w:rPr>
        <w:t>Практичне значення одержаних результатів.</w:t>
      </w:r>
      <w:r>
        <w:rPr>
          <w:b/>
          <w:bCs/>
          <w:sz w:val="28"/>
          <w:lang w:val="uk-UA"/>
        </w:rPr>
        <w:t xml:space="preserve"> </w:t>
      </w:r>
    </w:p>
    <w:p w:rsidR="00B66470" w:rsidRDefault="00B66470" w:rsidP="00B66470">
      <w:pPr>
        <w:widowControl w:val="0"/>
        <w:spacing w:line="360" w:lineRule="auto"/>
        <w:ind w:firstLine="709"/>
        <w:jc w:val="both"/>
        <w:rPr>
          <w:sz w:val="28"/>
          <w:lang w:val="uk-UA"/>
        </w:rPr>
      </w:pPr>
      <w:r>
        <w:rPr>
          <w:sz w:val="28"/>
          <w:lang w:val="uk-UA"/>
        </w:rPr>
        <w:t xml:space="preserve">Виявлені особливості змін функції кори надниркових залоз, стану симпато-адреналової та імунної систем під впливом короткотривалого фізичного навантаження можуть бути використані в практичній медицині для корекції механізмів розвитку адаптаційних та дизадаптаційних процесів в </w:t>
      </w:r>
      <w:r>
        <w:rPr>
          <w:sz w:val="28"/>
          <w:lang w:val="uk-UA"/>
        </w:rPr>
        <w:lastRenderedPageBreak/>
        <w:t>організмі, викликаних стресорними чинниками та створюють теоретичні передумови для розробки адекватних лікувально-профілактичних та реабілітаційних заходів в установах кардіологічного профілю.</w:t>
      </w:r>
    </w:p>
    <w:p w:rsidR="00B66470" w:rsidRDefault="00B66470" w:rsidP="00B66470">
      <w:pPr>
        <w:pStyle w:val="afffffff9"/>
        <w:widowControl w:val="0"/>
      </w:pPr>
      <w:r>
        <w:t xml:space="preserve">Проведене дослідження теоретично обґрунтовує доцільність використання фізичного навантаження в установах практичної охорони здоров’я як нефармакологічного імуномодулятора, що дасть можливість направлено впливати на імунний статус хворих на стабільну стенокардію ІІ функціонального класу, а також тестувати рівень адаптаційної здатності та функціонального резерву імунної системи в реакціях організму на фізичне навантаження. </w:t>
      </w:r>
    </w:p>
    <w:p w:rsidR="00B66470" w:rsidRDefault="00B66470" w:rsidP="00B66470">
      <w:pPr>
        <w:widowControl w:val="0"/>
        <w:spacing w:line="360" w:lineRule="auto"/>
        <w:ind w:firstLine="720"/>
        <w:jc w:val="both"/>
        <w:rPr>
          <w:color w:val="000000"/>
          <w:sz w:val="28"/>
          <w:lang w:val="uk-UA"/>
        </w:rPr>
      </w:pPr>
      <w:r>
        <w:rPr>
          <w:sz w:val="28"/>
          <w:lang w:val="uk-UA"/>
        </w:rPr>
        <w:t xml:space="preserve">За матеріалами дисертації видано методичні рекомендації, які впроваджені у навчальний процес </w:t>
      </w:r>
      <w:r>
        <w:rPr>
          <w:color w:val="000000"/>
          <w:sz w:val="28"/>
          <w:lang w:val="uk-UA"/>
        </w:rPr>
        <w:t>кафедр сімейної медицини, пропедевтики внутрішніх хвороб і сестринської справи, клінічної лабораторної діагностики Львівського національного медичного університету імені Данила Галицького, Івано-Франківської медичної академії, Буковинського державного медичного університету, а також кардіологічному відділенні КМКЛШМД м.Львова, терапевтичному відділенні Львівської дорожньої лікарні, Івано-Франківському обласному клінічному кардіологічному диспансері.</w:t>
      </w:r>
    </w:p>
    <w:p w:rsidR="00B66470" w:rsidRDefault="00B66470" w:rsidP="00B66470">
      <w:pPr>
        <w:widowControl w:val="0"/>
        <w:spacing w:line="360" w:lineRule="auto"/>
        <w:ind w:firstLine="720"/>
        <w:jc w:val="both"/>
        <w:rPr>
          <w:color w:val="000000"/>
          <w:sz w:val="28"/>
          <w:lang w:val="uk-UA"/>
        </w:rPr>
      </w:pPr>
    </w:p>
    <w:p w:rsidR="00B66470" w:rsidRDefault="00B66470" w:rsidP="00B66470">
      <w:pPr>
        <w:widowControl w:val="0"/>
        <w:spacing w:line="360" w:lineRule="auto"/>
        <w:ind w:firstLine="720"/>
        <w:jc w:val="both"/>
        <w:rPr>
          <w:sz w:val="28"/>
          <w:lang w:val="uk-UA"/>
        </w:rPr>
      </w:pPr>
      <w:r>
        <w:rPr>
          <w:sz w:val="28"/>
          <w:lang w:val="uk-UA"/>
        </w:rPr>
        <w:t>Особистий внесок здобувача.</w:t>
      </w:r>
    </w:p>
    <w:p w:rsidR="00B66470" w:rsidRPr="00B66470" w:rsidRDefault="00B66470" w:rsidP="00B66470">
      <w:pPr>
        <w:pStyle w:val="afffffff9"/>
        <w:rPr>
          <w:lang w:val="uk-UA"/>
        </w:rPr>
      </w:pPr>
      <w:r w:rsidRPr="00B66470">
        <w:rPr>
          <w:lang w:val="uk-UA"/>
        </w:rPr>
        <w:t xml:space="preserve">Матеріали, представлені в роботі, є особистим внеском автора у вирішення завдань, що вивчаються. Дисертантом особисто проаналізовано наукову літературу за темою дослідження, виконано дослідження імунного статусу у обстежуваних осіб, хроматографічне визначення складу 17-кетостероїдів, імуноферментне визначення інтерлейкінів, гормонів, проведено аналіз та узагальнення результатів досліджень, а також сформульовані та обґрунтовані основні положення і висновки дисертаційної роботи. </w:t>
      </w:r>
    </w:p>
    <w:p w:rsidR="00B66470" w:rsidRPr="00B66470" w:rsidRDefault="00B66470" w:rsidP="00B66470">
      <w:pPr>
        <w:pStyle w:val="afffffff9"/>
        <w:rPr>
          <w:lang w:val="uk-UA"/>
        </w:rPr>
      </w:pPr>
      <w:r w:rsidRPr="00B66470">
        <w:rPr>
          <w:lang w:val="uk-UA"/>
        </w:rPr>
        <w:t xml:space="preserve">Підбір груп людей з різним функціональним станом серця, дозоване фізичне навантаження проводила спільно із співробітниками кафедри пропедевтики внутрішніх хвороб та сестринської справи під керівництвом докт.мед.наук, професора О.Г.Яворського. На базі цієї ж кафедри проведені визначення рівня екскреції 17-кетостероїдів, 17-кетогенних стероїдів, катехоламінів. </w:t>
      </w:r>
    </w:p>
    <w:p w:rsidR="00B66470" w:rsidRPr="00B66470" w:rsidRDefault="00B66470" w:rsidP="00B66470">
      <w:pPr>
        <w:pStyle w:val="afffffff9"/>
        <w:rPr>
          <w:lang w:val="uk-UA"/>
        </w:rPr>
      </w:pPr>
      <w:r w:rsidRPr="00B66470">
        <w:rPr>
          <w:lang w:val="uk-UA"/>
        </w:rPr>
        <w:t xml:space="preserve">Визначення концентрації ТСФ проведені на базі лабораторії клінічної імунології інституту онкології АМН України. </w:t>
      </w:r>
    </w:p>
    <w:p w:rsidR="00B66470" w:rsidRPr="00B66470" w:rsidRDefault="00B66470" w:rsidP="00B66470">
      <w:pPr>
        <w:pStyle w:val="afffffff9"/>
        <w:rPr>
          <w:lang w:val="uk-UA"/>
        </w:rPr>
      </w:pPr>
      <w:r w:rsidRPr="00B66470">
        <w:rPr>
          <w:lang w:val="uk-UA"/>
        </w:rPr>
        <w:t>Планування, організація досліджень та їх обговорення і впровадження в практику отриманих результатів здійснювалась за участю наукового консультанта завідувача кафедри пропедевтики внутрішніх хвороб та сестринської справи, докт.мед.наук, професора О.Г.Яворського.</w:t>
      </w:r>
    </w:p>
    <w:p w:rsidR="00B66470" w:rsidRPr="00B66470" w:rsidRDefault="00B66470" w:rsidP="00B66470">
      <w:pPr>
        <w:pStyle w:val="afffffff9"/>
        <w:rPr>
          <w:lang w:val="uk-UA"/>
        </w:rPr>
      </w:pPr>
    </w:p>
    <w:p w:rsidR="00B66470" w:rsidRDefault="00B66470" w:rsidP="00B66470">
      <w:pPr>
        <w:spacing w:line="360" w:lineRule="auto"/>
        <w:ind w:firstLine="709"/>
        <w:jc w:val="both"/>
        <w:rPr>
          <w:sz w:val="28"/>
          <w:lang w:val="uk-UA"/>
        </w:rPr>
      </w:pPr>
      <w:r>
        <w:rPr>
          <w:sz w:val="28"/>
          <w:lang w:val="uk-UA"/>
        </w:rPr>
        <w:t>Апробація результатів дисертації.</w:t>
      </w:r>
    </w:p>
    <w:p w:rsidR="00B66470" w:rsidRDefault="00B66470" w:rsidP="00B66470">
      <w:pPr>
        <w:spacing w:line="360" w:lineRule="auto"/>
        <w:ind w:firstLine="709"/>
        <w:jc w:val="both"/>
        <w:rPr>
          <w:sz w:val="28"/>
          <w:lang w:val="uk-UA"/>
        </w:rPr>
      </w:pPr>
      <w:r>
        <w:rPr>
          <w:sz w:val="28"/>
          <w:lang w:val="uk-UA"/>
        </w:rPr>
        <w:t xml:space="preserve">Фрагменти роботи доповідалися на </w:t>
      </w:r>
      <w:r>
        <w:rPr>
          <w:sz w:val="28"/>
          <w:lang w:val="en-US"/>
        </w:rPr>
        <w:t>VII</w:t>
      </w:r>
      <w:r>
        <w:rPr>
          <w:sz w:val="28"/>
          <w:lang w:val="uk-UA"/>
        </w:rPr>
        <w:t xml:space="preserve"> Міжнародному конгресі з імунореабілітації (Нью-Йорк, 2001), на 18 Інтернаціональному конгресі з клінічної хімії та лабораторної медицини (Кіото, 2002), на </w:t>
      </w:r>
      <w:r>
        <w:rPr>
          <w:sz w:val="28"/>
          <w:lang w:val="en-US"/>
        </w:rPr>
        <w:t>V</w:t>
      </w:r>
      <w:r>
        <w:rPr>
          <w:sz w:val="28"/>
          <w:lang w:val="uk-UA"/>
        </w:rPr>
        <w:t xml:space="preserve"> з’їзді імунологів та алергологів СНД (Санкт-Петербург, 2003), на І та ІІ Міжнародних Львівсько-Люблінських конгресах “Експериментальна та клінічна медицина” (Львів, 2000; Люблін, 2002), на нараді-семінарі Українського наукового товариства клінічної лабораторної діагностики (Київ, 2002, 2007), на засіданнях Львівського відділу Українського товариства клінічної лабораторної діагностики (2000, 2002, 2003, 2005), на </w:t>
      </w:r>
      <w:r>
        <w:rPr>
          <w:sz w:val="28"/>
          <w:lang w:val="en-US"/>
        </w:rPr>
        <w:t>XIV</w:t>
      </w:r>
      <w:r>
        <w:rPr>
          <w:sz w:val="28"/>
          <w:lang w:val="uk-UA"/>
        </w:rPr>
        <w:t xml:space="preserve"> з’їзді терапевтів України (Київ, 1998), на </w:t>
      </w:r>
      <w:r>
        <w:rPr>
          <w:sz w:val="28"/>
          <w:lang w:val="en-US"/>
        </w:rPr>
        <w:t>VI</w:t>
      </w:r>
      <w:r>
        <w:rPr>
          <w:sz w:val="28"/>
          <w:lang w:val="uk-UA"/>
        </w:rPr>
        <w:t xml:space="preserve"> Українській науково-практичній конференції з актуальних питань алергології, клінічної та лабораторної імунології (Київ, 2002), на ІІІ з’їзді пульмонологів і фтизіатрів (Київ, 2003). </w:t>
      </w:r>
    </w:p>
    <w:p w:rsidR="00B66470" w:rsidRDefault="00B66470" w:rsidP="00B66470">
      <w:pPr>
        <w:spacing w:line="360" w:lineRule="auto"/>
        <w:ind w:firstLine="709"/>
        <w:jc w:val="both"/>
        <w:rPr>
          <w:sz w:val="28"/>
          <w:lang w:val="uk-UA"/>
        </w:rPr>
      </w:pPr>
    </w:p>
    <w:p w:rsidR="00B66470" w:rsidRDefault="00B66470" w:rsidP="00B66470">
      <w:pPr>
        <w:spacing w:line="360" w:lineRule="auto"/>
        <w:ind w:firstLine="709"/>
        <w:jc w:val="both"/>
        <w:rPr>
          <w:color w:val="000000"/>
          <w:sz w:val="28"/>
          <w:lang w:val="uk-UA"/>
        </w:rPr>
      </w:pPr>
      <w:r>
        <w:rPr>
          <w:sz w:val="28"/>
          <w:lang w:val="uk-UA"/>
        </w:rPr>
        <w:t xml:space="preserve">Публікації. За матеріалами проведених досліджень опубліковано </w:t>
      </w:r>
      <w:r>
        <w:rPr>
          <w:color w:val="000000"/>
          <w:sz w:val="28"/>
          <w:lang w:val="uk-UA"/>
        </w:rPr>
        <w:t xml:space="preserve">34 наукових праць, у тому числі 21 стаття у фахових журналах, рекомендованих ВАК України, 12 робіт – в матеріалах і тезах наукових конференцій і з’їздів, 1 навчальний посібник з грифом Центрального методичного комітету з вищої медичної освіти України. </w:t>
      </w:r>
    </w:p>
    <w:p w:rsidR="00B66470" w:rsidRDefault="00B66470" w:rsidP="00B66470">
      <w:pPr>
        <w:spacing w:line="360" w:lineRule="auto"/>
        <w:ind w:left="360"/>
        <w:jc w:val="both"/>
        <w:rPr>
          <w:sz w:val="28"/>
          <w:lang w:val="uk-UA"/>
        </w:rPr>
      </w:pPr>
    </w:p>
    <w:p w:rsidR="00B66470" w:rsidRDefault="00B66470" w:rsidP="00B66470">
      <w:pPr>
        <w:spacing w:line="360" w:lineRule="auto"/>
        <w:ind w:left="357"/>
        <w:jc w:val="both"/>
        <w:rPr>
          <w:sz w:val="28"/>
          <w:lang w:val="uk-UA"/>
        </w:rPr>
      </w:pPr>
    </w:p>
    <w:p w:rsidR="00B66470" w:rsidRDefault="00B66470" w:rsidP="00B66470">
      <w:pPr>
        <w:spacing w:line="360" w:lineRule="auto"/>
        <w:ind w:left="357"/>
        <w:jc w:val="both"/>
        <w:rPr>
          <w:sz w:val="28"/>
          <w:lang w:val="uk-UA"/>
        </w:rPr>
      </w:pPr>
      <w:r>
        <w:rPr>
          <w:sz w:val="28"/>
          <w:lang w:val="uk-UA"/>
        </w:rPr>
        <w:t xml:space="preserve"> </w:t>
      </w:r>
    </w:p>
    <w:p w:rsidR="00B66470" w:rsidRDefault="00B66470" w:rsidP="00B66470">
      <w:pPr>
        <w:spacing w:line="360" w:lineRule="auto"/>
        <w:ind w:left="357"/>
        <w:jc w:val="both"/>
        <w:rPr>
          <w:sz w:val="28"/>
          <w:lang w:val="uk-UA"/>
        </w:rPr>
      </w:pPr>
    </w:p>
    <w:p w:rsidR="00B66470" w:rsidRDefault="00B66470" w:rsidP="00B66470">
      <w:pPr>
        <w:spacing w:line="360" w:lineRule="auto"/>
        <w:ind w:left="357"/>
        <w:jc w:val="both"/>
        <w:rPr>
          <w:sz w:val="28"/>
          <w:lang w:val="uk-UA"/>
        </w:rPr>
      </w:pPr>
    </w:p>
    <w:p w:rsidR="00B66470" w:rsidRDefault="00B66470" w:rsidP="00B66470">
      <w:pPr>
        <w:spacing w:line="360" w:lineRule="auto"/>
        <w:ind w:left="357"/>
        <w:jc w:val="both"/>
        <w:rPr>
          <w:sz w:val="28"/>
          <w:lang w:val="uk-UA"/>
        </w:rPr>
      </w:pPr>
    </w:p>
    <w:p w:rsidR="00B66470" w:rsidRDefault="00B66470" w:rsidP="00B66470">
      <w:pPr>
        <w:spacing w:line="360" w:lineRule="auto"/>
        <w:ind w:left="357"/>
        <w:jc w:val="both"/>
        <w:rPr>
          <w:sz w:val="28"/>
          <w:lang w:val="uk-UA"/>
        </w:rPr>
      </w:pPr>
    </w:p>
    <w:p w:rsidR="00B66470" w:rsidRDefault="00B66470" w:rsidP="00B66470">
      <w:pPr>
        <w:spacing w:line="360" w:lineRule="auto"/>
        <w:ind w:left="357"/>
        <w:jc w:val="both"/>
        <w:rPr>
          <w:sz w:val="28"/>
          <w:lang w:val="uk-UA"/>
        </w:rPr>
      </w:pPr>
    </w:p>
    <w:p w:rsidR="00B66470" w:rsidRPr="00B66470" w:rsidRDefault="00B66470" w:rsidP="00B66470">
      <w:pPr>
        <w:pStyle w:val="afffffff2"/>
        <w:spacing w:line="360" w:lineRule="auto"/>
        <w:rPr>
          <w:b/>
          <w:bCs/>
          <w:lang w:val="uk-UA"/>
        </w:rPr>
      </w:pPr>
      <w:r w:rsidRPr="00B66470">
        <w:rPr>
          <w:b/>
          <w:bCs/>
          <w:lang w:val="uk-UA"/>
        </w:rPr>
        <w:t>ВИСНОВКИ</w:t>
      </w:r>
    </w:p>
    <w:p w:rsidR="00B66470" w:rsidRPr="00B66470" w:rsidRDefault="00B66470" w:rsidP="00B66470">
      <w:pPr>
        <w:pStyle w:val="afffffff2"/>
        <w:widowControl w:val="0"/>
        <w:spacing w:line="360" w:lineRule="auto"/>
        <w:ind w:firstLine="720"/>
        <w:jc w:val="both"/>
        <w:rPr>
          <w:lang w:val="uk-UA"/>
        </w:rPr>
      </w:pPr>
      <w:r w:rsidRPr="00B66470">
        <w:rPr>
          <w:lang w:val="uk-UA"/>
        </w:rPr>
        <w:t xml:space="preserve">1. На основі комплексного дослідження функціонального стану </w:t>
      </w:r>
      <w:r w:rsidRPr="00B66470">
        <w:rPr>
          <w:lang w:val="uk-UA"/>
        </w:rPr>
        <w:lastRenderedPageBreak/>
        <w:t>гіпофізарно-адреналової та імунної систем вивчені механізми адаптації організму у здорових людей та хворих на стабільну стенокардію до фізичного навантаження. Одержано нові дані стосовно впливу двоступеневого велоергометричного фізичного навантаження різної потужності на взаємозв’язок окремих показників нервової, ендокринної та імунної систем в залежності від їх вихідного стану.</w:t>
      </w:r>
    </w:p>
    <w:p w:rsidR="00B66470" w:rsidRDefault="00B66470" w:rsidP="00B66470">
      <w:pPr>
        <w:pStyle w:val="34"/>
        <w:spacing w:line="360" w:lineRule="auto"/>
        <w:ind w:firstLine="720"/>
        <w:jc w:val="both"/>
        <w:rPr>
          <w:sz w:val="28"/>
          <w:lang w:val="uk-UA"/>
        </w:rPr>
      </w:pPr>
      <w:r>
        <w:rPr>
          <w:sz w:val="28"/>
          <w:lang w:val="uk-UA"/>
        </w:rPr>
        <w:t>2. Велоергометричне та фізичне навантаження у здорових осіб та хворих на стабільну стенокардію викликає закономірне зростання екскреції 17-КС та 17-КГС, що обумовлено напруженням функціонування кори надниркових залоз, внаслідок включення в їх процеси адаптації організму за умов підвищення метаболічних потреб організму в кисні та енергетичних субстратах. Вихідні показники екскреції 17-КС та 17-КГС як у здорових осіб, так і у хворих на стабільну стенокардію вірогідно не відрізняються.</w:t>
      </w:r>
    </w:p>
    <w:p w:rsidR="00B66470" w:rsidRDefault="00B66470" w:rsidP="00B66470">
      <w:pPr>
        <w:widowControl w:val="0"/>
        <w:spacing w:line="360" w:lineRule="auto"/>
        <w:ind w:firstLine="720"/>
        <w:jc w:val="both"/>
        <w:rPr>
          <w:sz w:val="28"/>
          <w:lang w:val="uk-UA"/>
        </w:rPr>
      </w:pPr>
      <w:r>
        <w:rPr>
          <w:sz w:val="28"/>
          <w:lang w:val="uk-UA"/>
        </w:rPr>
        <w:t>3. При фізичному навантаженні у здорових осіб знижується функція Бальбрука та індекс андрогенності: зростають рівні глюкокортикоїдів, андростерону і етілохоланолону, що є важливими компонентами адаптивних реакцій організму, викликаних активацією процесів енергозабезпечення організму. У хворих на стабільну стенокардію при інтенсивному фізичному навантаженні, навпаки, виникає підвищення функції Бальбрука, що можна розглядати як прояв обмеження адаптивних можливостей гіпофізарно-надниркової системи.</w:t>
      </w:r>
    </w:p>
    <w:p w:rsidR="00B66470" w:rsidRPr="00B66470" w:rsidRDefault="00B66470" w:rsidP="00B66470">
      <w:pPr>
        <w:pStyle w:val="37"/>
        <w:rPr>
          <w:lang w:val="uk-UA"/>
        </w:rPr>
      </w:pPr>
      <w:r w:rsidRPr="00B66470">
        <w:rPr>
          <w:lang w:val="uk-UA"/>
        </w:rPr>
        <w:t>4. У здорових осіб та хворих на стабільну стенокардію спостерігаються суттєві відмінності між динамікою змін вмісту адренокортикотропного гормону та кортизолу в сироватці крові, з однієї сторони, та змінами екскреції метаболітів глюкокортикоїдів через годину після навантаження, з іншої сторони, що пояснюється посиленням тканинного використання кортизолу.</w:t>
      </w:r>
    </w:p>
    <w:p w:rsidR="00B66470" w:rsidRDefault="00B66470" w:rsidP="00B66470">
      <w:pPr>
        <w:pStyle w:val="34"/>
        <w:spacing w:line="360" w:lineRule="auto"/>
        <w:ind w:firstLine="720"/>
        <w:jc w:val="both"/>
        <w:rPr>
          <w:sz w:val="28"/>
        </w:rPr>
      </w:pPr>
      <w:r>
        <w:rPr>
          <w:sz w:val="28"/>
          <w:lang w:val="uk-UA"/>
        </w:rPr>
        <w:t xml:space="preserve">5. Як у здорових осіб так і у хворих на стабільну стенокардію обов’язковим компонентом адаптивних реакцій організму на фізичне навантаження є активація функції симпато-адреналової системи: при менш інтенсивному фізичному навантаженні активуються медіаторна ланка; при більш інтенсивному – гормональна і медіаторна ланки. </w:t>
      </w:r>
      <w:r>
        <w:rPr>
          <w:sz w:val="28"/>
        </w:rPr>
        <w:t xml:space="preserve">Вихідний рівень </w:t>
      </w:r>
      <w:r>
        <w:rPr>
          <w:sz w:val="28"/>
        </w:rPr>
        <w:lastRenderedPageBreak/>
        <w:t>екскреції катехоламінів у хворих на стабільну стенокардію є нижчим, ніж у здорових осіб. Виявлені якісні та кількісні характеристики змін активності симпато-адреналової системи у хворих на стабільну стенокардію під впливом фізичного навантаження є важливим прогностичним критерієм зниження адаптаційних можливостей надниркових залоз та серцево-судинної системи.</w:t>
      </w:r>
    </w:p>
    <w:p w:rsidR="00B66470" w:rsidRDefault="00B66470" w:rsidP="00B66470">
      <w:pPr>
        <w:widowControl w:val="0"/>
        <w:spacing w:line="360" w:lineRule="auto"/>
        <w:ind w:firstLine="720"/>
        <w:jc w:val="both"/>
        <w:rPr>
          <w:sz w:val="28"/>
          <w:lang w:val="uk-UA"/>
        </w:rPr>
      </w:pPr>
      <w:r>
        <w:rPr>
          <w:sz w:val="28"/>
          <w:lang w:val="uk-UA"/>
        </w:rPr>
        <w:t xml:space="preserve">6. Фізичне навантаження суттєво й доза-залежно впливає на клітинну ланку імунної системи. Фізичне навантаження максимального напруження (на рівні 75 % і 100 % від належного максимального споживання кисню) у здорових осіб здійснює імунно-депресивний вплив на Т–клітинну ланку імунітету, інтенсивне фізичне навантаження (на рівні 35 % і 50 % від належного максимального споживання кисню) у хворих на стабільну стенокардію викликає підвищення активності специфічної та неспецифічної ланок  імунної системи. </w:t>
      </w:r>
    </w:p>
    <w:p w:rsidR="00B66470" w:rsidRDefault="00B66470" w:rsidP="00B66470">
      <w:pPr>
        <w:widowControl w:val="0"/>
        <w:spacing w:line="360" w:lineRule="auto"/>
        <w:ind w:firstLine="720"/>
        <w:jc w:val="both"/>
        <w:rPr>
          <w:sz w:val="28"/>
          <w:lang w:val="uk-UA"/>
        </w:rPr>
      </w:pPr>
      <w:r>
        <w:rPr>
          <w:sz w:val="28"/>
          <w:lang w:val="uk-UA"/>
        </w:rPr>
        <w:t>7. У здорових осіб молодого віку як інтенсивне, так і максимальне фізичне навантаження викликає значне зростання концентрації інтерлейкіну 1-</w:t>
      </w:r>
      <w:r>
        <w:rPr>
          <w:sz w:val="28"/>
          <w:lang w:val="uk-UA"/>
        </w:rPr>
        <w:sym w:font="Symbol" w:char="F062"/>
      </w:r>
      <w:r>
        <w:rPr>
          <w:sz w:val="28"/>
          <w:lang w:val="uk-UA"/>
        </w:rPr>
        <w:t xml:space="preserve"> в сироватці крові й бактерицидної активності нейтрофілів, що свідчить про стимулюючий вплив фізичного навантаження на функціональний стан макрофагально-фагоцитарної ланки імунітету.</w:t>
      </w:r>
    </w:p>
    <w:p w:rsidR="00B66470" w:rsidRDefault="00B66470" w:rsidP="00B66470">
      <w:pPr>
        <w:pStyle w:val="2ffff9"/>
        <w:widowControl w:val="0"/>
        <w:spacing w:line="360" w:lineRule="auto"/>
        <w:ind w:firstLine="720"/>
      </w:pPr>
      <w:r>
        <w:t>8. У здорових осіб максимальне фізичне навантаження та інтенсивне фізичне навантаження у хворих на стабільну стенокардію зумовлюють зниження концентрації тимусного сироваткового фактору, що свідчить про активне залучення центральної ланки імунітету до адаптаційних реакцій організму за умови фізичного стресу.</w:t>
      </w:r>
    </w:p>
    <w:p w:rsidR="00B66470" w:rsidRDefault="00B66470" w:rsidP="00B66470">
      <w:pPr>
        <w:pStyle w:val="34"/>
        <w:spacing w:line="360" w:lineRule="auto"/>
        <w:ind w:firstLine="720"/>
        <w:jc w:val="both"/>
        <w:rPr>
          <w:sz w:val="28"/>
        </w:rPr>
      </w:pPr>
      <w:r>
        <w:rPr>
          <w:sz w:val="28"/>
        </w:rPr>
        <w:t xml:space="preserve">9. Опрацьована прогностична модель, яка описує стан гіпофізарно-адреналової та імунної систем при фізичному навантаженні, надає можливість об’єктивно оцінити реактивність та резервні можливості адаптаційних змін функції нейроендокринноімунної системи як у здорових осіб, так і у хворих на стабільну стенокардію. Високий ступінь достовірності при оцінці стану адаптивних та захисних можливостей організму до стресорних впливів різного походження  має рівняння регресії, яке описує реактивність гіпофізарно-адреналової та імунної систем. </w:t>
      </w: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afffffff6"/>
        <w:rPr>
          <w:b/>
          <w:bCs/>
        </w:rPr>
      </w:pPr>
      <w:r>
        <w:rPr>
          <w:b/>
          <w:bCs/>
        </w:rPr>
        <w:t>СПИСОК ВИКОРИСТАНИХ ДЖЕРЕЛ</w:t>
      </w:r>
    </w:p>
    <w:p w:rsidR="00B66470" w:rsidRDefault="00B66470" w:rsidP="00B66470">
      <w:pPr>
        <w:spacing w:line="360" w:lineRule="auto"/>
        <w:jc w:val="center"/>
        <w:rPr>
          <w:sz w:val="28"/>
          <w:lang w:val="uk-UA"/>
        </w:rPr>
      </w:pPr>
    </w:p>
    <w:p w:rsidR="00B66470" w:rsidRDefault="00B66470" w:rsidP="00F354C6">
      <w:pPr>
        <w:pStyle w:val="Normal0"/>
        <w:widowControl/>
        <w:numPr>
          <w:ilvl w:val="0"/>
          <w:numId w:val="46"/>
        </w:numPr>
        <w:suppressAutoHyphens w:val="0"/>
        <w:autoSpaceDE/>
        <w:spacing w:line="360" w:lineRule="auto"/>
        <w:jc w:val="both"/>
        <w:rPr>
          <w:sz w:val="28"/>
        </w:rPr>
      </w:pPr>
      <w:r>
        <w:rPr>
          <w:sz w:val="28"/>
        </w:rPr>
        <w:t>Акмаев И.Г. Взаимодействия основных регулирующих систем (нервной, эндокринной и иммунной) и клиническая манифестация их нарушений // Клиническая медицина. – 1997. –  №11. – С. 8 – 14.</w:t>
      </w:r>
    </w:p>
    <w:p w:rsidR="00B66470" w:rsidRDefault="00B66470" w:rsidP="00F354C6">
      <w:pPr>
        <w:pStyle w:val="Normal0"/>
        <w:widowControl/>
        <w:numPr>
          <w:ilvl w:val="0"/>
          <w:numId w:val="46"/>
        </w:numPr>
        <w:suppressAutoHyphens w:val="0"/>
        <w:autoSpaceDE/>
        <w:spacing w:line="360" w:lineRule="auto"/>
        <w:jc w:val="both"/>
        <w:rPr>
          <w:sz w:val="28"/>
        </w:rPr>
      </w:pPr>
      <w:r>
        <w:rPr>
          <w:sz w:val="28"/>
        </w:rPr>
        <w:t>Акмаев И.Г. Современные представления о взаимодействии регулирующих систем: нервной, эндокринной и иммунной // Успехи физиологических наук. – 1996. – Т.27, №1. – С. 3 – 20.</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Алехин М.Н., Сєдов В.П., Сидоренко Б.А. Возможности стресс–эхокардиографии в выявлении жизнеспособного миокарда // Кардиология. – 1999. – №2. – С. </w:t>
      </w:r>
      <w:r>
        <w:rPr>
          <w:sz w:val="28"/>
        </w:rPr>
        <w:t>86 – 91.</w:t>
      </w:r>
    </w:p>
    <w:p w:rsidR="00B66470" w:rsidRDefault="00B66470" w:rsidP="00F354C6">
      <w:pPr>
        <w:numPr>
          <w:ilvl w:val="0"/>
          <w:numId w:val="46"/>
        </w:numPr>
        <w:suppressAutoHyphens w:val="0"/>
        <w:spacing w:line="360" w:lineRule="auto"/>
        <w:jc w:val="both"/>
        <w:rPr>
          <w:sz w:val="28"/>
          <w:lang w:val="uk-UA"/>
        </w:rPr>
      </w:pPr>
      <w:r>
        <w:rPr>
          <w:sz w:val="28"/>
          <w:lang w:val="uk-UA"/>
        </w:rPr>
        <w:lastRenderedPageBreak/>
        <w:t>Амосова Е.Н. Клиническая кардиология. – В 2т. – К.: Здоров</w:t>
      </w:r>
      <w:r>
        <w:rPr>
          <w:sz w:val="28"/>
        </w:rPr>
        <w:t>’</w:t>
      </w:r>
      <w:r>
        <w:rPr>
          <w:sz w:val="28"/>
          <w:lang w:val="uk-UA"/>
        </w:rPr>
        <w:t xml:space="preserve">я, 1997. –  Т.1. – 704 с.  </w:t>
      </w:r>
    </w:p>
    <w:p w:rsidR="00B66470" w:rsidRDefault="00B66470" w:rsidP="00F354C6">
      <w:pPr>
        <w:numPr>
          <w:ilvl w:val="0"/>
          <w:numId w:val="46"/>
        </w:numPr>
        <w:suppressAutoHyphens w:val="0"/>
        <w:spacing w:line="360" w:lineRule="auto"/>
        <w:jc w:val="both"/>
        <w:rPr>
          <w:sz w:val="28"/>
          <w:lang w:val="uk-UA"/>
        </w:rPr>
      </w:pPr>
      <w:r>
        <w:rPr>
          <w:sz w:val="28"/>
          <w:lang w:val="uk-UA"/>
        </w:rPr>
        <w:t>Амосова Е.Н. Клиническая кардиология.– В 2т. – К.: Здоров</w:t>
      </w:r>
      <w:r>
        <w:rPr>
          <w:sz w:val="28"/>
        </w:rPr>
        <w:t>’</w:t>
      </w:r>
      <w:r>
        <w:rPr>
          <w:sz w:val="28"/>
          <w:lang w:val="uk-UA"/>
        </w:rPr>
        <w:t xml:space="preserve">я, 2002. – Т.2. – 992 с.  </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Анисимов В.Н. Физиологические функции </w:t>
      </w:r>
      <w:r>
        <w:rPr>
          <w:sz w:val="28"/>
        </w:rPr>
        <w:t xml:space="preserve">эпифиза. Геронтологический аспект // Российский физиологический журнал им.И.М.Сеченова. – 1997. – Т.83, № 8. – С. 1 – 13. </w:t>
      </w:r>
    </w:p>
    <w:p w:rsidR="00B66470" w:rsidRDefault="00B66470" w:rsidP="00F354C6">
      <w:pPr>
        <w:numPr>
          <w:ilvl w:val="0"/>
          <w:numId w:val="46"/>
        </w:numPr>
        <w:suppressAutoHyphens w:val="0"/>
        <w:spacing w:line="360" w:lineRule="auto"/>
        <w:jc w:val="both"/>
        <w:rPr>
          <w:snapToGrid w:val="0"/>
          <w:sz w:val="28"/>
          <w:lang w:val="uk-UA"/>
        </w:rPr>
      </w:pPr>
      <w:r>
        <w:rPr>
          <w:sz w:val="28"/>
          <w:lang w:val="uk-UA"/>
        </w:rPr>
        <w:t>Апанасенко Г.Л., Земцова В.Й., Чистякова Ю.С. Фрактальн</w:t>
      </w:r>
      <w:r>
        <w:rPr>
          <w:sz w:val="28"/>
        </w:rPr>
        <w:t xml:space="preserve">ый анализ сердечного ритма у спортсменов // </w:t>
      </w:r>
      <w:r>
        <w:rPr>
          <w:sz w:val="28"/>
          <w:lang w:val="uk-UA"/>
        </w:rPr>
        <w:t xml:space="preserve">Зб. наук. праць співроб. КМАПО ім. П.Л.Шупика. – Київ,  2004. – С. 104 – 115. </w:t>
      </w:r>
    </w:p>
    <w:p w:rsidR="00B66470" w:rsidRDefault="00B66470" w:rsidP="00F354C6">
      <w:pPr>
        <w:numPr>
          <w:ilvl w:val="0"/>
          <w:numId w:val="46"/>
        </w:numPr>
        <w:suppressAutoHyphens w:val="0"/>
        <w:spacing w:line="360" w:lineRule="auto"/>
        <w:jc w:val="both"/>
        <w:rPr>
          <w:sz w:val="28"/>
          <w:lang w:val="uk-UA"/>
        </w:rPr>
      </w:pPr>
      <w:r>
        <w:rPr>
          <w:snapToGrid w:val="0"/>
          <w:sz w:val="28"/>
          <w:lang w:val="uk-UA"/>
        </w:rPr>
        <w:t xml:space="preserve">Аронов Д.М. Лечение и профилактика атеросклероза – М.:“Триада Х”, 2000. – 412с.  </w:t>
      </w:r>
    </w:p>
    <w:p w:rsidR="00B66470" w:rsidRDefault="00B66470" w:rsidP="00F354C6">
      <w:pPr>
        <w:numPr>
          <w:ilvl w:val="0"/>
          <w:numId w:val="46"/>
        </w:numPr>
        <w:suppressAutoHyphens w:val="0"/>
        <w:spacing w:line="360" w:lineRule="auto"/>
        <w:jc w:val="both"/>
        <w:rPr>
          <w:sz w:val="28"/>
        </w:rPr>
      </w:pPr>
      <w:r>
        <w:rPr>
          <w:sz w:val="28"/>
          <w:lang w:val="uk-UA"/>
        </w:rPr>
        <w:t>Аронов Д.М., Лупанов В.П. Функциональн</w:t>
      </w:r>
      <w:r>
        <w:rPr>
          <w:sz w:val="28"/>
        </w:rPr>
        <w:t>ые пробы в кардиологии. – М.: “МЕДпрес–информ”</w:t>
      </w:r>
      <w:r>
        <w:rPr>
          <w:sz w:val="28"/>
          <w:lang w:val="uk-UA"/>
        </w:rPr>
        <w:t>, 2003. – 296 с.</w:t>
      </w:r>
    </w:p>
    <w:p w:rsidR="00B66470" w:rsidRDefault="00B66470" w:rsidP="00F354C6">
      <w:pPr>
        <w:numPr>
          <w:ilvl w:val="0"/>
          <w:numId w:val="46"/>
        </w:numPr>
        <w:suppressAutoHyphens w:val="0"/>
        <w:spacing w:line="360" w:lineRule="auto"/>
        <w:jc w:val="both"/>
        <w:rPr>
          <w:sz w:val="28"/>
          <w:lang w:val="uk-UA"/>
        </w:rPr>
      </w:pPr>
      <w:r>
        <w:rPr>
          <w:sz w:val="28"/>
        </w:rPr>
        <w:t xml:space="preserve"> </w:t>
      </w:r>
      <w:r>
        <w:rPr>
          <w:sz w:val="28"/>
          <w:lang w:val="uk-UA"/>
        </w:rPr>
        <w:t>Асмолов О.К., Шпота О.Є. Роль гормонів щитоподібної залози і факторів тимуса в регуляції функціональної інтеграції систем імунітету та гемостазу у хворих на деструктивні форми хронічних неспецифічних захворювань легень // Одеський медичний журнал. – 2004. – №2. – С. 33 – 36.</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w:t>
      </w:r>
      <w:r>
        <w:rPr>
          <w:sz w:val="28"/>
        </w:rPr>
        <w:t>Ахаладзе Н.Г. Биологический возраст: история проблемы // Проблемы старения и долголетия. – 2002. – Т. 11, № 4. – С. 455 – 464.</w:t>
      </w:r>
    </w:p>
    <w:p w:rsidR="00B66470" w:rsidRDefault="00B66470" w:rsidP="00F354C6">
      <w:pPr>
        <w:numPr>
          <w:ilvl w:val="0"/>
          <w:numId w:val="46"/>
        </w:numPr>
        <w:tabs>
          <w:tab w:val="left" w:pos="993"/>
        </w:tabs>
        <w:suppressAutoHyphens w:val="0"/>
        <w:spacing w:line="360" w:lineRule="auto"/>
        <w:ind w:right="27"/>
        <w:jc w:val="both"/>
        <w:rPr>
          <w:snapToGrid w:val="0"/>
          <w:sz w:val="28"/>
        </w:rPr>
      </w:pPr>
      <w:r>
        <w:rPr>
          <w:snapToGrid w:val="0"/>
          <w:sz w:val="28"/>
        </w:rPr>
        <w:t xml:space="preserve"> Баевский Р.М. Проблема здоровья и нормы: точка зрения физиолога // Клиническая медицина. – 2000. – №4. –  С. 59 – 64.</w:t>
      </w:r>
    </w:p>
    <w:p w:rsidR="00B66470" w:rsidRDefault="00B66470" w:rsidP="00F354C6">
      <w:pPr>
        <w:numPr>
          <w:ilvl w:val="0"/>
          <w:numId w:val="46"/>
        </w:numPr>
        <w:suppressAutoHyphens w:val="0"/>
        <w:spacing w:line="360" w:lineRule="auto"/>
        <w:jc w:val="both"/>
        <w:rPr>
          <w:sz w:val="28"/>
          <w:szCs w:val="28"/>
          <w:lang w:val="uk-UA"/>
        </w:rPr>
      </w:pPr>
      <w:r>
        <w:rPr>
          <w:sz w:val="28"/>
        </w:rPr>
        <w:t xml:space="preserve"> Бажора Ю.І., Кресюк В.Й.</w:t>
      </w:r>
      <w:r>
        <w:rPr>
          <w:sz w:val="28"/>
          <w:lang w:val="uk-UA"/>
        </w:rPr>
        <w:t xml:space="preserve"> Клінічна імунологія: проблеми і значення для практичної медицини // Одеський медичний журнал. –</w:t>
      </w:r>
      <w:r>
        <w:rPr>
          <w:sz w:val="28"/>
        </w:rPr>
        <w:t xml:space="preserve"> 1999</w:t>
      </w:r>
      <w:r>
        <w:rPr>
          <w:sz w:val="28"/>
          <w:lang w:val="uk-UA"/>
        </w:rPr>
        <w:t>. – № 3. – С. 74 – 77.</w:t>
      </w:r>
      <w:r>
        <w:rPr>
          <w:sz w:val="28"/>
          <w:szCs w:val="28"/>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szCs w:val="28"/>
        </w:rPr>
        <w:t xml:space="preserve"> </w:t>
      </w:r>
      <w:r>
        <w:rPr>
          <w:sz w:val="28"/>
          <w:szCs w:val="28"/>
          <w:lang w:val="uk-UA"/>
        </w:rPr>
        <w:t>Батурин В.А., Самохвалова Т.Н. Влияние повреждения стриатума на функцию гипоталамо–гипофизарно–надпочечниковой системы у адреналэктомированных крыс // Российский физиологический журнал – 2002. – Т. 88, № 11. – С. 1433 – 1439.</w:t>
      </w:r>
    </w:p>
    <w:p w:rsidR="00B66470" w:rsidRDefault="00B66470" w:rsidP="00F354C6">
      <w:pPr>
        <w:numPr>
          <w:ilvl w:val="0"/>
          <w:numId w:val="46"/>
        </w:numPr>
        <w:suppressAutoHyphens w:val="0"/>
        <w:spacing w:line="360" w:lineRule="auto"/>
        <w:jc w:val="both"/>
        <w:rPr>
          <w:sz w:val="28"/>
          <w:lang w:val="uk-UA"/>
        </w:rPr>
      </w:pPr>
      <w:r>
        <w:rPr>
          <w:sz w:val="28"/>
          <w:lang w:val="uk-UA"/>
        </w:rPr>
        <w:lastRenderedPageBreak/>
        <w:t xml:space="preserve"> Батыштов Б.А., Колотилинская Н.В., Махнычева А.Л. Специфические характеристики здорових добровольцев с различной реакцией на эмоциональный стресс // Физиология человека. – 2002. – №2. – С.55 – 62. </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Бевз О.В. Зв’язок змін екскреції 17–кетостероїдів із змінами гемодинамічних показників у здорових осіб із обтяженою спадковістю на ішемічну хворобу серця у разі виконання короткотривалого фізичного навантаження // Практична медицина. – 2005. – № 2. – С. 103 – 109.</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Бевз О.В., Яворський О.Г. Функціональний стан кори надниркових залоз у разі виконання короткотривалого фізичного навантаження різної потужності // Буковинський медичний вісник. – 2005. – № 3. – С. 78 – 80.</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Боровиков В. </w:t>
      </w:r>
      <w:r>
        <w:rPr>
          <w:sz w:val="28"/>
          <w:lang w:val="en-US"/>
        </w:rPr>
        <w:t>STATISTICA</w:t>
      </w:r>
      <w:r>
        <w:rPr>
          <w:sz w:val="28"/>
        </w:rPr>
        <w:t>:</w:t>
      </w:r>
      <w:r>
        <w:rPr>
          <w:sz w:val="28"/>
          <w:lang w:val="uk-UA"/>
        </w:rPr>
        <w:t xml:space="preserve"> искусство анализа </w:t>
      </w:r>
      <w:r>
        <w:rPr>
          <w:sz w:val="28"/>
        </w:rPr>
        <w:t>данных на компьютере. Для профессионалов. – СПб: Питер, 2001. – 656 с.</w:t>
      </w:r>
    </w:p>
    <w:p w:rsidR="00B66470" w:rsidRDefault="00B66470" w:rsidP="00F354C6">
      <w:pPr>
        <w:pStyle w:val="Normal0"/>
        <w:widowControl/>
        <w:numPr>
          <w:ilvl w:val="0"/>
          <w:numId w:val="46"/>
        </w:numPr>
        <w:tabs>
          <w:tab w:val="left" w:pos="993"/>
        </w:tabs>
        <w:suppressAutoHyphens w:val="0"/>
        <w:autoSpaceDE/>
        <w:spacing w:line="360" w:lineRule="auto"/>
        <w:jc w:val="both"/>
        <w:rPr>
          <w:sz w:val="28"/>
        </w:rPr>
      </w:pPr>
      <w:r>
        <w:rPr>
          <w:sz w:val="28"/>
        </w:rPr>
        <w:t xml:space="preserve"> </w:t>
      </w:r>
      <w:r>
        <w:rPr>
          <w:sz w:val="28"/>
          <w:lang w:val="uk-UA"/>
        </w:rPr>
        <w:t>Братусь В.В., Корниенко О.В., Талаева Т.В. Моноцит</w:t>
      </w:r>
      <w:r>
        <w:rPr>
          <w:sz w:val="28"/>
        </w:rPr>
        <w:t>ы и моноцитарно – тромбоцитарное взаимодействие в патогенезе атеросклероза // Укра</w:t>
      </w:r>
      <w:r>
        <w:rPr>
          <w:sz w:val="28"/>
          <w:lang w:val="uk-UA"/>
        </w:rPr>
        <w:t>їнський кардіологічний журнал. – 1996. – № 3. – С. 55 –  60.</w:t>
      </w:r>
    </w:p>
    <w:p w:rsidR="00B66470" w:rsidRDefault="00B66470" w:rsidP="00F354C6">
      <w:pPr>
        <w:numPr>
          <w:ilvl w:val="0"/>
          <w:numId w:val="46"/>
        </w:numPr>
        <w:suppressAutoHyphens w:val="0"/>
        <w:spacing w:line="360" w:lineRule="auto"/>
        <w:jc w:val="both"/>
        <w:rPr>
          <w:sz w:val="28"/>
          <w:lang w:val="uk-UA"/>
        </w:rPr>
      </w:pPr>
      <w:r>
        <w:rPr>
          <w:sz w:val="28"/>
        </w:rPr>
        <w:t xml:space="preserve"> </w:t>
      </w:r>
      <w:r>
        <w:rPr>
          <w:sz w:val="28"/>
          <w:lang w:val="uk-UA"/>
        </w:rPr>
        <w:t>Бугаєнко В.В., Бобровська О.О., Немчина О.О. Толерантність до фізичного навантаження та характер пошкодження вінцевого русла у хворих на ішемічну хворобу серця // Буковинський медичний вісник. – 2001. – Т. 5, № 4. – С.31 – 34.</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Бугайцов С.Г., Гусєв Т.П. Фізична реабілітація хворих на рак молочної залози на віддалених етапах відновного лікування // Одеський медичний журнал. – 2004. – №2. – С. 43 – 46.</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Бутенко Г.М. Старение иммунной системы // Проблемы старения и долголетия. – 1998. – Т. 7, № 3. – С. 100 – 108. </w:t>
      </w:r>
    </w:p>
    <w:p w:rsidR="00B66470" w:rsidRDefault="00B66470" w:rsidP="00F354C6">
      <w:pPr>
        <w:numPr>
          <w:ilvl w:val="0"/>
          <w:numId w:val="46"/>
        </w:numPr>
        <w:suppressAutoHyphens w:val="0"/>
        <w:spacing w:line="360" w:lineRule="auto"/>
        <w:jc w:val="both"/>
        <w:rPr>
          <w:sz w:val="28"/>
          <w:lang w:val="uk-UA"/>
        </w:rPr>
      </w:pPr>
      <w:r>
        <w:rPr>
          <w:sz w:val="28"/>
        </w:rPr>
        <w:t xml:space="preserve"> </w:t>
      </w:r>
      <w:r>
        <w:rPr>
          <w:sz w:val="28"/>
          <w:lang w:val="uk-UA"/>
        </w:rPr>
        <w:t>Бутрова С.А.</w:t>
      </w:r>
      <w:r>
        <w:rPr>
          <w:sz w:val="28"/>
        </w:rPr>
        <w:t xml:space="preserve"> Метаболический синдром: патогенез, клиника, диагностика, подход к лечению</w:t>
      </w:r>
      <w:r>
        <w:rPr>
          <w:sz w:val="28"/>
          <w:lang w:val="uk-UA"/>
        </w:rPr>
        <w:t xml:space="preserve"> </w:t>
      </w:r>
      <w:r>
        <w:rPr>
          <w:sz w:val="28"/>
        </w:rPr>
        <w:t>//</w:t>
      </w:r>
      <w:r>
        <w:rPr>
          <w:sz w:val="28"/>
          <w:lang w:val="uk-UA"/>
        </w:rPr>
        <w:t xml:space="preserve"> </w:t>
      </w:r>
      <w:r>
        <w:rPr>
          <w:sz w:val="28"/>
        </w:rPr>
        <w:t>Русск</w:t>
      </w:r>
      <w:r>
        <w:rPr>
          <w:sz w:val="28"/>
          <w:lang w:val="uk-UA"/>
        </w:rPr>
        <w:t xml:space="preserve">ий </w:t>
      </w:r>
      <w:r>
        <w:rPr>
          <w:sz w:val="28"/>
        </w:rPr>
        <w:t>меди</w:t>
      </w:r>
      <w:r>
        <w:rPr>
          <w:sz w:val="28"/>
          <w:lang w:val="uk-UA"/>
        </w:rPr>
        <w:t xml:space="preserve">цинский </w:t>
      </w:r>
      <w:r>
        <w:rPr>
          <w:sz w:val="28"/>
        </w:rPr>
        <w:t>журн</w:t>
      </w:r>
      <w:r>
        <w:rPr>
          <w:sz w:val="28"/>
          <w:lang w:val="uk-UA"/>
        </w:rPr>
        <w:t>ал</w:t>
      </w:r>
      <w:r>
        <w:rPr>
          <w:sz w:val="28"/>
        </w:rPr>
        <w:t>. – 2001. – №2. – С.56 –60.</w:t>
      </w:r>
    </w:p>
    <w:p w:rsidR="00B66470" w:rsidRDefault="00B66470" w:rsidP="00F354C6">
      <w:pPr>
        <w:numPr>
          <w:ilvl w:val="0"/>
          <w:numId w:val="46"/>
        </w:numPr>
        <w:suppressAutoHyphens w:val="0"/>
        <w:spacing w:line="360" w:lineRule="auto"/>
        <w:jc w:val="both"/>
        <w:rPr>
          <w:sz w:val="28"/>
          <w:szCs w:val="28"/>
          <w:lang w:val="uk-UA"/>
        </w:rPr>
      </w:pPr>
      <w:r>
        <w:rPr>
          <w:sz w:val="28"/>
          <w:szCs w:val="28"/>
        </w:rPr>
        <w:t xml:space="preserve"> </w:t>
      </w:r>
      <w:r>
        <w:rPr>
          <w:sz w:val="28"/>
          <w:szCs w:val="28"/>
          <w:lang w:val="uk-UA"/>
        </w:rPr>
        <w:t>Вадзюк С.Н., Зятковська Н.Є. Особливості легеневого кровообігу молодих здорових осіб у вертикальному і горизонтальному положеннях тіла за різних типів погоди // Фізіологічний журнал. – 2001. – Т. 47, № 1. – С. 68 – 72.</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lastRenderedPageBreak/>
        <w:t xml:space="preserve"> Вадзюк С.Н., Ільницька У.В. Структурно–функціональний стан лівого шлуночка серця юних спортсменів за даними ехокардіографії // Експериментальна та клінічна фізіологія і біохімія. – 2003. – № 4. – С. 94 – 101.</w:t>
      </w:r>
    </w:p>
    <w:p w:rsidR="00B66470" w:rsidRDefault="00B66470" w:rsidP="00F354C6">
      <w:pPr>
        <w:numPr>
          <w:ilvl w:val="0"/>
          <w:numId w:val="46"/>
        </w:numPr>
        <w:suppressAutoHyphens w:val="0"/>
        <w:spacing w:line="360" w:lineRule="auto"/>
        <w:jc w:val="both"/>
        <w:rPr>
          <w:sz w:val="28"/>
          <w:lang w:val="uk-UA"/>
        </w:rPr>
      </w:pPr>
      <w:r>
        <w:rPr>
          <w:sz w:val="28"/>
          <w:szCs w:val="28"/>
          <w:lang w:val="uk-UA"/>
        </w:rPr>
        <w:t xml:space="preserve"> Вадзюк С.Н., Папінко І.Я. Центральна гемодинаміка при різних типах погоди за умов орто– та кліностатичного навантаження // Фізіологічний журнал. – 2000. – Т. 46, № 5. – С. 52 – 58.</w:t>
      </w:r>
    </w:p>
    <w:p w:rsidR="00B66470" w:rsidRDefault="00B66470" w:rsidP="00F354C6">
      <w:pPr>
        <w:numPr>
          <w:ilvl w:val="0"/>
          <w:numId w:val="46"/>
        </w:numPr>
        <w:suppressAutoHyphens w:val="0"/>
        <w:spacing w:line="360" w:lineRule="auto"/>
        <w:jc w:val="both"/>
        <w:rPr>
          <w:sz w:val="28"/>
          <w:szCs w:val="28"/>
          <w:lang w:val="uk-UA"/>
        </w:rPr>
      </w:pPr>
      <w:r>
        <w:rPr>
          <w:sz w:val="28"/>
        </w:rPr>
        <w:t xml:space="preserve"> </w:t>
      </w:r>
      <w:r>
        <w:rPr>
          <w:sz w:val="28"/>
          <w:lang w:val="uk-UA"/>
        </w:rPr>
        <w:t xml:space="preserve">Ветра Я.Я., Иванова Л.В., Крейле И.Э. </w:t>
      </w:r>
      <w:r>
        <w:rPr>
          <w:sz w:val="28"/>
        </w:rPr>
        <w:t>Цитокины // Гематология и трансфузиология.</w:t>
      </w:r>
      <w:r>
        <w:rPr>
          <w:sz w:val="28"/>
          <w:lang w:val="uk-UA"/>
        </w:rPr>
        <w:t xml:space="preserve"> </w:t>
      </w:r>
      <w:r>
        <w:rPr>
          <w:sz w:val="28"/>
        </w:rPr>
        <w:t xml:space="preserve"> – </w:t>
      </w:r>
      <w:r>
        <w:rPr>
          <w:sz w:val="28"/>
          <w:lang w:val="uk-UA"/>
        </w:rPr>
        <w:t>2000. – Т. 45, № 4. – С.45 – 49.</w:t>
      </w:r>
      <w:r>
        <w:rPr>
          <w:sz w:val="28"/>
          <w:szCs w:val="28"/>
          <w:lang w:val="uk-UA"/>
        </w:rPr>
        <w:t xml:space="preserve"> </w:t>
      </w:r>
    </w:p>
    <w:p w:rsidR="00B66470" w:rsidRDefault="00B66470" w:rsidP="00F354C6">
      <w:pPr>
        <w:pStyle w:val="Normal0"/>
        <w:widowControl/>
        <w:numPr>
          <w:ilvl w:val="0"/>
          <w:numId w:val="46"/>
        </w:numPr>
        <w:tabs>
          <w:tab w:val="left" w:pos="993"/>
        </w:tabs>
        <w:suppressAutoHyphens w:val="0"/>
        <w:autoSpaceDE/>
        <w:spacing w:line="360" w:lineRule="auto"/>
        <w:jc w:val="both"/>
        <w:rPr>
          <w:sz w:val="28"/>
        </w:rPr>
      </w:pPr>
      <w:r>
        <w:rPr>
          <w:sz w:val="28"/>
        </w:rPr>
        <w:t xml:space="preserve"> Визир В.А., Березин А.Е. Роль иммунной и воспалительной активации в формировании и прогрессировании сердечной недостаточности // Укра</w:t>
      </w:r>
      <w:r>
        <w:rPr>
          <w:sz w:val="28"/>
          <w:lang w:val="uk-UA"/>
        </w:rPr>
        <w:t>їнський медичний часопис. – 1999. – Т.6, № 47. –  С. 13 – 20.</w:t>
      </w:r>
    </w:p>
    <w:p w:rsidR="00B66470" w:rsidRDefault="00B66470" w:rsidP="00F354C6">
      <w:pPr>
        <w:numPr>
          <w:ilvl w:val="0"/>
          <w:numId w:val="46"/>
        </w:numPr>
        <w:suppressAutoHyphens w:val="0"/>
        <w:spacing w:line="360" w:lineRule="auto"/>
        <w:jc w:val="both"/>
        <w:rPr>
          <w:sz w:val="28"/>
          <w:lang w:val="uk-UA"/>
        </w:rPr>
      </w:pPr>
      <w:r>
        <w:rPr>
          <w:sz w:val="28"/>
        </w:rPr>
        <w:t xml:space="preserve"> </w:t>
      </w:r>
      <w:r>
        <w:rPr>
          <w:sz w:val="28"/>
          <w:lang w:val="uk-UA"/>
        </w:rPr>
        <w:t>Вік і реакція судин на пошкодження / О.П. Терешіна, Г.М. Бутенко, Г.В. Копилова, Л.В. Магдич  // Фізіологічний журнал – 2000. – Т. 46, № 2. – С.137 – 145.</w:t>
      </w:r>
    </w:p>
    <w:p w:rsidR="00B66470" w:rsidRDefault="00B66470" w:rsidP="00F354C6">
      <w:pPr>
        <w:numPr>
          <w:ilvl w:val="0"/>
          <w:numId w:val="46"/>
        </w:numPr>
        <w:suppressAutoHyphens w:val="0"/>
        <w:spacing w:line="360" w:lineRule="auto"/>
        <w:jc w:val="both"/>
        <w:rPr>
          <w:sz w:val="28"/>
          <w:szCs w:val="20"/>
          <w:lang w:val="uk-UA"/>
        </w:rPr>
      </w:pPr>
      <w:r>
        <w:rPr>
          <w:sz w:val="28"/>
          <w:lang w:val="uk-UA"/>
        </w:rPr>
        <w:t xml:space="preserve"> Вплив різних методів лікування синуситів на зміну вмісту цитокінів (ІЛ–1, 6, ФНП–а) у крові / К.Г. Селєзньов, О.В. Малеєв, К.В. Єльський та ін.   // Українські медичні вісті. – Київ. – 2001. – Т.</w:t>
      </w:r>
      <w:r>
        <w:rPr>
          <w:sz w:val="28"/>
          <w:lang w:val="en-US"/>
        </w:rPr>
        <w:t>IV</w:t>
      </w:r>
      <w:r>
        <w:rPr>
          <w:sz w:val="28"/>
          <w:lang w:val="uk-UA"/>
        </w:rPr>
        <w:t xml:space="preserve">, 1 (62). – С. 102. </w:t>
      </w:r>
    </w:p>
    <w:p w:rsidR="00B66470" w:rsidRDefault="00B66470" w:rsidP="00F354C6">
      <w:pPr>
        <w:numPr>
          <w:ilvl w:val="0"/>
          <w:numId w:val="46"/>
        </w:numPr>
        <w:tabs>
          <w:tab w:val="left" w:pos="993"/>
        </w:tabs>
        <w:suppressAutoHyphens w:val="0"/>
        <w:spacing w:line="360" w:lineRule="auto"/>
        <w:ind w:right="27"/>
        <w:jc w:val="both"/>
        <w:rPr>
          <w:snapToGrid w:val="0"/>
          <w:sz w:val="28"/>
        </w:rPr>
      </w:pPr>
      <w:r>
        <w:rPr>
          <w:snapToGrid w:val="0"/>
          <w:sz w:val="28"/>
          <w:lang w:val="uk-UA"/>
        </w:rPr>
        <w:t xml:space="preserve"> Влияние α1–адреноблокад</w:t>
      </w:r>
      <w:r>
        <w:rPr>
          <w:snapToGrid w:val="0"/>
          <w:sz w:val="28"/>
        </w:rPr>
        <w:t>ы на клиническое течение, иммунный статус и липидный спектр плазмы крови у больных ишемической болезнью сердца</w:t>
      </w:r>
      <w:r>
        <w:rPr>
          <w:snapToGrid w:val="0"/>
          <w:sz w:val="28"/>
          <w:lang w:val="uk-UA"/>
        </w:rPr>
        <w:t xml:space="preserve"> /</w:t>
      </w:r>
      <w:r>
        <w:rPr>
          <w:snapToGrid w:val="0"/>
          <w:sz w:val="28"/>
        </w:rPr>
        <w:t xml:space="preserve"> </w:t>
      </w:r>
      <w:r>
        <w:rPr>
          <w:snapToGrid w:val="0"/>
          <w:sz w:val="28"/>
          <w:lang w:val="uk-UA"/>
        </w:rPr>
        <w:t>В.Г.</w:t>
      </w:r>
      <w:r>
        <w:rPr>
          <w:snapToGrid w:val="0"/>
          <w:sz w:val="28"/>
        </w:rPr>
        <w:t xml:space="preserve"> </w:t>
      </w:r>
      <w:r>
        <w:rPr>
          <w:snapToGrid w:val="0"/>
          <w:sz w:val="28"/>
          <w:lang w:val="uk-UA"/>
        </w:rPr>
        <w:t xml:space="preserve">Лизогуб,  А.А. Чумак, А.В. Савченко, Д.А. Плискевич  </w:t>
      </w:r>
      <w:r>
        <w:rPr>
          <w:snapToGrid w:val="0"/>
          <w:sz w:val="28"/>
        </w:rPr>
        <w:t>// Л</w:t>
      </w:r>
      <w:r>
        <w:rPr>
          <w:snapToGrid w:val="0"/>
          <w:sz w:val="28"/>
          <w:lang w:val="uk-UA"/>
        </w:rPr>
        <w:t>ікарська справа. – 2000. – №3 – 4. – С. 31 – 34.</w:t>
      </w:r>
      <w:r>
        <w:rPr>
          <w:snapToGrid w:val="0"/>
          <w:sz w:val="28"/>
        </w:rPr>
        <w:t xml:space="preserve"> </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w:t>
      </w:r>
      <w:r>
        <w:rPr>
          <w:sz w:val="28"/>
        </w:rPr>
        <w:t xml:space="preserve">Влияние пептидного фактора эпифиза на возрастные изменения функций иммунной и эндокринной систем (клинико–экспериментальное исследование) / </w:t>
      </w:r>
      <w:r>
        <w:rPr>
          <w:sz w:val="28"/>
          <w:lang w:val="uk-UA"/>
        </w:rPr>
        <w:t xml:space="preserve">Г.М. Бутенко, О.В. Коркушко, И.Ф. Лабунец  та  ін. </w:t>
      </w:r>
      <w:r>
        <w:rPr>
          <w:sz w:val="28"/>
        </w:rPr>
        <w:t>// Журнал АМН Укра</w:t>
      </w:r>
      <w:r>
        <w:rPr>
          <w:sz w:val="28"/>
          <w:lang w:val="uk-UA"/>
        </w:rPr>
        <w:t>їни. –  2002. – Т. 8, № 3. – С. 457 – 471.</w:t>
      </w:r>
    </w:p>
    <w:p w:rsidR="00B66470" w:rsidRDefault="00B66470" w:rsidP="00F354C6">
      <w:pPr>
        <w:numPr>
          <w:ilvl w:val="0"/>
          <w:numId w:val="46"/>
        </w:numPr>
        <w:suppressAutoHyphens w:val="0"/>
        <w:spacing w:line="360" w:lineRule="auto"/>
        <w:jc w:val="both"/>
        <w:rPr>
          <w:sz w:val="28"/>
          <w:szCs w:val="28"/>
          <w:lang w:val="uk-UA"/>
        </w:rPr>
      </w:pPr>
      <w:r>
        <w:rPr>
          <w:sz w:val="28"/>
          <w:lang w:val="uk-UA"/>
        </w:rPr>
        <w:t xml:space="preserve"> Влияние электролитического повреждения вентромедиального ядра гипоталамуса на функции иммунной системы у взрослых и старых крыс / В.В. Фролькис, Г.М. Бутенко, И.Ф. Лабунец  и др. // Проблемы старения и долголетия. – 2000. – Т. 9,  № 3. – С. 217 – 223.</w:t>
      </w:r>
      <w:r>
        <w:rPr>
          <w:sz w:val="28"/>
          <w:szCs w:val="28"/>
          <w:lang w:val="uk-UA"/>
        </w:rPr>
        <w:t xml:space="preserve"> </w:t>
      </w:r>
    </w:p>
    <w:p w:rsidR="00B66470" w:rsidRDefault="00B66470" w:rsidP="00F354C6">
      <w:pPr>
        <w:numPr>
          <w:ilvl w:val="0"/>
          <w:numId w:val="46"/>
        </w:numPr>
        <w:suppressAutoHyphens w:val="0"/>
        <w:spacing w:line="360" w:lineRule="auto"/>
        <w:jc w:val="both"/>
        <w:rPr>
          <w:sz w:val="28"/>
          <w:szCs w:val="20"/>
        </w:rPr>
      </w:pPr>
      <w:r>
        <w:rPr>
          <w:sz w:val="28"/>
          <w:lang w:val="uk-UA"/>
        </w:rPr>
        <w:lastRenderedPageBreak/>
        <w:t xml:space="preserve"> Возианов А.Ф., Бутенко А.К., Зак К.П. Цитокины: биологические и противоопухолевые свойства. – К.: Наук.думка,  1998. – 317 с. </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Возрастн</w:t>
      </w:r>
      <w:r>
        <w:rPr>
          <w:sz w:val="28"/>
        </w:rPr>
        <w:t xml:space="preserve">ые особенности взаимодействия тимуса и коры надпочечников </w:t>
      </w:r>
      <w:r>
        <w:rPr>
          <w:sz w:val="28"/>
          <w:lang w:val="uk-UA"/>
        </w:rPr>
        <w:t xml:space="preserve">/ Л.В. Магдич, И.Ф. Лабунец, О.П. Терешина  и др. </w:t>
      </w:r>
      <w:r>
        <w:rPr>
          <w:sz w:val="28"/>
        </w:rPr>
        <w:t>// Проблемы старения и долголетия. –</w:t>
      </w:r>
      <w:r>
        <w:rPr>
          <w:sz w:val="28"/>
          <w:lang w:val="uk-UA"/>
        </w:rPr>
        <w:t xml:space="preserve"> 2001. – Т.10, № 4. – С. 345 – 351. </w:t>
      </w:r>
    </w:p>
    <w:p w:rsidR="00B66470" w:rsidRDefault="00B66470" w:rsidP="00F354C6">
      <w:pPr>
        <w:numPr>
          <w:ilvl w:val="0"/>
          <w:numId w:val="46"/>
        </w:numPr>
        <w:suppressAutoHyphens w:val="0"/>
        <w:spacing w:line="360" w:lineRule="auto"/>
        <w:jc w:val="both"/>
        <w:rPr>
          <w:sz w:val="28"/>
          <w:lang w:val="uk-UA"/>
        </w:rPr>
      </w:pPr>
      <w:r>
        <w:rPr>
          <w:sz w:val="28"/>
          <w:szCs w:val="20"/>
          <w:lang w:val="uk-UA"/>
        </w:rPr>
        <w:t xml:space="preserve"> </w:t>
      </w:r>
      <w:r>
        <w:rPr>
          <w:sz w:val="28"/>
          <w:szCs w:val="20"/>
        </w:rPr>
        <w:t>Возрастные особенности формирования иммобилизационного стресса у взрослых и старых крыс / И.В. Захарченко, И.Н. Суворова , В.Н. Швец  и др. // Експеримент</w:t>
      </w:r>
      <w:r>
        <w:rPr>
          <w:sz w:val="28"/>
          <w:szCs w:val="20"/>
          <w:lang w:val="uk-UA"/>
        </w:rPr>
        <w:t>альна</w:t>
      </w:r>
      <w:r>
        <w:rPr>
          <w:sz w:val="28"/>
          <w:szCs w:val="20"/>
        </w:rPr>
        <w:t xml:space="preserve"> і клінічна медицина. – 2005. –  № 4. – С. 39 – 40.</w:t>
      </w:r>
    </w:p>
    <w:p w:rsidR="00B66470" w:rsidRDefault="00B66470" w:rsidP="00F354C6">
      <w:pPr>
        <w:pStyle w:val="Normal0"/>
        <w:widowControl/>
        <w:numPr>
          <w:ilvl w:val="0"/>
          <w:numId w:val="46"/>
        </w:numPr>
        <w:tabs>
          <w:tab w:val="left" w:pos="993"/>
        </w:tabs>
        <w:suppressAutoHyphens w:val="0"/>
        <w:autoSpaceDE/>
        <w:spacing w:line="360" w:lineRule="auto"/>
        <w:jc w:val="both"/>
        <w:rPr>
          <w:sz w:val="28"/>
        </w:rPr>
      </w:pPr>
      <w:r>
        <w:rPr>
          <w:sz w:val="28"/>
          <w:lang w:val="uk-UA"/>
        </w:rPr>
        <w:t xml:space="preserve"> </w:t>
      </w:r>
      <w:r>
        <w:rPr>
          <w:sz w:val="28"/>
        </w:rPr>
        <w:t>Волков Н.И., Дардури У., Сметанин В.Я. Градация гипоксических состояний человека при напряженной мышечной деятельности // Физиология человека. – 1998. – Т.24, №3. – С. 51 – 63.</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Володин Н.Н. </w:t>
      </w:r>
      <w:r>
        <w:rPr>
          <w:sz w:val="28"/>
        </w:rPr>
        <w:t xml:space="preserve"> Роль про– и противовоспалительных цитокинов в иммунной адаптации новорожденных детей // </w:t>
      </w:r>
      <w:r>
        <w:rPr>
          <w:sz w:val="28"/>
          <w:lang w:val="en-US"/>
        </w:rPr>
        <w:t>Internacional</w:t>
      </w:r>
      <w:r>
        <w:rPr>
          <w:sz w:val="28"/>
        </w:rPr>
        <w:t xml:space="preserve"> </w:t>
      </w:r>
      <w:r>
        <w:rPr>
          <w:sz w:val="28"/>
          <w:lang w:val="en-US"/>
        </w:rPr>
        <w:t>J</w:t>
      </w:r>
      <w:r>
        <w:rPr>
          <w:sz w:val="28"/>
        </w:rPr>
        <w:t xml:space="preserve">. </w:t>
      </w:r>
      <w:r>
        <w:rPr>
          <w:sz w:val="28"/>
          <w:lang w:val="en-US"/>
        </w:rPr>
        <w:t>on</w:t>
      </w:r>
      <w:r>
        <w:rPr>
          <w:sz w:val="28"/>
        </w:rPr>
        <w:t xml:space="preserve"> </w:t>
      </w:r>
      <w:r>
        <w:rPr>
          <w:sz w:val="28"/>
          <w:lang w:val="en-US"/>
        </w:rPr>
        <w:t>Immunoreabilitation</w:t>
      </w:r>
      <w:r>
        <w:rPr>
          <w:sz w:val="28"/>
        </w:rPr>
        <w:t>. –</w:t>
      </w:r>
      <w:r>
        <w:rPr>
          <w:sz w:val="28"/>
          <w:lang w:val="uk-UA"/>
        </w:rPr>
        <w:t xml:space="preserve"> 2000</w:t>
      </w:r>
      <w:r>
        <w:rPr>
          <w:sz w:val="28"/>
        </w:rPr>
        <w:t xml:space="preserve">. – </w:t>
      </w:r>
      <w:r>
        <w:rPr>
          <w:sz w:val="28"/>
          <w:lang w:val="en-US"/>
        </w:rPr>
        <w:t>Vol</w:t>
      </w:r>
      <w:r>
        <w:rPr>
          <w:sz w:val="28"/>
        </w:rPr>
        <w:t xml:space="preserve">. 2 , № 1. – </w:t>
      </w:r>
      <w:r>
        <w:rPr>
          <w:sz w:val="28"/>
          <w:lang w:val="en-US"/>
        </w:rPr>
        <w:t>P</w:t>
      </w:r>
      <w:r>
        <w:rPr>
          <w:sz w:val="28"/>
        </w:rPr>
        <w:t>. 175 – 185.</w:t>
      </w:r>
      <w:r>
        <w:rPr>
          <w:sz w:val="28"/>
          <w:lang w:val="uk-UA"/>
        </w:rPr>
        <w:t xml:space="preserve"> </w:t>
      </w:r>
    </w:p>
    <w:p w:rsidR="00B66470" w:rsidRDefault="00B66470" w:rsidP="00F354C6">
      <w:pPr>
        <w:numPr>
          <w:ilvl w:val="0"/>
          <w:numId w:val="46"/>
        </w:numPr>
        <w:suppressAutoHyphens w:val="0"/>
        <w:spacing w:line="360" w:lineRule="auto"/>
        <w:jc w:val="both"/>
        <w:rPr>
          <w:sz w:val="28"/>
          <w:szCs w:val="28"/>
          <w:lang w:val="uk-UA"/>
        </w:rPr>
      </w:pPr>
      <w:r>
        <w:rPr>
          <w:sz w:val="28"/>
          <w:lang w:val="uk-UA"/>
        </w:rPr>
        <w:t xml:space="preserve"> </w:t>
      </w:r>
      <w:r>
        <w:rPr>
          <w:sz w:val="28"/>
          <w:szCs w:val="28"/>
          <w:lang w:val="uk-UA"/>
        </w:rPr>
        <w:t>Вплив модуляції функції тимуса на цирканнуальний ритм функціонального стану кісткового мозку у мишей лінії СВА різного віку / І.Ф.Лабунець, В.О. Драгунова, Л.В. Магдич, Г.В. Копилова // Проблемы старения и долголетия. – 2005. – № 14(1). – С. 22 – 23.</w:t>
      </w:r>
    </w:p>
    <w:p w:rsidR="00B66470" w:rsidRDefault="00B66470" w:rsidP="00F354C6">
      <w:pPr>
        <w:numPr>
          <w:ilvl w:val="0"/>
          <w:numId w:val="46"/>
        </w:numPr>
        <w:suppressAutoHyphens w:val="0"/>
        <w:spacing w:line="360" w:lineRule="auto"/>
        <w:jc w:val="both"/>
        <w:rPr>
          <w:sz w:val="28"/>
          <w:lang w:val="uk-UA"/>
        </w:rPr>
      </w:pPr>
      <w:r>
        <w:rPr>
          <w:sz w:val="28"/>
          <w:szCs w:val="20"/>
          <w:lang w:val="uk-UA"/>
        </w:rPr>
        <w:t xml:space="preserve"> Вплив тривалої дії несприятливих факторів на морфофункціональний і метаболічний стан серцево–судинної системи / В.В. Гаргін, В.Ю. Гальчінська, О.В. Сомова // Одесский медицинский журнал. – 2004. – № 2. – С. 9 – 11. </w:t>
      </w:r>
    </w:p>
    <w:p w:rsidR="00B66470" w:rsidRDefault="00B66470" w:rsidP="00F354C6">
      <w:pPr>
        <w:numPr>
          <w:ilvl w:val="0"/>
          <w:numId w:val="46"/>
        </w:numPr>
        <w:suppressAutoHyphens w:val="0"/>
        <w:spacing w:line="360" w:lineRule="auto"/>
        <w:jc w:val="both"/>
        <w:rPr>
          <w:sz w:val="28"/>
          <w:lang w:val="uk-UA"/>
        </w:rPr>
      </w:pPr>
      <w:r>
        <w:rPr>
          <w:sz w:val="28"/>
          <w:szCs w:val="20"/>
          <w:lang w:val="uk-UA"/>
        </w:rPr>
        <w:t xml:space="preserve"> </w:t>
      </w:r>
      <w:r>
        <w:rPr>
          <w:sz w:val="28"/>
          <w:szCs w:val="20"/>
        </w:rPr>
        <w:t>Гавриш А.С. Морфология дисфункции сосудистого эндотелия при хроническом стрессе и атерогенез // Укр</w:t>
      </w:r>
      <w:r>
        <w:rPr>
          <w:sz w:val="28"/>
          <w:szCs w:val="20"/>
          <w:lang w:val="uk-UA"/>
        </w:rPr>
        <w:t>аїнський</w:t>
      </w:r>
      <w:r>
        <w:rPr>
          <w:sz w:val="28"/>
          <w:szCs w:val="20"/>
        </w:rPr>
        <w:t xml:space="preserve"> кардіологічний журн</w:t>
      </w:r>
      <w:r>
        <w:rPr>
          <w:sz w:val="28"/>
          <w:szCs w:val="20"/>
          <w:lang w:val="uk-UA"/>
        </w:rPr>
        <w:t>ал</w:t>
      </w:r>
      <w:r>
        <w:rPr>
          <w:sz w:val="28"/>
          <w:szCs w:val="20"/>
        </w:rPr>
        <w:t>. – 2005. – № 1. – С. 91 – 95.</w:t>
      </w:r>
    </w:p>
    <w:p w:rsidR="00B66470" w:rsidRDefault="00B66470" w:rsidP="00F354C6">
      <w:pPr>
        <w:pStyle w:val="Normal0"/>
        <w:widowControl/>
        <w:numPr>
          <w:ilvl w:val="0"/>
          <w:numId w:val="46"/>
        </w:numPr>
        <w:tabs>
          <w:tab w:val="left" w:pos="993"/>
        </w:tabs>
        <w:suppressAutoHyphens w:val="0"/>
        <w:autoSpaceDE/>
        <w:spacing w:line="360" w:lineRule="auto"/>
        <w:jc w:val="both"/>
        <w:rPr>
          <w:sz w:val="28"/>
        </w:rPr>
      </w:pPr>
      <w:r>
        <w:rPr>
          <w:sz w:val="28"/>
          <w:lang w:val="uk-UA"/>
        </w:rPr>
        <w:t xml:space="preserve"> Ганджа І.М. Атеросклероз //  Лікарська справа. – 1997. –  №6. – С. 5 – 8.</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Гаргін В.В., Гальчінська В.Ю., Сомова О.В. Вплив тривалої дії несприятливих факторів на морфофункціональний і метаболічний стан серцево–судинної системи // Одеський медичний журнал. – 2004. – №2. – С. 9 – 11.</w:t>
      </w:r>
    </w:p>
    <w:p w:rsidR="00B66470" w:rsidRDefault="00B66470" w:rsidP="00F354C6">
      <w:pPr>
        <w:numPr>
          <w:ilvl w:val="0"/>
          <w:numId w:val="46"/>
        </w:numPr>
        <w:suppressAutoHyphens w:val="0"/>
        <w:spacing w:line="360" w:lineRule="auto"/>
        <w:jc w:val="both"/>
        <w:rPr>
          <w:sz w:val="28"/>
          <w:szCs w:val="20"/>
        </w:rPr>
      </w:pPr>
      <w:r>
        <w:rPr>
          <w:sz w:val="28"/>
          <w:lang w:val="uk-UA"/>
        </w:rPr>
        <w:lastRenderedPageBreak/>
        <w:t xml:space="preserve"> </w:t>
      </w:r>
      <w:r>
        <w:rPr>
          <w:snapToGrid w:val="0"/>
          <w:sz w:val="28"/>
        </w:rPr>
        <w:t xml:space="preserve">Гаркави Л.Х., Квакина Е.Б., Кузьменко Т.С. Антистрессорные реакции и активационная терапия. Реакция активации как путь к здоровью через процессы самоорганизации. – М.: ИМЕДИС,  1998. – 705 с. </w:t>
      </w:r>
    </w:p>
    <w:p w:rsidR="00B66470" w:rsidRDefault="00B66470" w:rsidP="00F354C6">
      <w:pPr>
        <w:pStyle w:val="Normal0"/>
        <w:widowControl/>
        <w:numPr>
          <w:ilvl w:val="0"/>
          <w:numId w:val="46"/>
        </w:numPr>
        <w:tabs>
          <w:tab w:val="left" w:pos="993"/>
        </w:tabs>
        <w:suppressAutoHyphens w:val="0"/>
        <w:autoSpaceDE/>
        <w:spacing w:line="360" w:lineRule="auto"/>
        <w:jc w:val="both"/>
        <w:rPr>
          <w:sz w:val="28"/>
          <w:lang w:val="uk-UA"/>
        </w:rPr>
      </w:pPr>
      <w:r>
        <w:rPr>
          <w:sz w:val="28"/>
          <w:lang w:val="uk-UA"/>
        </w:rPr>
        <w:t xml:space="preserve"> Гарська  Н.А., Луніна Н.В. Зміни функціонального стану лізосомального апарату нейтрофільних лейкоцитів та Хагеман–залежних систем крові при формуванні стрес–синдрому в умовах змін імунорезистентності організму // Вісник проблем біології та медицини. – 2000. – №1. – С. 81 –86.</w:t>
      </w:r>
    </w:p>
    <w:p w:rsidR="00B66470" w:rsidRDefault="00B66470" w:rsidP="00F354C6">
      <w:pPr>
        <w:numPr>
          <w:ilvl w:val="0"/>
          <w:numId w:val="46"/>
        </w:numPr>
        <w:suppressAutoHyphens w:val="0"/>
        <w:spacing w:line="360" w:lineRule="auto"/>
        <w:jc w:val="both"/>
        <w:rPr>
          <w:snapToGrid w:val="0"/>
          <w:sz w:val="28"/>
        </w:rPr>
      </w:pPr>
      <w:r>
        <w:rPr>
          <w:snapToGrid w:val="0"/>
          <w:sz w:val="28"/>
          <w:lang w:val="uk-UA"/>
        </w:rPr>
        <w:t xml:space="preserve"> </w:t>
      </w:r>
      <w:r>
        <w:rPr>
          <w:snapToGrid w:val="0"/>
          <w:sz w:val="28"/>
        </w:rPr>
        <w:t>Гельман В.Я. Медицинская информатика. – СПб: Питер, 2001. – 480 с.</w:t>
      </w:r>
    </w:p>
    <w:p w:rsidR="00B66470" w:rsidRDefault="00B66470" w:rsidP="00F354C6">
      <w:pPr>
        <w:numPr>
          <w:ilvl w:val="0"/>
          <w:numId w:val="46"/>
        </w:numPr>
        <w:suppressAutoHyphens w:val="0"/>
        <w:spacing w:line="360" w:lineRule="auto"/>
        <w:jc w:val="both"/>
        <w:rPr>
          <w:sz w:val="28"/>
          <w:lang w:val="uk-UA"/>
        </w:rPr>
      </w:pPr>
      <w:r>
        <w:rPr>
          <w:sz w:val="28"/>
          <w:szCs w:val="20"/>
        </w:rPr>
        <w:t xml:space="preserve"> </w:t>
      </w:r>
      <w:r>
        <w:rPr>
          <w:sz w:val="28"/>
          <w:lang w:val="uk-UA"/>
        </w:rPr>
        <w:t>Глазирін І.Д., Середенко М.М. Адаптація юнаків з різними темпами морфофункціонального розвитку  до фізичних навантажень // Фізіологічний журнал. – 1999. – Т.45, №6. – С. 20 – 25.</w:t>
      </w:r>
    </w:p>
    <w:p w:rsidR="00B66470" w:rsidRDefault="00B66470" w:rsidP="00F354C6">
      <w:pPr>
        <w:pStyle w:val="Normal0"/>
        <w:widowControl/>
        <w:numPr>
          <w:ilvl w:val="0"/>
          <w:numId w:val="46"/>
        </w:numPr>
        <w:tabs>
          <w:tab w:val="left" w:pos="993"/>
        </w:tabs>
        <w:suppressAutoHyphens w:val="0"/>
        <w:autoSpaceDE/>
        <w:spacing w:line="360" w:lineRule="auto"/>
        <w:jc w:val="both"/>
        <w:rPr>
          <w:sz w:val="28"/>
        </w:rPr>
      </w:pPr>
      <w:r>
        <w:rPr>
          <w:sz w:val="28"/>
          <w:lang w:val="uk-UA"/>
        </w:rPr>
        <w:t xml:space="preserve"> </w:t>
      </w:r>
      <w:r>
        <w:rPr>
          <w:sz w:val="28"/>
        </w:rPr>
        <w:t>Глушко Л.В., Федоров С.В. Система цитокінів та атерогенез // Галицький лікарський вісник. – 2000. – №3. – С. 161 – 162.</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t xml:space="preserve"> Гольберг Н.Д., Фельдкорен Б.И., Рогозкин В.А. Активность триглицеридлипазы и транспорт жирных кислот при предельных физических нагрузках адаптированных к мышечной деятельности крыс // Российский физиологичеякий журнал. – 2000. – Т. 86, № 10. – С. 1331 – 1336.</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Горохова С.Г. Особенности хронической сердечной недостаточности в пожилом и старческом возрасте // Клиническая геронтология. – 2002. – № 2. – С. 28 – 35.</w:t>
      </w:r>
    </w:p>
    <w:p w:rsidR="00B66470" w:rsidRDefault="00B66470" w:rsidP="00F354C6">
      <w:pPr>
        <w:numPr>
          <w:ilvl w:val="0"/>
          <w:numId w:val="46"/>
        </w:numPr>
        <w:suppressAutoHyphens w:val="0"/>
        <w:spacing w:line="360" w:lineRule="auto"/>
        <w:jc w:val="both"/>
        <w:rPr>
          <w:snapToGrid w:val="0"/>
          <w:sz w:val="28"/>
        </w:rPr>
      </w:pPr>
      <w:r>
        <w:rPr>
          <w:sz w:val="28"/>
          <w:lang w:val="uk-UA"/>
        </w:rPr>
        <w:t xml:space="preserve"> Гриневич Ю.А., Алферов А.И. Определение </w:t>
      </w:r>
      <w:r>
        <w:rPr>
          <w:sz w:val="28"/>
        </w:rPr>
        <w:t xml:space="preserve">иммунных комплексов в крови </w:t>
      </w:r>
      <w:r>
        <w:rPr>
          <w:sz w:val="28"/>
          <w:lang w:val="uk-UA"/>
        </w:rPr>
        <w:t>онкологических больных // Лабораторное дело. – 1981. – № 8. – С. 493 – 495.</w:t>
      </w:r>
    </w:p>
    <w:p w:rsidR="00B66470" w:rsidRDefault="00B66470" w:rsidP="00F354C6">
      <w:pPr>
        <w:numPr>
          <w:ilvl w:val="0"/>
          <w:numId w:val="46"/>
        </w:numPr>
        <w:suppressAutoHyphens w:val="0"/>
        <w:spacing w:line="360" w:lineRule="auto"/>
        <w:jc w:val="both"/>
        <w:rPr>
          <w:sz w:val="28"/>
          <w:szCs w:val="20"/>
        </w:rPr>
      </w:pPr>
      <w:r>
        <w:rPr>
          <w:snapToGrid w:val="0"/>
          <w:sz w:val="28"/>
          <w:lang w:val="uk-UA"/>
        </w:rPr>
        <w:t xml:space="preserve"> </w:t>
      </w:r>
      <w:r>
        <w:rPr>
          <w:snapToGrid w:val="0"/>
          <w:sz w:val="28"/>
        </w:rPr>
        <w:t>Гриневич Ю.А., Югринова Л.Г.</w:t>
      </w:r>
      <w:r>
        <w:rPr>
          <w:snapToGrid w:val="0"/>
          <w:sz w:val="28"/>
          <w:lang w:val="uk-UA"/>
        </w:rPr>
        <w:t xml:space="preserve"> </w:t>
      </w:r>
      <w:r>
        <w:rPr>
          <w:snapToGrid w:val="0"/>
          <w:sz w:val="28"/>
        </w:rPr>
        <w:t>Корреляционные связи эндокринной функции тимуса и других желез внутренней секреции на этапах развития хориокарциномы матки. – Вопросы онкологии. – 2001. – Т.47, № 2. – С. 209 – 213.</w:t>
      </w:r>
    </w:p>
    <w:p w:rsidR="00B66470" w:rsidRDefault="00B66470" w:rsidP="00F354C6">
      <w:pPr>
        <w:numPr>
          <w:ilvl w:val="0"/>
          <w:numId w:val="46"/>
        </w:numPr>
        <w:tabs>
          <w:tab w:val="left" w:pos="993"/>
        </w:tabs>
        <w:suppressAutoHyphens w:val="0"/>
        <w:spacing w:line="360" w:lineRule="auto"/>
        <w:ind w:right="27"/>
        <w:jc w:val="both"/>
        <w:rPr>
          <w:sz w:val="28"/>
          <w:lang w:val="uk-UA"/>
        </w:rPr>
      </w:pPr>
      <w:r>
        <w:rPr>
          <w:sz w:val="28"/>
          <w:lang w:val="uk-UA"/>
        </w:rPr>
        <w:t xml:space="preserve"> Гриневич Ю.Я., Бендюг Г.Д., Остапенко О.М. Вплив тимостимуліну на ендокринну функцію тимуса щурів після тиреоїдектомії за умов супресивної </w:t>
      </w:r>
      <w:r>
        <w:rPr>
          <w:sz w:val="28"/>
          <w:lang w:val="uk-UA"/>
        </w:rPr>
        <w:lastRenderedPageBreak/>
        <w:t>гормонотерапії тироксином // Фізіологічний журнал. – 2003. – Т.49, №6. – С. 43 – 46.</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Денисюк В.И., Серкова В.К., Малая Л.Т. Стенокардия: Достижения, проблемы, перспективы. – Винница–Харьков: ДП “Державна картографічна фабрика”, 2002. –  512с.</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Денисюк В.І., Денисюк О.В. Доказова внутрішня медицина. Таємниці, стандарти діагностики та лікування. – Вінниця: ДП “Державна картографічна фабрика”, 2006. – 704с. </w:t>
      </w:r>
    </w:p>
    <w:p w:rsidR="00B66470" w:rsidRDefault="00B66470" w:rsidP="00F354C6">
      <w:pPr>
        <w:numPr>
          <w:ilvl w:val="0"/>
          <w:numId w:val="46"/>
        </w:numPr>
        <w:tabs>
          <w:tab w:val="left" w:pos="993"/>
        </w:tabs>
        <w:suppressAutoHyphens w:val="0"/>
        <w:spacing w:line="360" w:lineRule="auto"/>
        <w:ind w:right="27"/>
        <w:jc w:val="both"/>
        <w:rPr>
          <w:snapToGrid w:val="0"/>
          <w:sz w:val="28"/>
          <w:lang w:val="uk-UA"/>
        </w:rPr>
      </w:pPr>
      <w:r>
        <w:rPr>
          <w:snapToGrid w:val="0"/>
          <w:sz w:val="28"/>
          <w:lang w:val="uk-UA"/>
        </w:rPr>
        <w:t xml:space="preserve"> Деякі особливості імунного статусу хворих на ішемічну хворобу серця інфікованих вірусами родини </w:t>
      </w:r>
      <w:r>
        <w:rPr>
          <w:snapToGrid w:val="0"/>
          <w:sz w:val="28"/>
          <w:lang w:val="en-US"/>
        </w:rPr>
        <w:t>Herpesviridae</w:t>
      </w:r>
      <w:r>
        <w:rPr>
          <w:snapToGrid w:val="0"/>
          <w:sz w:val="28"/>
          <w:lang w:val="uk-UA"/>
        </w:rPr>
        <w:t xml:space="preserve"> / С.Д. Перемот , М.В. Смілянська, Ю.С. Рудик, Я. Перемот  // Галицький лікарський вісник. – 2001. – Т. 8, №2. – С. 55 – 57.</w:t>
      </w:r>
    </w:p>
    <w:p w:rsidR="00B66470" w:rsidRDefault="00B66470" w:rsidP="00F354C6">
      <w:pPr>
        <w:pStyle w:val="Normal0"/>
        <w:widowControl/>
        <w:numPr>
          <w:ilvl w:val="0"/>
          <w:numId w:val="46"/>
        </w:numPr>
        <w:tabs>
          <w:tab w:val="left" w:pos="993"/>
        </w:tabs>
        <w:suppressAutoHyphens w:val="0"/>
        <w:autoSpaceDE/>
        <w:spacing w:line="360" w:lineRule="auto"/>
        <w:jc w:val="both"/>
        <w:rPr>
          <w:sz w:val="28"/>
        </w:rPr>
      </w:pPr>
      <w:r>
        <w:rPr>
          <w:snapToGrid w:val="0"/>
          <w:sz w:val="28"/>
          <w:lang w:val="uk-UA"/>
        </w:rPr>
        <w:t xml:space="preserve"> </w:t>
      </w:r>
      <w:r>
        <w:rPr>
          <w:snapToGrid w:val="0"/>
          <w:sz w:val="28"/>
        </w:rPr>
        <w:t>Дзяк Г.В., Коваль Е.А. Атеросклероз и воспаление // Проблемы старения и долголетия. – 1999. – Т.8, №3. – С. 316</w:t>
      </w:r>
      <w:r>
        <w:rPr>
          <w:snapToGrid w:val="0"/>
          <w:sz w:val="28"/>
          <w:lang w:val="uk-UA"/>
        </w:rPr>
        <w:t xml:space="preserve"> </w:t>
      </w:r>
      <w:r>
        <w:rPr>
          <w:snapToGrid w:val="0"/>
          <w:sz w:val="28"/>
        </w:rPr>
        <w:t>–</w:t>
      </w:r>
      <w:r>
        <w:rPr>
          <w:snapToGrid w:val="0"/>
          <w:sz w:val="28"/>
          <w:lang w:val="uk-UA"/>
        </w:rPr>
        <w:t xml:space="preserve"> </w:t>
      </w:r>
      <w:r>
        <w:rPr>
          <w:snapToGrid w:val="0"/>
          <w:sz w:val="28"/>
        </w:rPr>
        <w:t>326.</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Дильман В.М. Чет</w:t>
      </w:r>
      <w:r>
        <w:rPr>
          <w:sz w:val="28"/>
        </w:rPr>
        <w:t>ы</w:t>
      </w:r>
      <w:r>
        <w:rPr>
          <w:sz w:val="28"/>
          <w:lang w:val="uk-UA"/>
        </w:rPr>
        <w:t>ре модели медицины</w:t>
      </w:r>
      <w:r>
        <w:rPr>
          <w:sz w:val="28"/>
        </w:rPr>
        <w:t>. – Ленинград:</w:t>
      </w:r>
      <w:r>
        <w:rPr>
          <w:sz w:val="28"/>
          <w:lang w:val="uk-UA"/>
        </w:rPr>
        <w:t xml:space="preserve"> </w:t>
      </w:r>
      <w:r>
        <w:rPr>
          <w:sz w:val="28"/>
        </w:rPr>
        <w:t xml:space="preserve"> Медицина, </w:t>
      </w:r>
      <w:r>
        <w:rPr>
          <w:sz w:val="28"/>
          <w:lang w:val="uk-UA"/>
        </w:rPr>
        <w:t xml:space="preserve"> 1987. – 287 с.</w:t>
      </w:r>
    </w:p>
    <w:p w:rsidR="00B66470" w:rsidRDefault="00B66470" w:rsidP="00F354C6">
      <w:pPr>
        <w:pStyle w:val="Normal0"/>
        <w:widowControl/>
        <w:numPr>
          <w:ilvl w:val="0"/>
          <w:numId w:val="46"/>
        </w:numPr>
        <w:tabs>
          <w:tab w:val="left" w:pos="567"/>
        </w:tabs>
        <w:suppressAutoHyphens w:val="0"/>
        <w:autoSpaceDE/>
        <w:spacing w:line="360" w:lineRule="auto"/>
        <w:jc w:val="both"/>
        <w:rPr>
          <w:sz w:val="28"/>
        </w:rPr>
      </w:pPr>
      <w:r>
        <w:rPr>
          <w:sz w:val="28"/>
          <w:lang w:val="uk-UA"/>
        </w:rPr>
        <w:t xml:space="preserve"> Добрин Б.Ю., Кусков С.В. Роль ренин–ангиотензиновой, каликреин–кининовой систем</w:t>
      </w:r>
      <w:r>
        <w:rPr>
          <w:sz w:val="28"/>
        </w:rPr>
        <w:t>ы и ряда гормональных субстанций в патогенезе острого инфаркта миокарда // Л</w:t>
      </w:r>
      <w:r>
        <w:rPr>
          <w:sz w:val="28"/>
          <w:lang w:val="uk-UA"/>
        </w:rPr>
        <w:t>ікарська справа. – 1997. – № 6. – С. 16 – 18.</w:t>
      </w:r>
    </w:p>
    <w:p w:rsidR="00B66470" w:rsidRDefault="00B66470" w:rsidP="00F354C6">
      <w:pPr>
        <w:pStyle w:val="Normal0"/>
        <w:widowControl/>
        <w:numPr>
          <w:ilvl w:val="0"/>
          <w:numId w:val="46"/>
        </w:numPr>
        <w:tabs>
          <w:tab w:val="left" w:pos="993"/>
        </w:tabs>
        <w:suppressAutoHyphens w:val="0"/>
        <w:autoSpaceDE/>
        <w:spacing w:line="360" w:lineRule="auto"/>
        <w:jc w:val="both"/>
        <w:rPr>
          <w:sz w:val="28"/>
          <w:lang w:val="uk-UA"/>
        </w:rPr>
      </w:pPr>
      <w:r>
        <w:rPr>
          <w:sz w:val="28"/>
          <w:lang w:val="uk-UA"/>
        </w:rPr>
        <w:t xml:space="preserve"> Дорофеева О.Е. Метаболічні особливості адаптації спортсменів циклічних видів спорту до фізичного навантаження // Фізіологічний журнал. – 2000. – Т.46, №1. – С. 89 – 93.</w:t>
      </w:r>
    </w:p>
    <w:p w:rsidR="00B66470" w:rsidRDefault="00B66470" w:rsidP="00F354C6">
      <w:pPr>
        <w:numPr>
          <w:ilvl w:val="0"/>
          <w:numId w:val="46"/>
        </w:numPr>
        <w:suppressAutoHyphens w:val="0"/>
        <w:spacing w:line="360" w:lineRule="auto"/>
        <w:jc w:val="both"/>
        <w:rPr>
          <w:sz w:val="28"/>
          <w:szCs w:val="20"/>
          <w:lang w:val="uk-UA"/>
        </w:rPr>
      </w:pPr>
      <w:r>
        <w:rPr>
          <w:sz w:val="28"/>
          <w:lang w:val="uk-UA"/>
        </w:rPr>
        <w:t xml:space="preserve"> Дранник Г.Н. Клиническая иммунология и аллергология. – М.:МИА, 2003. – 603 с.</w:t>
      </w:r>
      <w:r>
        <w:rPr>
          <w:sz w:val="28"/>
          <w:szCs w:val="20"/>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Ельский К.В. Содержание интерлейкина 6 в крови при синусите // Буковинський медичний вісник. – 2001. – Т.5, № 4. – С. 55 – 57.</w:t>
      </w:r>
    </w:p>
    <w:p w:rsidR="00B66470" w:rsidRDefault="00B66470" w:rsidP="00F354C6">
      <w:pPr>
        <w:numPr>
          <w:ilvl w:val="0"/>
          <w:numId w:val="46"/>
        </w:numPr>
        <w:tabs>
          <w:tab w:val="left" w:pos="993"/>
        </w:tabs>
        <w:suppressAutoHyphens w:val="0"/>
        <w:spacing w:line="360" w:lineRule="auto"/>
        <w:ind w:right="27"/>
        <w:jc w:val="both"/>
        <w:rPr>
          <w:sz w:val="28"/>
          <w:lang w:val="uk-UA"/>
        </w:rPr>
      </w:pPr>
      <w:r>
        <w:rPr>
          <w:sz w:val="28"/>
          <w:lang w:val="uk-UA"/>
        </w:rPr>
        <w:t xml:space="preserve"> Ендокринна функція тимуса при експериментальному гіпотиреозі / Ю.А. Гриневич, Г.Д. Бендюг, Л.Г. Югрінова, Т.Н. Селезньова  // Фізіологічний журнал. – 2002. – Т.48, №5. – С. 34 – 38.</w:t>
      </w:r>
    </w:p>
    <w:p w:rsidR="00B66470" w:rsidRDefault="00B66470" w:rsidP="00F354C6">
      <w:pPr>
        <w:pStyle w:val="Normal0"/>
        <w:widowControl/>
        <w:numPr>
          <w:ilvl w:val="0"/>
          <w:numId w:val="46"/>
        </w:numPr>
        <w:tabs>
          <w:tab w:val="left" w:pos="993"/>
        </w:tabs>
        <w:suppressAutoHyphens w:val="0"/>
        <w:autoSpaceDE/>
        <w:spacing w:line="360" w:lineRule="auto"/>
        <w:jc w:val="both"/>
        <w:rPr>
          <w:sz w:val="28"/>
          <w:lang w:val="uk-UA"/>
        </w:rPr>
      </w:pPr>
      <w:r>
        <w:rPr>
          <w:sz w:val="28"/>
          <w:lang w:val="uk-UA"/>
        </w:rPr>
        <w:lastRenderedPageBreak/>
        <w:t xml:space="preserve"> Загальноадаптаційні реакції організму у хворих на ішемічну хворобу серця / М.І. Дземан, Г.В. Волкова, З.О. Дубовенко, Г.В. Шило  </w:t>
      </w:r>
      <w:r>
        <w:rPr>
          <w:snapToGrid w:val="0"/>
          <w:sz w:val="28"/>
          <w:lang w:val="uk-UA"/>
        </w:rPr>
        <w:t xml:space="preserve">та співавт. </w:t>
      </w:r>
      <w:r>
        <w:rPr>
          <w:sz w:val="28"/>
          <w:lang w:val="uk-UA"/>
        </w:rPr>
        <w:t>// Лікарська справа. – 2001. – №2. – С. 128 – 130.</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Заремба Є.Х., Слаба Н.А., Копчак Л.М. Особливості імунних змін при гострих формах ішемічної хвороби серця // Сімейна медицина. – 2004. – № 2. – С.52 – 53.</w:t>
      </w:r>
    </w:p>
    <w:p w:rsidR="00B66470" w:rsidRDefault="00B66470" w:rsidP="00F354C6">
      <w:pPr>
        <w:numPr>
          <w:ilvl w:val="0"/>
          <w:numId w:val="46"/>
        </w:numPr>
        <w:tabs>
          <w:tab w:val="left" w:pos="993"/>
        </w:tabs>
        <w:suppressAutoHyphens w:val="0"/>
        <w:spacing w:line="360" w:lineRule="auto"/>
        <w:ind w:right="-93"/>
        <w:jc w:val="both"/>
        <w:rPr>
          <w:sz w:val="28"/>
          <w:lang w:val="uk-UA"/>
        </w:rPr>
      </w:pPr>
      <w:r>
        <w:rPr>
          <w:sz w:val="28"/>
          <w:lang w:val="uk-UA"/>
        </w:rPr>
        <w:t xml:space="preserve"> Зеленько О.А. Вплив комбінованої дії стрес–факторів на перебіг адаптаційних реакцій організму // Фізіологічний журнал. – 2002. – Т.48, №2. – С. 97 – 98.</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w:t>
      </w:r>
      <w:r>
        <w:rPr>
          <w:sz w:val="28"/>
        </w:rPr>
        <w:t xml:space="preserve">Зербино Д.Д., Соломенчук Т.Н. «Атеросклероз» – конкретная патология артерий или «унифицированное» групповое определение? </w:t>
      </w:r>
      <w:r>
        <w:rPr>
          <w:sz w:val="28"/>
          <w:lang w:val="uk-UA"/>
        </w:rPr>
        <w:t>П</w:t>
      </w:r>
      <w:r>
        <w:rPr>
          <w:sz w:val="28"/>
        </w:rPr>
        <w:t>оиск причин артериосклероза: экологическая концепция // Архив патологии. – М.: Медицина, 2006. – Т.68, №4. – С. 49</w:t>
      </w:r>
      <w:r>
        <w:rPr>
          <w:sz w:val="28"/>
          <w:lang w:val="uk-UA"/>
        </w:rPr>
        <w:t xml:space="preserve"> </w:t>
      </w:r>
      <w:r>
        <w:rPr>
          <w:sz w:val="28"/>
        </w:rPr>
        <w:t>–</w:t>
      </w:r>
      <w:r>
        <w:rPr>
          <w:sz w:val="28"/>
          <w:lang w:val="uk-UA"/>
        </w:rPr>
        <w:t xml:space="preserve"> </w:t>
      </w:r>
      <w:r>
        <w:rPr>
          <w:sz w:val="28"/>
        </w:rPr>
        <w:t>53.</w:t>
      </w:r>
    </w:p>
    <w:p w:rsidR="00B66470" w:rsidRDefault="00B66470" w:rsidP="00F354C6">
      <w:pPr>
        <w:numPr>
          <w:ilvl w:val="0"/>
          <w:numId w:val="46"/>
        </w:numPr>
        <w:suppressAutoHyphens w:val="0"/>
        <w:spacing w:line="360" w:lineRule="auto"/>
        <w:jc w:val="both"/>
        <w:rPr>
          <w:sz w:val="28"/>
          <w:szCs w:val="28"/>
          <w:lang w:val="uk-UA"/>
        </w:rPr>
      </w:pPr>
      <w:r>
        <w:rPr>
          <w:sz w:val="28"/>
          <w:lang w:val="uk-UA"/>
        </w:rPr>
        <w:t xml:space="preserve"> </w:t>
      </w:r>
      <w:r>
        <w:rPr>
          <w:sz w:val="28"/>
          <w:szCs w:val="28"/>
        </w:rPr>
        <w:t>Изучение показателей иммунитета и апоптоза при коронарной болезни сердца / А.Т. Маншарипова, А.К. Джусипов, Г.М.Курманова и др. // Иммунология в сердечно–сосудистой патологии. – 2005. – Т.7, №2</w:t>
      </w:r>
      <w:r>
        <w:rPr>
          <w:sz w:val="28"/>
          <w:szCs w:val="28"/>
          <w:lang w:val="uk-UA"/>
        </w:rPr>
        <w:t xml:space="preserve"> </w:t>
      </w:r>
      <w:r>
        <w:rPr>
          <w:sz w:val="28"/>
          <w:szCs w:val="28"/>
        </w:rPr>
        <w:t>–</w:t>
      </w:r>
      <w:r>
        <w:rPr>
          <w:sz w:val="28"/>
          <w:szCs w:val="28"/>
          <w:lang w:val="uk-UA"/>
        </w:rPr>
        <w:t xml:space="preserve"> </w:t>
      </w:r>
      <w:r>
        <w:rPr>
          <w:sz w:val="28"/>
          <w:szCs w:val="28"/>
        </w:rPr>
        <w:t>3. – С.253</w:t>
      </w:r>
      <w:r>
        <w:rPr>
          <w:sz w:val="28"/>
          <w:szCs w:val="28"/>
          <w:lang w:val="uk-UA"/>
        </w:rPr>
        <w:t xml:space="preserve"> </w:t>
      </w:r>
      <w:r>
        <w:rPr>
          <w:sz w:val="28"/>
          <w:szCs w:val="28"/>
        </w:rPr>
        <w:t>–</w:t>
      </w:r>
      <w:r>
        <w:rPr>
          <w:sz w:val="28"/>
          <w:szCs w:val="28"/>
          <w:lang w:val="uk-UA"/>
        </w:rPr>
        <w:t xml:space="preserve"> </w:t>
      </w:r>
      <w:r>
        <w:rPr>
          <w:sz w:val="28"/>
          <w:szCs w:val="28"/>
        </w:rPr>
        <w:t>254.</w:t>
      </w:r>
    </w:p>
    <w:p w:rsidR="00B66470" w:rsidRDefault="00B66470" w:rsidP="00F354C6">
      <w:pPr>
        <w:pStyle w:val="Normal0"/>
        <w:widowControl/>
        <w:numPr>
          <w:ilvl w:val="0"/>
          <w:numId w:val="46"/>
        </w:numPr>
        <w:tabs>
          <w:tab w:val="left" w:pos="540"/>
        </w:tabs>
        <w:suppressAutoHyphens w:val="0"/>
        <w:autoSpaceDE/>
        <w:spacing w:line="360" w:lineRule="auto"/>
        <w:jc w:val="both"/>
        <w:rPr>
          <w:sz w:val="28"/>
        </w:rPr>
      </w:pPr>
      <w:r>
        <w:rPr>
          <w:sz w:val="28"/>
          <w:lang w:val="uk-UA"/>
        </w:rPr>
        <w:t xml:space="preserve"> </w:t>
      </w:r>
      <w:r>
        <w:rPr>
          <w:sz w:val="28"/>
        </w:rPr>
        <w:t>Иллюхина В.А., Заблотский В.В. Физиологические основы различий устойчивости организма к субмаксимальной физической нагрузке до отказа у здоровых лиц молодого возраста // Физиология человека. – 2000. – Т.26, №3. –  С. 92</w:t>
      </w:r>
      <w:r>
        <w:rPr>
          <w:sz w:val="28"/>
          <w:lang w:val="uk-UA"/>
        </w:rPr>
        <w:t xml:space="preserve"> </w:t>
      </w:r>
      <w:r>
        <w:rPr>
          <w:sz w:val="28"/>
        </w:rPr>
        <w:t>–</w:t>
      </w:r>
      <w:r>
        <w:rPr>
          <w:sz w:val="28"/>
          <w:lang w:val="uk-UA"/>
        </w:rPr>
        <w:t xml:space="preserve"> </w:t>
      </w:r>
      <w:r>
        <w:rPr>
          <w:sz w:val="28"/>
        </w:rPr>
        <w:t>99.</w:t>
      </w:r>
    </w:p>
    <w:p w:rsidR="00B66470" w:rsidRDefault="00B66470" w:rsidP="00F354C6">
      <w:pPr>
        <w:numPr>
          <w:ilvl w:val="0"/>
          <w:numId w:val="46"/>
        </w:numPr>
        <w:tabs>
          <w:tab w:val="left" w:pos="993"/>
        </w:tabs>
        <w:suppressAutoHyphens w:val="0"/>
        <w:spacing w:line="360" w:lineRule="auto"/>
        <w:ind w:right="27"/>
        <w:jc w:val="both"/>
        <w:rPr>
          <w:snapToGrid w:val="0"/>
          <w:sz w:val="28"/>
        </w:rPr>
      </w:pPr>
      <w:r>
        <w:rPr>
          <w:snapToGrid w:val="0"/>
          <w:sz w:val="28"/>
          <w:lang w:val="uk-UA"/>
        </w:rPr>
        <w:t xml:space="preserve"> </w:t>
      </w:r>
      <w:r>
        <w:rPr>
          <w:snapToGrid w:val="0"/>
          <w:sz w:val="28"/>
        </w:rPr>
        <w:t>Иммунные механизмы в патогенезе воспалительных заболеваний миокарда</w:t>
      </w:r>
      <w:r>
        <w:rPr>
          <w:snapToGrid w:val="0"/>
          <w:sz w:val="28"/>
          <w:lang w:val="uk-UA"/>
        </w:rPr>
        <w:t xml:space="preserve"> / Н.Р.</w:t>
      </w:r>
      <w:r>
        <w:rPr>
          <w:snapToGrid w:val="0"/>
          <w:sz w:val="28"/>
        </w:rPr>
        <w:t xml:space="preserve"> Палеев,</w:t>
      </w:r>
      <w:r>
        <w:rPr>
          <w:snapToGrid w:val="0"/>
          <w:sz w:val="28"/>
          <w:lang w:val="uk-UA"/>
        </w:rPr>
        <w:t xml:space="preserve"> Г.В.</w:t>
      </w:r>
      <w:r>
        <w:rPr>
          <w:snapToGrid w:val="0"/>
          <w:sz w:val="28"/>
        </w:rPr>
        <w:t xml:space="preserve">  Порядин,</w:t>
      </w:r>
      <w:r>
        <w:rPr>
          <w:snapToGrid w:val="0"/>
          <w:sz w:val="28"/>
          <w:lang w:val="uk-UA"/>
        </w:rPr>
        <w:t xml:space="preserve"> Ф.Н.</w:t>
      </w:r>
      <w:r>
        <w:rPr>
          <w:snapToGrid w:val="0"/>
          <w:sz w:val="28"/>
        </w:rPr>
        <w:t xml:space="preserve"> Палеев,</w:t>
      </w:r>
      <w:r>
        <w:rPr>
          <w:snapToGrid w:val="0"/>
          <w:sz w:val="28"/>
          <w:lang w:val="uk-UA"/>
        </w:rPr>
        <w:t xml:space="preserve"> Н.П.</w:t>
      </w:r>
      <w:r>
        <w:rPr>
          <w:snapToGrid w:val="0"/>
          <w:sz w:val="28"/>
        </w:rPr>
        <w:t xml:space="preserve"> Санина  // Кардиология. – 2001. – № 10. –  С. 64</w:t>
      </w:r>
      <w:r>
        <w:rPr>
          <w:snapToGrid w:val="0"/>
          <w:sz w:val="28"/>
          <w:lang w:val="uk-UA"/>
        </w:rPr>
        <w:t xml:space="preserve"> </w:t>
      </w:r>
      <w:r>
        <w:rPr>
          <w:snapToGrid w:val="0"/>
          <w:sz w:val="28"/>
        </w:rPr>
        <w:t>–</w:t>
      </w:r>
      <w:r>
        <w:rPr>
          <w:snapToGrid w:val="0"/>
          <w:sz w:val="28"/>
          <w:lang w:val="uk-UA"/>
        </w:rPr>
        <w:t xml:space="preserve"> </w:t>
      </w:r>
      <w:r>
        <w:rPr>
          <w:snapToGrid w:val="0"/>
          <w:sz w:val="28"/>
        </w:rPr>
        <w:t>68.</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w:t>
      </w:r>
      <w:r>
        <w:rPr>
          <w:sz w:val="28"/>
        </w:rPr>
        <w:t>Иммунодиагностика и иммунокоррекция в клинической практике / Под ред. И.Д.Столярова. – Санкт–Петербург.</w:t>
      </w:r>
      <w:r>
        <w:rPr>
          <w:sz w:val="28"/>
          <w:lang w:val="uk-UA"/>
        </w:rPr>
        <w:t xml:space="preserve"> </w:t>
      </w:r>
      <w:r>
        <w:rPr>
          <w:sz w:val="28"/>
        </w:rPr>
        <w:t>– 1999.</w:t>
      </w:r>
      <w:r>
        <w:rPr>
          <w:sz w:val="28"/>
          <w:lang w:val="uk-UA"/>
        </w:rPr>
        <w:t xml:space="preserve"> </w:t>
      </w:r>
      <w:r>
        <w:rPr>
          <w:sz w:val="28"/>
        </w:rPr>
        <w:t>– 170 с.</w:t>
      </w:r>
      <w:r>
        <w:rPr>
          <w:sz w:val="28"/>
          <w:lang w:val="uk-UA"/>
        </w:rPr>
        <w:t xml:space="preserve"> </w:t>
      </w:r>
    </w:p>
    <w:p w:rsidR="00B66470" w:rsidRDefault="00B66470" w:rsidP="00F354C6">
      <w:pPr>
        <w:numPr>
          <w:ilvl w:val="0"/>
          <w:numId w:val="46"/>
        </w:numPr>
        <w:suppressAutoHyphens w:val="0"/>
        <w:spacing w:line="360" w:lineRule="auto"/>
        <w:jc w:val="both"/>
        <w:rPr>
          <w:sz w:val="28"/>
          <w:szCs w:val="28"/>
          <w:lang w:val="uk-UA"/>
        </w:rPr>
      </w:pPr>
      <w:r>
        <w:rPr>
          <w:sz w:val="28"/>
          <w:szCs w:val="20"/>
          <w:lang w:val="uk-UA"/>
        </w:rPr>
        <w:t xml:space="preserve"> </w:t>
      </w:r>
      <w:r>
        <w:rPr>
          <w:sz w:val="28"/>
          <w:szCs w:val="20"/>
        </w:rPr>
        <w:t>Информативность пробы с дозированной физической нагрузкой для оценки прогноза на примере двадцатилетнего наблюдения больных ишемической болезнью сердца (лекция) / Р.Г. Оганов, С.Ю. Марцевич, И.Е. Колтунов  и др. // Терапевтический архив. – 2005. – Т. 77, № 1. – С. 12 – 15.</w:t>
      </w:r>
      <w:r>
        <w:rPr>
          <w:sz w:val="28"/>
          <w:szCs w:val="28"/>
        </w:rPr>
        <w:t xml:space="preserve"> </w:t>
      </w:r>
    </w:p>
    <w:p w:rsidR="00B66470" w:rsidRDefault="00B66470" w:rsidP="00F354C6">
      <w:pPr>
        <w:numPr>
          <w:ilvl w:val="0"/>
          <w:numId w:val="46"/>
        </w:numPr>
        <w:suppressAutoHyphens w:val="0"/>
        <w:spacing w:line="360" w:lineRule="auto"/>
        <w:jc w:val="both"/>
        <w:rPr>
          <w:sz w:val="28"/>
          <w:szCs w:val="20"/>
        </w:rPr>
      </w:pPr>
      <w:r>
        <w:rPr>
          <w:sz w:val="28"/>
          <w:szCs w:val="28"/>
          <w:lang w:val="uk-UA"/>
        </w:rPr>
        <w:lastRenderedPageBreak/>
        <w:t xml:space="preserve"> </w:t>
      </w:r>
      <w:r>
        <w:rPr>
          <w:sz w:val="28"/>
          <w:szCs w:val="28"/>
        </w:rPr>
        <w:t>Иржак Л.И. Потребление кислорода и энергетические затраты, связанные с прим</w:t>
      </w:r>
      <w:r>
        <w:rPr>
          <w:sz w:val="28"/>
          <w:szCs w:val="28"/>
          <w:lang w:val="uk-UA"/>
        </w:rPr>
        <w:t>е</w:t>
      </w:r>
      <w:r>
        <w:rPr>
          <w:sz w:val="28"/>
          <w:szCs w:val="28"/>
        </w:rPr>
        <w:t>нением проб Генч</w:t>
      </w:r>
      <w:r>
        <w:rPr>
          <w:sz w:val="28"/>
          <w:szCs w:val="28"/>
          <w:lang w:val="uk-UA"/>
        </w:rPr>
        <w:t>а</w:t>
      </w:r>
      <w:r>
        <w:rPr>
          <w:sz w:val="28"/>
          <w:szCs w:val="28"/>
        </w:rPr>
        <w:t xml:space="preserve"> и Штанге // Российский физиологический журнал. – 2002. – Т. 88, № 7. – С. 935 – 938.</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t xml:space="preserve"> </w:t>
      </w:r>
      <w:r>
        <w:rPr>
          <w:sz w:val="28"/>
          <w:szCs w:val="28"/>
        </w:rPr>
        <w:t>Иржак Л.И., Дмитриева С.П., Попов А.Е. Механическая работа левого желудочка сердца человека // Российский физиологический журнал. – 2003. – Т. 89, № 8. – С. 960 – 963.</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Іванюра І.О. Взаємозв’язок між нейродинамічними і вегетативними функціями організму учнів при адаптації до тривалих фізичних навантажень // Вісник проблем біології і медицини. – 2000. – № 4. – С. 28 – 33.</w:t>
      </w:r>
    </w:p>
    <w:p w:rsidR="00B66470" w:rsidRDefault="00B66470" w:rsidP="00F354C6">
      <w:pPr>
        <w:pStyle w:val="afffffff9"/>
        <w:numPr>
          <w:ilvl w:val="0"/>
          <w:numId w:val="46"/>
        </w:numPr>
        <w:tabs>
          <w:tab w:val="left" w:pos="993"/>
        </w:tabs>
        <w:suppressAutoHyphens w:val="0"/>
        <w:spacing w:after="0" w:line="360" w:lineRule="auto"/>
        <w:jc w:val="both"/>
        <w:rPr>
          <w:bCs/>
        </w:rPr>
      </w:pPr>
      <w:r w:rsidRPr="00B66470">
        <w:rPr>
          <w:bCs/>
          <w:lang w:val="uk-UA"/>
        </w:rPr>
        <w:t xml:space="preserve"> </w:t>
      </w:r>
      <w:r>
        <w:rPr>
          <w:bCs/>
        </w:rPr>
        <w:t>Каменев В.Ф., Килесса В.В. Имунная и фибринолитическая системы при сердечной недостаточности на фоне кардиосклероза // Лікарська справа. – 1997. –  №4. – С. 64 – 67.</w:t>
      </w:r>
    </w:p>
    <w:p w:rsidR="00B66470" w:rsidRDefault="00B66470" w:rsidP="00F354C6">
      <w:pPr>
        <w:numPr>
          <w:ilvl w:val="0"/>
          <w:numId w:val="46"/>
        </w:numPr>
        <w:suppressAutoHyphens w:val="0"/>
        <w:spacing w:line="360" w:lineRule="auto"/>
        <w:jc w:val="both"/>
        <w:rPr>
          <w:sz w:val="28"/>
          <w:szCs w:val="28"/>
          <w:lang w:val="uk-UA"/>
        </w:rPr>
      </w:pPr>
      <w:r>
        <w:rPr>
          <w:sz w:val="28"/>
          <w:lang w:val="uk-UA"/>
        </w:rPr>
        <w:t xml:space="preserve"> </w:t>
      </w:r>
      <w:r>
        <w:rPr>
          <w:sz w:val="28"/>
          <w:szCs w:val="28"/>
          <w:lang w:val="uk-UA"/>
        </w:rPr>
        <w:t>Карвацький І.М., Лагодич Т.С., Шевчук В.П. Вплив оксиду азоту на хроноінотропну залежність міокарда при експериментальній гіперфункції та гіпертрофії серця // Фізіологічний журнал. – 2001. – Т. 47, № 3. – С. 3 – 10.</w:t>
      </w:r>
    </w:p>
    <w:p w:rsidR="00B66470" w:rsidRDefault="00B66470" w:rsidP="00F354C6">
      <w:pPr>
        <w:numPr>
          <w:ilvl w:val="0"/>
          <w:numId w:val="46"/>
        </w:numPr>
        <w:suppressAutoHyphens w:val="0"/>
        <w:spacing w:line="360" w:lineRule="auto"/>
        <w:rPr>
          <w:sz w:val="28"/>
          <w:szCs w:val="20"/>
        </w:rPr>
      </w:pPr>
      <w:r>
        <w:rPr>
          <w:sz w:val="28"/>
          <w:lang w:val="uk-UA"/>
        </w:rPr>
        <w:t xml:space="preserve"> </w:t>
      </w:r>
      <w:r>
        <w:rPr>
          <w:sz w:val="28"/>
        </w:rPr>
        <w:t>Карпов Р., Дудко В. Современные проблемы атеросклероза // Врачебное дело – 2000. – № 2. – С. 7 – 9.</w:t>
      </w:r>
    </w:p>
    <w:p w:rsidR="00B66470" w:rsidRDefault="00B66470" w:rsidP="00F354C6">
      <w:pPr>
        <w:numPr>
          <w:ilvl w:val="0"/>
          <w:numId w:val="46"/>
        </w:numPr>
        <w:suppressAutoHyphens w:val="0"/>
        <w:spacing w:line="360" w:lineRule="auto"/>
        <w:jc w:val="both"/>
        <w:rPr>
          <w:sz w:val="28"/>
          <w:szCs w:val="20"/>
        </w:rPr>
      </w:pPr>
      <w:r>
        <w:rPr>
          <w:sz w:val="28"/>
          <w:lang w:val="uk-UA"/>
        </w:rPr>
        <w:t xml:space="preserve"> </w:t>
      </w:r>
      <w:r>
        <w:rPr>
          <w:sz w:val="28"/>
        </w:rPr>
        <w:t>Катехоламины плазмы крови при болевой и безболевой формах ишемической болезни сердца в покое и после велоэргометрической пробы / Б.М. Липовецкий ,</w:t>
      </w:r>
      <w:r>
        <w:rPr>
          <w:sz w:val="28"/>
          <w:lang w:val="uk-UA"/>
        </w:rPr>
        <w:t xml:space="preserve"> </w:t>
      </w:r>
      <w:r>
        <w:rPr>
          <w:sz w:val="28"/>
        </w:rPr>
        <w:t>И.Н. Краснова, Г.Н. Ильина, С.А. Дамбинова  // Кардиология. – 1996. – Т. 36, № 4. – С. 67 – 69.</w:t>
      </w:r>
    </w:p>
    <w:p w:rsidR="00B66470" w:rsidRDefault="00B66470" w:rsidP="00F354C6">
      <w:pPr>
        <w:numPr>
          <w:ilvl w:val="0"/>
          <w:numId w:val="46"/>
        </w:numPr>
        <w:suppressAutoHyphens w:val="0"/>
        <w:spacing w:line="360" w:lineRule="auto"/>
        <w:jc w:val="both"/>
        <w:rPr>
          <w:sz w:val="28"/>
          <w:lang w:val="uk-UA"/>
        </w:rPr>
      </w:pPr>
      <w:r>
        <w:rPr>
          <w:sz w:val="28"/>
          <w:szCs w:val="28"/>
          <w:lang w:val="uk-UA"/>
        </w:rPr>
        <w:t xml:space="preserve"> Катехоламины, оксид азота и устойчивость к стрессорным повреждениям: влияние адаптации к гипоксии / М.В. Пшенникова, Е.В. Попкова, Н.А. Бондаренко и др. // Российский физиологический журнал. – 2002. – Т. 88, № 4. – С. 485 – 495.</w:t>
      </w:r>
    </w:p>
    <w:p w:rsidR="00B66470" w:rsidRDefault="00B66470" w:rsidP="00F354C6">
      <w:pPr>
        <w:pStyle w:val="afffffff9"/>
        <w:numPr>
          <w:ilvl w:val="0"/>
          <w:numId w:val="46"/>
        </w:numPr>
        <w:tabs>
          <w:tab w:val="left" w:pos="993"/>
        </w:tabs>
        <w:suppressAutoHyphens w:val="0"/>
        <w:spacing w:after="0" w:line="360" w:lineRule="auto"/>
        <w:jc w:val="both"/>
        <w:rPr>
          <w:bCs/>
        </w:rPr>
      </w:pPr>
      <w:r>
        <w:rPr>
          <w:bCs/>
        </w:rPr>
        <w:t xml:space="preserve"> Класифікації хворіб органів кровообігу (робочі проекти, рекомендовані об’єднаним пленумом кардіологів та кардіохірургів 6–8 жовтня 1999 р.) // Український кардіологічний журнал. – 2000. – №1–2. – С. 117 – 134.</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t xml:space="preserve"> </w:t>
      </w:r>
      <w:r>
        <w:rPr>
          <w:sz w:val="28"/>
          <w:szCs w:val="28"/>
        </w:rPr>
        <w:t>Кобрин В.И. Влияние эстрогенов на коронарный кровоток, сократимую функцию сердца и развитие реперфузионных аритмий //</w:t>
      </w:r>
      <w:r>
        <w:rPr>
          <w:sz w:val="28"/>
          <w:szCs w:val="28"/>
          <w:lang w:val="uk-UA"/>
        </w:rPr>
        <w:t xml:space="preserve"> Российский физиологический журнал. – 2002. – Т. 88, № 4. – С. 485 – 495.</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lastRenderedPageBreak/>
        <w:t xml:space="preserve"> Ковалевська Л.А., Бугерук В.В. Ендотеліальна дисфункція у пацієнтів похилого віку з хронічною серцевою недостатністю на фоні ішемічної хвороби серця // Одеський медичний журнал. – 2004. – №2 (82). – С.59 –61.</w:t>
      </w:r>
    </w:p>
    <w:p w:rsidR="00B66470" w:rsidRDefault="00B66470" w:rsidP="00F354C6">
      <w:pPr>
        <w:numPr>
          <w:ilvl w:val="0"/>
          <w:numId w:val="46"/>
        </w:numPr>
        <w:suppressAutoHyphens w:val="0"/>
        <w:spacing w:line="360" w:lineRule="auto"/>
        <w:jc w:val="both"/>
        <w:rPr>
          <w:sz w:val="28"/>
          <w:szCs w:val="20"/>
          <w:lang w:val="uk-UA"/>
        </w:rPr>
      </w:pPr>
      <w:r>
        <w:rPr>
          <w:sz w:val="28"/>
          <w:lang w:val="uk-UA"/>
        </w:rPr>
        <w:t xml:space="preserve"> Коваленко В.М. Високоспеціалізована допомога хворим на серцево–судинні захворювання: реальність та доступність у відповідності до стандартів лікування // Журнал АМН України. – 2005. – Т. 11, № 1. – С. 11–16.</w:t>
      </w:r>
      <w:r>
        <w:rPr>
          <w:sz w:val="28"/>
          <w:szCs w:val="20"/>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szCs w:val="20"/>
          <w:lang w:val="uk-UA"/>
        </w:rPr>
        <w:t xml:space="preserve"> </w:t>
      </w:r>
      <w:r>
        <w:rPr>
          <w:sz w:val="28"/>
          <w:szCs w:val="20"/>
        </w:rPr>
        <w:t>Коваль Е.А. От профилактики ишемической болезни к профилактике сердечно–сосудистых заболеваний: новый взгляд на проблему // Серце і судини. – 2004. – № 1. – С. 16 – 18.</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Коваль Е.А. Тип</w:t>
      </w:r>
      <w:r>
        <w:rPr>
          <w:sz w:val="28"/>
        </w:rPr>
        <w:t>ы иммунограмм у больных с различными клиническими формами ишемической болезни сердца и их индивидуальное прогностическое значение // Укр</w:t>
      </w:r>
      <w:r>
        <w:rPr>
          <w:sz w:val="28"/>
          <w:lang w:val="uk-UA"/>
        </w:rPr>
        <w:t xml:space="preserve">аїнський </w:t>
      </w:r>
      <w:r>
        <w:rPr>
          <w:sz w:val="28"/>
        </w:rPr>
        <w:t>кард</w:t>
      </w:r>
      <w:r>
        <w:rPr>
          <w:sz w:val="28"/>
          <w:lang w:val="uk-UA"/>
        </w:rPr>
        <w:t>іологічний</w:t>
      </w:r>
      <w:r>
        <w:rPr>
          <w:sz w:val="28"/>
        </w:rPr>
        <w:t xml:space="preserve"> журнал. –</w:t>
      </w:r>
      <w:r>
        <w:rPr>
          <w:sz w:val="28"/>
          <w:lang w:val="uk-UA"/>
        </w:rPr>
        <w:t xml:space="preserve"> 1994. – № 5–6. – С.56 – 60.</w:t>
      </w:r>
    </w:p>
    <w:p w:rsidR="00B66470" w:rsidRDefault="00B66470" w:rsidP="00F354C6">
      <w:pPr>
        <w:numPr>
          <w:ilvl w:val="0"/>
          <w:numId w:val="46"/>
        </w:numPr>
        <w:suppressAutoHyphens w:val="0"/>
        <w:spacing w:line="360" w:lineRule="auto"/>
        <w:jc w:val="both"/>
        <w:rPr>
          <w:sz w:val="28"/>
        </w:rPr>
      </w:pPr>
      <w:r>
        <w:rPr>
          <w:sz w:val="28"/>
          <w:lang w:val="uk-UA"/>
        </w:rPr>
        <w:t xml:space="preserve"> Ковальчук Л.В. Новый класс биологически активных пептидов – иммуноцитокинов в клинической практике (обзор) // Российский медицинский журнал. – 1997. – С. 59 – 61. </w:t>
      </w:r>
    </w:p>
    <w:p w:rsidR="00B66470" w:rsidRDefault="00B66470" w:rsidP="00F354C6">
      <w:pPr>
        <w:numPr>
          <w:ilvl w:val="0"/>
          <w:numId w:val="46"/>
        </w:numPr>
        <w:suppressAutoHyphens w:val="0"/>
        <w:spacing w:line="360" w:lineRule="auto"/>
        <w:jc w:val="both"/>
        <w:rPr>
          <w:sz w:val="28"/>
        </w:rPr>
      </w:pPr>
      <w:r>
        <w:rPr>
          <w:sz w:val="28"/>
          <w:lang w:val="uk-UA"/>
        </w:rPr>
        <w:t xml:space="preserve"> </w:t>
      </w:r>
      <w:r>
        <w:rPr>
          <w:sz w:val="28"/>
        </w:rPr>
        <w:t>Комплексная оценка функционального состояния организма у лиц разного возраста /</w:t>
      </w:r>
      <w:r>
        <w:rPr>
          <w:sz w:val="28"/>
          <w:lang w:val="uk-UA"/>
        </w:rPr>
        <w:t xml:space="preserve"> О.В. Коркушко, Ю.Т. </w:t>
      </w:r>
      <w:r>
        <w:rPr>
          <w:sz w:val="28"/>
        </w:rPr>
        <w:t>Ярошенко, А.В. Писарук, В.Б. Шатило // Проблемы старения и долголетия. – 2002. – Т.11, № 4. – С. 370</w:t>
      </w:r>
      <w:r>
        <w:rPr>
          <w:sz w:val="28"/>
          <w:lang w:val="uk-UA"/>
        </w:rPr>
        <w:t xml:space="preserve"> </w:t>
      </w:r>
      <w:r>
        <w:rPr>
          <w:sz w:val="28"/>
        </w:rPr>
        <w:t>–</w:t>
      </w:r>
      <w:r>
        <w:rPr>
          <w:sz w:val="28"/>
          <w:lang w:val="uk-UA"/>
        </w:rPr>
        <w:t xml:space="preserve"> </w:t>
      </w:r>
      <w:r>
        <w:rPr>
          <w:sz w:val="28"/>
        </w:rPr>
        <w:t>380.</w:t>
      </w:r>
    </w:p>
    <w:p w:rsidR="00B66470" w:rsidRDefault="00B66470" w:rsidP="00F354C6">
      <w:pPr>
        <w:pStyle w:val="afffffff9"/>
        <w:numPr>
          <w:ilvl w:val="0"/>
          <w:numId w:val="46"/>
        </w:numPr>
        <w:tabs>
          <w:tab w:val="left" w:pos="993"/>
        </w:tabs>
        <w:suppressAutoHyphens w:val="0"/>
        <w:spacing w:after="0" w:line="360" w:lineRule="auto"/>
        <w:jc w:val="both"/>
        <w:rPr>
          <w:bCs/>
        </w:rPr>
      </w:pPr>
      <w:r>
        <w:rPr>
          <w:bCs/>
        </w:rPr>
        <w:t xml:space="preserve"> Кондаков И.К., Ладный А.И. Показатели моноцитарного клиренса липидов в динамике антиангинальной терапии у больных ИБС //  Український кардіологічний журнал . – 1997. –  № 3. – С. 25 – 27.</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t xml:space="preserve"> </w:t>
      </w:r>
      <w:r>
        <w:rPr>
          <w:sz w:val="28"/>
          <w:szCs w:val="28"/>
        </w:rPr>
        <w:t xml:space="preserve">Кондратьев В.В., Бочкарева Е.В., Кокурина Е.В. Безболевая ишемия миокарда. Современное состояние проблемы  и клинически значимые аспекты ее развития. </w:t>
      </w:r>
      <w:r>
        <w:rPr>
          <w:sz w:val="28"/>
          <w:szCs w:val="28"/>
          <w:lang w:val="en-US"/>
        </w:rPr>
        <w:t>II</w:t>
      </w:r>
      <w:r>
        <w:rPr>
          <w:sz w:val="28"/>
          <w:szCs w:val="28"/>
        </w:rPr>
        <w:t>. Механизмы формирования  безболевой ишемии миокарда // Кардиология.</w:t>
      </w:r>
      <w:r>
        <w:rPr>
          <w:sz w:val="28"/>
          <w:szCs w:val="28"/>
          <w:lang w:val="uk-UA"/>
        </w:rPr>
        <w:t xml:space="preserve"> </w:t>
      </w:r>
      <w:r>
        <w:rPr>
          <w:sz w:val="28"/>
          <w:szCs w:val="28"/>
        </w:rPr>
        <w:t>–</w:t>
      </w:r>
      <w:r>
        <w:rPr>
          <w:sz w:val="28"/>
          <w:szCs w:val="28"/>
          <w:lang w:val="uk-UA"/>
        </w:rPr>
        <w:t xml:space="preserve"> </w:t>
      </w:r>
      <w:r>
        <w:rPr>
          <w:sz w:val="28"/>
          <w:szCs w:val="28"/>
        </w:rPr>
        <w:t>1997.</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90</w:t>
      </w:r>
      <w:r>
        <w:rPr>
          <w:sz w:val="28"/>
          <w:szCs w:val="28"/>
          <w:lang w:val="uk-UA"/>
        </w:rPr>
        <w:t xml:space="preserve"> </w:t>
      </w:r>
      <w:r>
        <w:rPr>
          <w:sz w:val="28"/>
          <w:szCs w:val="28"/>
        </w:rPr>
        <w:t>–</w:t>
      </w:r>
      <w:r>
        <w:rPr>
          <w:sz w:val="28"/>
          <w:szCs w:val="28"/>
          <w:lang w:val="uk-UA"/>
        </w:rPr>
        <w:t xml:space="preserve"> </w:t>
      </w:r>
      <w:r>
        <w:rPr>
          <w:sz w:val="28"/>
          <w:szCs w:val="28"/>
        </w:rPr>
        <w:t>96.</w:t>
      </w:r>
    </w:p>
    <w:p w:rsidR="00B66470" w:rsidRDefault="00B66470" w:rsidP="00F354C6">
      <w:pPr>
        <w:numPr>
          <w:ilvl w:val="0"/>
          <w:numId w:val="46"/>
        </w:numPr>
        <w:suppressAutoHyphens w:val="0"/>
        <w:spacing w:line="360" w:lineRule="auto"/>
        <w:jc w:val="both"/>
        <w:rPr>
          <w:sz w:val="28"/>
        </w:rPr>
      </w:pPr>
      <w:r>
        <w:rPr>
          <w:sz w:val="28"/>
          <w:lang w:val="uk-UA"/>
        </w:rPr>
        <w:t xml:space="preserve"> Коркушко О.В., </w:t>
      </w:r>
      <w:r>
        <w:rPr>
          <w:sz w:val="28"/>
        </w:rPr>
        <w:t>Ярошенко Ю.Т.</w:t>
      </w:r>
      <w:r>
        <w:rPr>
          <w:sz w:val="28"/>
          <w:lang w:val="uk-UA"/>
        </w:rPr>
        <w:t xml:space="preserve"> </w:t>
      </w:r>
      <w:r>
        <w:rPr>
          <w:sz w:val="28"/>
        </w:rPr>
        <w:t>Максимальное потребление кислорода у мужчин в зависимости от возраста и уровня двигательной активности // Физиология человека. – 1996. – Т.22, № 4. – С. 100</w:t>
      </w:r>
      <w:r>
        <w:rPr>
          <w:sz w:val="28"/>
          <w:lang w:val="uk-UA"/>
        </w:rPr>
        <w:t xml:space="preserve"> </w:t>
      </w:r>
      <w:r>
        <w:rPr>
          <w:sz w:val="28"/>
        </w:rPr>
        <w:t>–</w:t>
      </w:r>
      <w:r>
        <w:rPr>
          <w:sz w:val="28"/>
          <w:lang w:val="uk-UA"/>
        </w:rPr>
        <w:t xml:space="preserve"> </w:t>
      </w:r>
      <w:r>
        <w:rPr>
          <w:sz w:val="28"/>
        </w:rPr>
        <w:t>103.</w:t>
      </w:r>
    </w:p>
    <w:p w:rsidR="00B66470" w:rsidRDefault="00B66470" w:rsidP="00F354C6">
      <w:pPr>
        <w:numPr>
          <w:ilvl w:val="0"/>
          <w:numId w:val="46"/>
        </w:numPr>
        <w:suppressAutoHyphens w:val="0"/>
        <w:spacing w:line="360" w:lineRule="auto"/>
        <w:jc w:val="both"/>
        <w:rPr>
          <w:sz w:val="28"/>
        </w:rPr>
      </w:pPr>
      <w:r>
        <w:rPr>
          <w:sz w:val="28"/>
          <w:lang w:val="uk-UA"/>
        </w:rPr>
        <w:lastRenderedPageBreak/>
        <w:t xml:space="preserve"> Коркушко О.В., </w:t>
      </w:r>
      <w:r>
        <w:rPr>
          <w:sz w:val="28"/>
        </w:rPr>
        <w:t>Ярошенко Ю.Т.</w:t>
      </w:r>
      <w:r>
        <w:rPr>
          <w:sz w:val="28"/>
          <w:lang w:val="uk-UA"/>
        </w:rPr>
        <w:t xml:space="preserve"> </w:t>
      </w:r>
      <w:r>
        <w:rPr>
          <w:sz w:val="28"/>
        </w:rPr>
        <w:t>Функциональные резервы системы гемодинамики в различные возрастные периоды // Кровооб</w:t>
      </w:r>
      <w:r>
        <w:rPr>
          <w:sz w:val="28"/>
          <w:lang w:val="uk-UA"/>
        </w:rPr>
        <w:t>іг та гемостаз. – 2005. – № 3–4. – С. 35 – 48.</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Коррекция </w:t>
      </w:r>
      <w:r>
        <w:rPr>
          <w:sz w:val="28"/>
        </w:rPr>
        <w:t xml:space="preserve">нарушений цирканнуальных ритмов функционального состояния иммунной и эндокринной систем пептидным фактором эпифиза эпиталамином у больных хронической ишемической болезнью сердца пожилого и старческого возраста / Г.М. </w:t>
      </w:r>
      <w:r>
        <w:rPr>
          <w:sz w:val="28"/>
          <w:lang w:val="uk-UA"/>
        </w:rPr>
        <w:t>Бутенко</w:t>
      </w:r>
      <w:r>
        <w:rPr>
          <w:sz w:val="28"/>
        </w:rPr>
        <w:t>, И.Ф.</w:t>
      </w:r>
      <w:r>
        <w:rPr>
          <w:sz w:val="28"/>
          <w:lang w:val="uk-UA"/>
        </w:rPr>
        <w:t xml:space="preserve"> Лабунец, О.В. Коркушко  та ін. </w:t>
      </w:r>
      <w:r>
        <w:rPr>
          <w:sz w:val="28"/>
        </w:rPr>
        <w:t xml:space="preserve"> // Журнал АМН Укра</w:t>
      </w:r>
      <w:r>
        <w:rPr>
          <w:sz w:val="28"/>
          <w:lang w:val="uk-UA"/>
        </w:rPr>
        <w:t>їни. – 2005. – Т.11, № 1. – С. 105–116.</w:t>
      </w:r>
    </w:p>
    <w:p w:rsidR="00B66470" w:rsidRDefault="00B66470" w:rsidP="00F354C6">
      <w:pPr>
        <w:numPr>
          <w:ilvl w:val="0"/>
          <w:numId w:val="46"/>
        </w:numPr>
        <w:suppressAutoHyphens w:val="0"/>
        <w:spacing w:line="360" w:lineRule="auto"/>
        <w:jc w:val="both"/>
        <w:rPr>
          <w:sz w:val="28"/>
          <w:lang w:val="uk-UA"/>
        </w:rPr>
      </w:pPr>
      <w:r>
        <w:rPr>
          <w:sz w:val="28"/>
          <w:szCs w:val="28"/>
          <w:lang w:val="uk-UA"/>
        </w:rPr>
        <w:t xml:space="preserve"> Крапівіна К.О. Динаміка гематологічних показників при певній послідовності фізичних навантажень // Експериментальна та клінічна фізіологія і біохімія. – 2000. – № 4. – С. 77 – 82.</w:t>
      </w:r>
    </w:p>
    <w:p w:rsidR="00B66470" w:rsidRPr="00B66470" w:rsidRDefault="00B66470" w:rsidP="00F354C6">
      <w:pPr>
        <w:pStyle w:val="afffffff9"/>
        <w:numPr>
          <w:ilvl w:val="0"/>
          <w:numId w:val="46"/>
        </w:numPr>
        <w:tabs>
          <w:tab w:val="left" w:pos="993"/>
        </w:tabs>
        <w:suppressAutoHyphens w:val="0"/>
        <w:spacing w:after="0" w:line="360" w:lineRule="auto"/>
        <w:jc w:val="both"/>
        <w:rPr>
          <w:bCs/>
          <w:lang w:val="uk-UA"/>
        </w:rPr>
      </w:pPr>
      <w:r w:rsidRPr="00B66470">
        <w:rPr>
          <w:bCs/>
          <w:lang w:val="uk-UA"/>
        </w:rPr>
        <w:t xml:space="preserve"> Краснопорошина Л.И., Галиев Р.С. Иммунореабилитация лиц, страдающих аллергией, с помощью физических нагрузок // </w:t>
      </w:r>
      <w:r>
        <w:rPr>
          <w:bCs/>
          <w:lang w:val="en-US"/>
        </w:rPr>
        <w:t>International</w:t>
      </w:r>
      <w:r w:rsidRPr="00B66470">
        <w:rPr>
          <w:bCs/>
          <w:lang w:val="uk-UA"/>
        </w:rPr>
        <w:t xml:space="preserve"> </w:t>
      </w:r>
      <w:r>
        <w:rPr>
          <w:bCs/>
          <w:lang w:val="en-US"/>
        </w:rPr>
        <w:t>Journal</w:t>
      </w:r>
      <w:r w:rsidRPr="00B66470">
        <w:rPr>
          <w:bCs/>
          <w:lang w:val="uk-UA"/>
        </w:rPr>
        <w:t xml:space="preserve"> </w:t>
      </w:r>
      <w:r>
        <w:rPr>
          <w:bCs/>
          <w:lang w:val="en-US"/>
        </w:rPr>
        <w:t>on</w:t>
      </w:r>
      <w:r w:rsidRPr="00B66470">
        <w:rPr>
          <w:bCs/>
          <w:lang w:val="uk-UA"/>
        </w:rPr>
        <w:t xml:space="preserve"> </w:t>
      </w:r>
      <w:r>
        <w:rPr>
          <w:bCs/>
          <w:lang w:val="en-US"/>
        </w:rPr>
        <w:t>immunorehabilitation</w:t>
      </w:r>
      <w:r w:rsidRPr="00B66470">
        <w:rPr>
          <w:bCs/>
          <w:lang w:val="uk-UA"/>
        </w:rPr>
        <w:t xml:space="preserve">. – 2000. – </w:t>
      </w:r>
      <w:r>
        <w:rPr>
          <w:bCs/>
          <w:lang w:val="en-US"/>
        </w:rPr>
        <w:t>Vol</w:t>
      </w:r>
      <w:r w:rsidRPr="00B66470">
        <w:rPr>
          <w:bCs/>
          <w:lang w:val="uk-UA"/>
        </w:rPr>
        <w:t>.2, №1. – С. 197 – 199.</w:t>
      </w:r>
    </w:p>
    <w:p w:rsidR="00B66470" w:rsidRDefault="00B66470" w:rsidP="00F354C6">
      <w:pPr>
        <w:numPr>
          <w:ilvl w:val="0"/>
          <w:numId w:val="46"/>
        </w:numPr>
        <w:suppressAutoHyphens w:val="0"/>
        <w:spacing w:line="360" w:lineRule="auto"/>
        <w:jc w:val="both"/>
        <w:rPr>
          <w:sz w:val="28"/>
        </w:rPr>
      </w:pPr>
      <w:r>
        <w:rPr>
          <w:sz w:val="28"/>
          <w:lang w:val="uk-UA"/>
        </w:rPr>
        <w:t xml:space="preserve"> </w:t>
      </w:r>
      <w:r>
        <w:rPr>
          <w:sz w:val="28"/>
        </w:rPr>
        <w:t>Кулачковский Ю.В., Марьенко Б.С. Определение 17</w:t>
      </w:r>
      <w:r>
        <w:rPr>
          <w:sz w:val="28"/>
          <w:lang w:val="uk-UA"/>
        </w:rPr>
        <w:t>–</w:t>
      </w:r>
      <w:r>
        <w:rPr>
          <w:sz w:val="28"/>
        </w:rPr>
        <w:t>кетогенных стероидов в моче // Проблемы эндокринологии и гормонотерапии. – 1964. – Т. 10, № 1. – С. 111 – 116.</w:t>
      </w:r>
    </w:p>
    <w:p w:rsidR="00B66470" w:rsidRDefault="00B66470" w:rsidP="00F354C6">
      <w:pPr>
        <w:numPr>
          <w:ilvl w:val="0"/>
          <w:numId w:val="46"/>
        </w:numPr>
        <w:suppressAutoHyphens w:val="0"/>
        <w:spacing w:line="360" w:lineRule="auto"/>
        <w:jc w:val="both"/>
        <w:rPr>
          <w:sz w:val="28"/>
          <w:szCs w:val="20"/>
        </w:rPr>
      </w:pPr>
      <w:r>
        <w:rPr>
          <w:sz w:val="28"/>
          <w:szCs w:val="20"/>
          <w:lang w:val="uk-UA"/>
        </w:rPr>
        <w:t xml:space="preserve"> </w:t>
      </w:r>
      <w:r>
        <w:rPr>
          <w:sz w:val="28"/>
          <w:szCs w:val="20"/>
        </w:rPr>
        <w:t>Кульчицький О.К. Система оксиду азоту та вік // Буковинський мед</w:t>
      </w:r>
      <w:r>
        <w:rPr>
          <w:sz w:val="28"/>
          <w:szCs w:val="20"/>
          <w:lang w:val="uk-UA"/>
        </w:rPr>
        <w:t xml:space="preserve">ичний </w:t>
      </w:r>
      <w:r>
        <w:rPr>
          <w:sz w:val="28"/>
          <w:szCs w:val="20"/>
        </w:rPr>
        <w:t>вісник. – 2005. – Т. 9, № 2. – С. 143 – 144.</w:t>
      </w:r>
    </w:p>
    <w:p w:rsidR="00B66470" w:rsidRDefault="00B66470" w:rsidP="00F354C6">
      <w:pPr>
        <w:numPr>
          <w:ilvl w:val="0"/>
          <w:numId w:val="46"/>
        </w:numPr>
        <w:suppressAutoHyphens w:val="0"/>
        <w:spacing w:line="360" w:lineRule="auto"/>
        <w:jc w:val="both"/>
        <w:rPr>
          <w:sz w:val="28"/>
          <w:lang w:val="uk-UA"/>
        </w:rPr>
      </w:pPr>
      <w:r>
        <w:rPr>
          <w:sz w:val="28"/>
          <w:szCs w:val="20"/>
          <w:lang w:val="uk-UA"/>
        </w:rPr>
        <w:t xml:space="preserve"> </w:t>
      </w:r>
      <w:r>
        <w:rPr>
          <w:sz w:val="28"/>
          <w:szCs w:val="20"/>
        </w:rPr>
        <w:t>Кэттайл В.М., Арки Р.А. Патофизиология эндокринной системы: Пер. с англ. – СПб.: “Невский Диалект”; М.: “Издательство БИНОМ”, 2001. – 336 с.</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 Лабораторная диагностика ишемической болезни сердца /  Е.А. Захария, Ю.И. Децик, И.В. Темник, О.Г. Яворский.  –  К.: Здоровье, 1989. – 190 с. </w:t>
      </w:r>
    </w:p>
    <w:p w:rsidR="00B66470" w:rsidRDefault="00B66470" w:rsidP="00F354C6">
      <w:pPr>
        <w:numPr>
          <w:ilvl w:val="0"/>
          <w:numId w:val="46"/>
        </w:numPr>
        <w:suppressAutoHyphens w:val="0"/>
        <w:spacing w:line="360" w:lineRule="auto"/>
        <w:jc w:val="both"/>
        <w:rPr>
          <w:sz w:val="28"/>
          <w:szCs w:val="20"/>
        </w:rPr>
      </w:pPr>
      <w:r>
        <w:rPr>
          <w:sz w:val="28"/>
          <w:lang w:val="uk-UA"/>
        </w:rPr>
        <w:t>Лабунец И.Ф. Возрастные особенности ритмических колебаний эндокринной функции тимуса у животных // Журнал АМН Украины. – 2000. – Т.6, № 4. – С.783 – 791.</w:t>
      </w:r>
      <w:r>
        <w:rPr>
          <w:sz w:val="28"/>
          <w:szCs w:val="20"/>
        </w:rPr>
        <w:t xml:space="preserve"> </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Лабунец И.Ф., Гриневич Ю.А. Активность </w:t>
      </w:r>
      <w:r>
        <w:rPr>
          <w:sz w:val="28"/>
        </w:rPr>
        <w:t>э</w:t>
      </w:r>
      <w:r>
        <w:rPr>
          <w:sz w:val="28"/>
          <w:lang w:val="uk-UA"/>
        </w:rPr>
        <w:t xml:space="preserve">пифиза, тимуса и гипофизарнонадпочечниковой системы у больных онкологического профиля // Экспериментальная онкология. – 2003. – Т.25, №2. – С.138 –142. </w:t>
      </w:r>
    </w:p>
    <w:p w:rsidR="00B66470" w:rsidRDefault="00B66470" w:rsidP="00F354C6">
      <w:pPr>
        <w:numPr>
          <w:ilvl w:val="0"/>
          <w:numId w:val="46"/>
        </w:numPr>
        <w:suppressAutoHyphens w:val="0"/>
        <w:spacing w:line="360" w:lineRule="auto"/>
        <w:jc w:val="both"/>
        <w:rPr>
          <w:sz w:val="28"/>
          <w:lang w:val="uk-UA"/>
        </w:rPr>
      </w:pPr>
      <w:r>
        <w:rPr>
          <w:sz w:val="28"/>
        </w:rPr>
        <w:lastRenderedPageBreak/>
        <w:t xml:space="preserve">Лабунец И.Ф., Гриневич Ю.А. Особенности ритмических колебаний иммунологических показателей при опухолевых заболеваниях // Онкология. –  2004. – </w:t>
      </w:r>
      <w:r>
        <w:rPr>
          <w:sz w:val="28"/>
          <w:lang w:val="uk-UA"/>
        </w:rPr>
        <w:t>Т.</w:t>
      </w:r>
      <w:r>
        <w:rPr>
          <w:sz w:val="28"/>
        </w:rPr>
        <w:t>6, № 1. – С.16</w:t>
      </w:r>
      <w:r>
        <w:rPr>
          <w:sz w:val="28"/>
          <w:lang w:val="uk-UA"/>
        </w:rPr>
        <w:t xml:space="preserve"> </w:t>
      </w:r>
      <w:r>
        <w:rPr>
          <w:sz w:val="28"/>
        </w:rPr>
        <w:t>–</w:t>
      </w:r>
      <w:r>
        <w:rPr>
          <w:sz w:val="28"/>
          <w:lang w:val="uk-UA"/>
        </w:rPr>
        <w:t xml:space="preserve"> </w:t>
      </w:r>
      <w:r>
        <w:rPr>
          <w:sz w:val="28"/>
        </w:rPr>
        <w:t>22.</w:t>
      </w:r>
    </w:p>
    <w:p w:rsidR="00B66470" w:rsidRDefault="00B66470" w:rsidP="00F354C6">
      <w:pPr>
        <w:numPr>
          <w:ilvl w:val="0"/>
          <w:numId w:val="46"/>
        </w:numPr>
        <w:suppressAutoHyphens w:val="0"/>
        <w:spacing w:line="360" w:lineRule="auto"/>
        <w:jc w:val="both"/>
        <w:rPr>
          <w:sz w:val="28"/>
          <w:lang w:val="uk-UA"/>
        </w:rPr>
      </w:pPr>
      <w:r>
        <w:rPr>
          <w:sz w:val="28"/>
          <w:lang w:val="uk-UA"/>
        </w:rPr>
        <w:t>Лабунець І.Ф. Вікові зміни циркадних і циркануальних коливань величини імунної відповіді та числа клітин у лімфоїдних органах тварин: можливий зв’язок з факторами тимуса // Фізіологічний журнал. – 2001. – Т.47, № 5. – С.54 – 62.</w:t>
      </w:r>
    </w:p>
    <w:p w:rsidR="00B66470" w:rsidRDefault="00B66470" w:rsidP="00F354C6">
      <w:pPr>
        <w:numPr>
          <w:ilvl w:val="0"/>
          <w:numId w:val="46"/>
        </w:numPr>
        <w:suppressAutoHyphens w:val="0"/>
        <w:spacing w:line="360" w:lineRule="auto"/>
        <w:jc w:val="both"/>
        <w:rPr>
          <w:sz w:val="28"/>
          <w:lang w:val="uk-UA"/>
        </w:rPr>
      </w:pPr>
      <w:r>
        <w:rPr>
          <w:sz w:val="28"/>
          <w:lang w:val="uk-UA"/>
        </w:rPr>
        <w:t>Лабунець І.Ф. Вікові особливості функції тимуса та кори наднирникових залоз у імунізованих Т–залежним антигеном мишей лінії СВА // Фізіологічний журнал. – 2005. – Т.51,  №1. – С.77–83.</w:t>
      </w:r>
    </w:p>
    <w:p w:rsidR="00B66470" w:rsidRDefault="00B66470" w:rsidP="00F354C6">
      <w:pPr>
        <w:numPr>
          <w:ilvl w:val="0"/>
          <w:numId w:val="46"/>
        </w:numPr>
        <w:tabs>
          <w:tab w:val="left" w:pos="540"/>
        </w:tabs>
        <w:suppressAutoHyphens w:val="0"/>
        <w:spacing w:line="360" w:lineRule="auto"/>
        <w:ind w:right="-93"/>
        <w:jc w:val="both"/>
        <w:rPr>
          <w:snapToGrid w:val="0"/>
          <w:sz w:val="28"/>
          <w:lang w:val="uk-UA"/>
        </w:rPr>
      </w:pPr>
      <w:r>
        <w:rPr>
          <w:snapToGrid w:val="0"/>
          <w:sz w:val="28"/>
          <w:lang w:val="uk-UA"/>
        </w:rPr>
        <w:t xml:space="preserve">Лабунець І.Ф. Диференціювання тимоцитів при старінні: роль пептидних факторів епіфіза // Фізіологічний журнал. – 2002. – Т.48, №1. –  С. 91 – 97.  </w:t>
      </w:r>
    </w:p>
    <w:p w:rsidR="00B66470" w:rsidRDefault="00B66470" w:rsidP="00F354C6">
      <w:pPr>
        <w:numPr>
          <w:ilvl w:val="0"/>
          <w:numId w:val="46"/>
        </w:numPr>
        <w:suppressAutoHyphens w:val="0"/>
        <w:spacing w:line="360" w:lineRule="auto"/>
        <w:jc w:val="both"/>
        <w:rPr>
          <w:sz w:val="28"/>
          <w:szCs w:val="28"/>
          <w:lang w:val="uk-UA"/>
        </w:rPr>
      </w:pPr>
      <w:r>
        <w:rPr>
          <w:sz w:val="28"/>
          <w:lang w:val="uk-UA"/>
        </w:rPr>
        <w:t xml:space="preserve"> Лабунець І.Ф., Шатило В.Б., Магдич Л.В. Циркадіанні взаємовідносини функцій тимуса, епіфіза та гіпофізарно–надниркової системи у молодих людей і людей похилого віку // Ендокринологія. – 2004. – Т.9, № 1. – С. 70 – 77.</w:t>
      </w:r>
      <w:r>
        <w:rPr>
          <w:sz w:val="28"/>
          <w:szCs w:val="28"/>
          <w:lang w:val="uk-UA"/>
        </w:rPr>
        <w:t xml:space="preserve"> </w:t>
      </w:r>
    </w:p>
    <w:p w:rsidR="00B66470" w:rsidRDefault="00B66470" w:rsidP="00F354C6">
      <w:pPr>
        <w:numPr>
          <w:ilvl w:val="0"/>
          <w:numId w:val="46"/>
        </w:numPr>
        <w:tabs>
          <w:tab w:val="left" w:pos="540"/>
        </w:tabs>
        <w:suppressAutoHyphens w:val="0"/>
        <w:spacing w:line="360" w:lineRule="auto"/>
        <w:ind w:right="27"/>
        <w:jc w:val="both"/>
        <w:rPr>
          <w:snapToGrid w:val="0"/>
          <w:sz w:val="28"/>
        </w:rPr>
      </w:pPr>
      <w:r>
        <w:rPr>
          <w:snapToGrid w:val="0"/>
          <w:sz w:val="28"/>
          <w:lang w:val="uk-UA"/>
        </w:rPr>
        <w:t xml:space="preserve">Лапач С.И., Чубенко А.В., Бабич П.Н. Статистические методы  в медико–биологических исследованиях с использованием </w:t>
      </w:r>
      <w:r>
        <w:rPr>
          <w:snapToGrid w:val="0"/>
          <w:sz w:val="28"/>
          <w:lang w:val="en-US"/>
        </w:rPr>
        <w:t>Exel</w:t>
      </w:r>
      <w:r>
        <w:rPr>
          <w:snapToGrid w:val="0"/>
          <w:sz w:val="28"/>
          <w:lang w:val="uk-UA"/>
        </w:rPr>
        <w:t>. – К.: Морион, 2000. – 320  с.</w:t>
      </w:r>
    </w:p>
    <w:p w:rsidR="00B66470" w:rsidRDefault="00B66470" w:rsidP="00F354C6">
      <w:pPr>
        <w:numPr>
          <w:ilvl w:val="0"/>
          <w:numId w:val="46"/>
        </w:numPr>
        <w:tabs>
          <w:tab w:val="left" w:pos="540"/>
        </w:tabs>
        <w:suppressAutoHyphens w:val="0"/>
        <w:spacing w:line="360" w:lineRule="auto"/>
        <w:ind w:right="27"/>
        <w:jc w:val="both"/>
        <w:rPr>
          <w:snapToGrid w:val="0"/>
          <w:sz w:val="28"/>
          <w:lang w:val="uk-UA"/>
        </w:rPr>
      </w:pPr>
      <w:r>
        <w:rPr>
          <w:snapToGrid w:val="0"/>
          <w:sz w:val="28"/>
          <w:lang w:val="uk-UA"/>
        </w:rPr>
        <w:t>Лисенко О.М. Відмінності максимальних аеробних можливостей спортсменів, зумовлені спрямованістю процесу довгострокової адаптації // Фізіологічний журнал. – 2001. – №2. – С. 26 – 32.</w:t>
      </w:r>
    </w:p>
    <w:p w:rsidR="00B66470" w:rsidRDefault="00B66470" w:rsidP="00F354C6">
      <w:pPr>
        <w:numPr>
          <w:ilvl w:val="0"/>
          <w:numId w:val="46"/>
        </w:numPr>
        <w:suppressAutoHyphens w:val="0"/>
        <w:spacing w:line="360" w:lineRule="auto"/>
        <w:jc w:val="both"/>
        <w:rPr>
          <w:sz w:val="28"/>
          <w:lang w:val="uk-UA"/>
        </w:rPr>
      </w:pPr>
      <w:r>
        <w:rPr>
          <w:sz w:val="28"/>
          <w:szCs w:val="28"/>
          <w:lang w:val="uk-UA"/>
        </w:rPr>
        <w:t>Лисенко О.М. Мобілізація анаеробних механізмів енергозабезпечення під час виконання максимальних навантажень у спортсменів // Експериментальна та клінічна фізіологія і біохімія. – 2001. – № 2. – С. 44 – 48.</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Логачева И.В., </w:t>
      </w:r>
      <w:r>
        <w:rPr>
          <w:sz w:val="28"/>
        </w:rPr>
        <w:t>Лещинский Л.А., Зварыгин И.А. Иммунологические особенности больных с острым коронарным синдромом (нестабильная стенокардия</w:t>
      </w:r>
      <w:r>
        <w:rPr>
          <w:sz w:val="28"/>
          <w:lang w:val="uk-UA"/>
        </w:rPr>
        <w:t xml:space="preserve"> </w:t>
      </w:r>
      <w:r>
        <w:rPr>
          <w:sz w:val="28"/>
        </w:rPr>
        <w:t xml:space="preserve"> и</w:t>
      </w:r>
      <w:r>
        <w:rPr>
          <w:sz w:val="28"/>
          <w:lang w:val="uk-UA"/>
        </w:rPr>
        <w:t xml:space="preserve"> </w:t>
      </w:r>
      <w:r>
        <w:rPr>
          <w:sz w:val="28"/>
        </w:rPr>
        <w:t xml:space="preserve"> инфаркт</w:t>
      </w:r>
      <w:r>
        <w:rPr>
          <w:sz w:val="28"/>
          <w:lang w:val="uk-UA"/>
        </w:rPr>
        <w:t xml:space="preserve"> </w:t>
      </w:r>
      <w:r>
        <w:rPr>
          <w:sz w:val="28"/>
        </w:rPr>
        <w:t xml:space="preserve"> миокарда)</w:t>
      </w:r>
      <w:r>
        <w:rPr>
          <w:sz w:val="28"/>
          <w:lang w:val="uk-UA"/>
        </w:rPr>
        <w:t xml:space="preserve"> </w:t>
      </w:r>
      <w:r>
        <w:rPr>
          <w:sz w:val="28"/>
        </w:rPr>
        <w:t xml:space="preserve"> // Клинич</w:t>
      </w:r>
      <w:r>
        <w:rPr>
          <w:sz w:val="28"/>
          <w:lang w:val="uk-UA"/>
        </w:rPr>
        <w:t>еская</w:t>
      </w:r>
      <w:r>
        <w:rPr>
          <w:sz w:val="28"/>
        </w:rPr>
        <w:t xml:space="preserve"> мед</w:t>
      </w:r>
      <w:r>
        <w:rPr>
          <w:sz w:val="28"/>
          <w:lang w:val="uk-UA"/>
        </w:rPr>
        <w:t>ицина</w:t>
      </w:r>
      <w:r>
        <w:rPr>
          <w:sz w:val="28"/>
        </w:rPr>
        <w:t>. –</w:t>
      </w:r>
      <w:r>
        <w:rPr>
          <w:sz w:val="28"/>
          <w:lang w:val="uk-UA"/>
        </w:rPr>
        <w:t xml:space="preserve"> 1999. – № 4. – С. 23 – 25.</w:t>
      </w:r>
    </w:p>
    <w:p w:rsidR="00B66470" w:rsidRDefault="00B66470" w:rsidP="00F354C6">
      <w:pPr>
        <w:numPr>
          <w:ilvl w:val="0"/>
          <w:numId w:val="46"/>
        </w:numPr>
        <w:suppressAutoHyphens w:val="0"/>
        <w:spacing w:line="360" w:lineRule="auto"/>
        <w:jc w:val="both"/>
        <w:rPr>
          <w:snapToGrid w:val="0"/>
          <w:sz w:val="28"/>
          <w:lang w:val="uk-UA"/>
        </w:rPr>
      </w:pPr>
      <w:r>
        <w:rPr>
          <w:sz w:val="28"/>
          <w:lang w:val="uk-UA"/>
        </w:rPr>
        <w:lastRenderedPageBreak/>
        <w:t xml:space="preserve">Лозинський С.Е. Можливості підвищення ефективності діагностики початкових стадій серцевої недостатності у хворих на стабільну стенокардію // Вісник наукових досліджень. – 2000. – №4. – С.45 – 47. </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t>Лукьянова Л.Д. Молекулярные механизмы тканевой гипоксии и адаптации организма // Фізіологічний журнал. – 2003 – Т. 49, № 3. – С. 17 – 35.</w:t>
      </w:r>
    </w:p>
    <w:p w:rsidR="00B66470" w:rsidRDefault="00B66470" w:rsidP="00F354C6">
      <w:pPr>
        <w:numPr>
          <w:ilvl w:val="0"/>
          <w:numId w:val="46"/>
        </w:numPr>
        <w:suppressAutoHyphens w:val="0"/>
        <w:spacing w:line="360" w:lineRule="auto"/>
        <w:jc w:val="both"/>
        <w:rPr>
          <w:snapToGrid w:val="0"/>
          <w:sz w:val="28"/>
          <w:lang w:val="uk-UA"/>
        </w:rPr>
      </w:pPr>
      <w:r>
        <w:rPr>
          <w:sz w:val="28"/>
          <w:lang w:val="uk-UA"/>
        </w:rPr>
        <w:t>Лутай М.І. Профілактика і лікування ішемічної хвороби серця // Нова медицина. – 2002. – № 3. – С.30 – 35.</w:t>
      </w:r>
    </w:p>
    <w:p w:rsidR="00B66470" w:rsidRDefault="00B66470" w:rsidP="00F354C6">
      <w:pPr>
        <w:numPr>
          <w:ilvl w:val="0"/>
          <w:numId w:val="46"/>
        </w:numPr>
        <w:suppressAutoHyphens w:val="0"/>
        <w:spacing w:line="360" w:lineRule="auto"/>
        <w:jc w:val="both"/>
        <w:rPr>
          <w:snapToGrid w:val="0"/>
          <w:sz w:val="28"/>
          <w:lang w:val="uk-UA"/>
        </w:rPr>
      </w:pPr>
      <w:r>
        <w:rPr>
          <w:sz w:val="28"/>
          <w:lang w:val="uk-UA"/>
        </w:rPr>
        <w:t>Лутай М.І., Пархоменко О.М., Шумаков В.О. Ішемічна хвороба серця. Класифікація. Принципи профілактики і лікування. – К.: МОРІОН, 2002. – 48с.</w:t>
      </w:r>
    </w:p>
    <w:p w:rsidR="00B66470" w:rsidRDefault="00B66470" w:rsidP="00F354C6">
      <w:pPr>
        <w:numPr>
          <w:ilvl w:val="0"/>
          <w:numId w:val="46"/>
        </w:numPr>
        <w:tabs>
          <w:tab w:val="left" w:pos="540"/>
        </w:tabs>
        <w:suppressAutoHyphens w:val="0"/>
        <w:spacing w:line="360" w:lineRule="auto"/>
        <w:ind w:right="27"/>
        <w:jc w:val="both"/>
        <w:rPr>
          <w:sz w:val="28"/>
        </w:rPr>
      </w:pPr>
      <w:r>
        <w:rPr>
          <w:sz w:val="28"/>
          <w:lang w:val="uk-UA"/>
        </w:rPr>
        <w:t>Любчик В.Е. Понятие об адаптации “Срочная”, хронофизиологическая и долговременная адаптация // Фиологический журнал. – 2000. – №5. – С. 256 – 259.</w:t>
      </w:r>
    </w:p>
    <w:p w:rsidR="00B66470" w:rsidRDefault="00B66470" w:rsidP="00F354C6">
      <w:pPr>
        <w:numPr>
          <w:ilvl w:val="0"/>
          <w:numId w:val="46"/>
        </w:numPr>
        <w:suppressAutoHyphens w:val="0"/>
        <w:spacing w:line="360" w:lineRule="auto"/>
        <w:jc w:val="both"/>
        <w:rPr>
          <w:sz w:val="28"/>
          <w:lang w:val="uk-UA"/>
        </w:rPr>
      </w:pPr>
      <w:r>
        <w:rPr>
          <w:sz w:val="28"/>
          <w:lang w:val="uk-UA"/>
        </w:rPr>
        <w:t>Ляпин В.П. Реакции системы крови у борцов. – Луганськ,  2003. – 161 с.</w:t>
      </w:r>
    </w:p>
    <w:p w:rsidR="00B66470" w:rsidRDefault="00B66470" w:rsidP="00F354C6">
      <w:pPr>
        <w:numPr>
          <w:ilvl w:val="0"/>
          <w:numId w:val="46"/>
        </w:numPr>
        <w:suppressAutoHyphens w:val="0"/>
        <w:spacing w:line="360" w:lineRule="auto"/>
        <w:jc w:val="both"/>
        <w:rPr>
          <w:sz w:val="28"/>
          <w:lang w:val="uk-UA"/>
        </w:rPr>
      </w:pPr>
      <w:r>
        <w:rPr>
          <w:sz w:val="28"/>
        </w:rPr>
        <w:t>Малая Л.Т. «Немая» ишемия миокарда. Патогенез, диагностика, лечение // Укра</w:t>
      </w:r>
      <w:r>
        <w:rPr>
          <w:sz w:val="28"/>
          <w:lang w:val="uk-UA"/>
        </w:rPr>
        <w:t>їнський кардіологічний журнал. – 1997. – №3. – С.72 – 75.</w:t>
      </w:r>
      <w:r>
        <w:rPr>
          <w:sz w:val="28"/>
        </w:rPr>
        <w:t xml:space="preserve"> </w:t>
      </w:r>
    </w:p>
    <w:p w:rsidR="00B66470" w:rsidRDefault="00B66470" w:rsidP="00F354C6">
      <w:pPr>
        <w:numPr>
          <w:ilvl w:val="0"/>
          <w:numId w:val="46"/>
        </w:numPr>
        <w:suppressAutoHyphens w:val="0"/>
        <w:spacing w:line="360" w:lineRule="auto"/>
        <w:jc w:val="both"/>
        <w:rPr>
          <w:sz w:val="28"/>
          <w:szCs w:val="20"/>
        </w:rPr>
      </w:pPr>
      <w:r>
        <w:rPr>
          <w:sz w:val="28"/>
        </w:rPr>
        <w:t>Малая Л.Т., Корж А.Н., Балковая Л.Б. Эндотелиальная дисфункция при патологии сердечно–сосудистой системы.</w:t>
      </w:r>
      <w:r>
        <w:rPr>
          <w:sz w:val="28"/>
          <w:lang w:val="uk-UA"/>
        </w:rPr>
        <w:t xml:space="preserve"> </w:t>
      </w:r>
      <w:r>
        <w:rPr>
          <w:sz w:val="28"/>
        </w:rPr>
        <w:t>–</w:t>
      </w:r>
      <w:r>
        <w:rPr>
          <w:sz w:val="28"/>
          <w:lang w:val="uk-UA"/>
        </w:rPr>
        <w:t xml:space="preserve"> </w:t>
      </w:r>
      <w:r>
        <w:rPr>
          <w:sz w:val="28"/>
        </w:rPr>
        <w:t xml:space="preserve"> Х.:Торсинг, 2000.</w:t>
      </w:r>
      <w:r>
        <w:rPr>
          <w:sz w:val="28"/>
          <w:lang w:val="uk-UA"/>
        </w:rPr>
        <w:t xml:space="preserve"> </w:t>
      </w:r>
      <w:r>
        <w:rPr>
          <w:sz w:val="28"/>
        </w:rPr>
        <w:t>–</w:t>
      </w:r>
      <w:r>
        <w:rPr>
          <w:sz w:val="28"/>
          <w:lang w:val="uk-UA"/>
        </w:rPr>
        <w:t xml:space="preserve"> </w:t>
      </w:r>
      <w:r>
        <w:rPr>
          <w:sz w:val="28"/>
        </w:rPr>
        <w:t xml:space="preserve"> 432с.</w:t>
      </w:r>
    </w:p>
    <w:p w:rsidR="00B66470" w:rsidRDefault="00B66470" w:rsidP="00F354C6">
      <w:pPr>
        <w:numPr>
          <w:ilvl w:val="0"/>
          <w:numId w:val="46"/>
        </w:numPr>
        <w:tabs>
          <w:tab w:val="left" w:pos="540"/>
        </w:tabs>
        <w:suppressAutoHyphens w:val="0"/>
        <w:spacing w:line="360" w:lineRule="auto"/>
        <w:ind w:right="27"/>
        <w:jc w:val="both"/>
        <w:rPr>
          <w:sz w:val="28"/>
        </w:rPr>
      </w:pPr>
      <w:r>
        <w:rPr>
          <w:sz w:val="28"/>
        </w:rPr>
        <w:t>Малая Л.Т., Серик С.А. Факторы гуморального иммунитета, медиаторы клеточных реакций и эндотелиальная дисфункция при ишемической болезни сердца // Журнал АМН Укра</w:t>
      </w:r>
      <w:r>
        <w:rPr>
          <w:sz w:val="28"/>
          <w:lang w:val="uk-UA"/>
        </w:rPr>
        <w:t>їни. – 1998. – Т.4, №1. – С. 64 – 77.</w:t>
      </w:r>
    </w:p>
    <w:p w:rsidR="00B66470" w:rsidRDefault="00B66470" w:rsidP="00F354C6">
      <w:pPr>
        <w:numPr>
          <w:ilvl w:val="0"/>
          <w:numId w:val="46"/>
        </w:numPr>
        <w:suppressAutoHyphens w:val="0"/>
        <w:spacing w:line="360" w:lineRule="auto"/>
        <w:jc w:val="both"/>
        <w:rPr>
          <w:sz w:val="28"/>
        </w:rPr>
      </w:pPr>
      <w:r>
        <w:rPr>
          <w:sz w:val="28"/>
          <w:lang w:val="uk-UA"/>
        </w:rPr>
        <w:t>Ма</w:t>
      </w:r>
      <w:r>
        <w:rPr>
          <w:sz w:val="28"/>
        </w:rPr>
        <w:t xml:space="preserve">лышев И.Ю., Манухина Е.Б. Стресс, адаптация и оксид азота // Биохимия. – 1998. – </w:t>
      </w:r>
      <w:r>
        <w:rPr>
          <w:sz w:val="28"/>
          <w:lang w:val="uk-UA"/>
        </w:rPr>
        <w:t xml:space="preserve"> </w:t>
      </w:r>
      <w:r>
        <w:rPr>
          <w:sz w:val="28"/>
        </w:rPr>
        <w:t>63, вып.7. – С. 992</w:t>
      </w:r>
      <w:r>
        <w:rPr>
          <w:sz w:val="28"/>
          <w:lang w:val="uk-UA"/>
        </w:rPr>
        <w:t xml:space="preserve"> </w:t>
      </w:r>
      <w:r>
        <w:rPr>
          <w:sz w:val="28"/>
        </w:rPr>
        <w:t>–</w:t>
      </w:r>
      <w:r>
        <w:rPr>
          <w:sz w:val="28"/>
          <w:lang w:val="uk-UA"/>
        </w:rPr>
        <w:t xml:space="preserve"> </w:t>
      </w:r>
      <w:r>
        <w:rPr>
          <w:sz w:val="28"/>
        </w:rPr>
        <w:t>1006.</w:t>
      </w:r>
    </w:p>
    <w:p w:rsidR="00B66470" w:rsidRDefault="00B66470" w:rsidP="00F354C6">
      <w:pPr>
        <w:numPr>
          <w:ilvl w:val="0"/>
          <w:numId w:val="46"/>
        </w:numPr>
        <w:suppressAutoHyphens w:val="0"/>
        <w:spacing w:line="360" w:lineRule="auto"/>
        <w:jc w:val="both"/>
        <w:rPr>
          <w:sz w:val="28"/>
        </w:rPr>
      </w:pPr>
      <w:r>
        <w:rPr>
          <w:sz w:val="28"/>
          <w:lang w:val="uk-UA"/>
        </w:rPr>
        <w:t xml:space="preserve">Маньковський Б.Н. </w:t>
      </w:r>
      <w:r>
        <w:rPr>
          <w:sz w:val="28"/>
        </w:rPr>
        <w:t>Сердечно–сосудистые заболевания у больных сахарным диабетом: большой риск, большая эффективность профилактики? // Український кард</w:t>
      </w:r>
      <w:r>
        <w:rPr>
          <w:sz w:val="28"/>
          <w:lang w:val="uk-UA"/>
        </w:rPr>
        <w:t>і</w:t>
      </w:r>
      <w:r>
        <w:rPr>
          <w:sz w:val="28"/>
        </w:rPr>
        <w:t>ологічний журнал. – 2002. – №5.</w:t>
      </w:r>
      <w:r>
        <w:rPr>
          <w:sz w:val="28"/>
          <w:lang w:val="uk-UA"/>
        </w:rPr>
        <w:t xml:space="preserve"> – </w:t>
      </w:r>
      <w:r>
        <w:rPr>
          <w:sz w:val="28"/>
        </w:rPr>
        <w:t>С.5</w:t>
      </w:r>
      <w:r>
        <w:rPr>
          <w:sz w:val="28"/>
          <w:lang w:val="uk-UA"/>
        </w:rPr>
        <w:t xml:space="preserve"> </w:t>
      </w:r>
      <w:r>
        <w:rPr>
          <w:sz w:val="28"/>
        </w:rPr>
        <w:t>–</w:t>
      </w:r>
      <w:r>
        <w:rPr>
          <w:sz w:val="28"/>
          <w:lang w:val="uk-UA"/>
        </w:rPr>
        <w:t xml:space="preserve"> </w:t>
      </w:r>
      <w:r>
        <w:rPr>
          <w:sz w:val="28"/>
        </w:rPr>
        <w:t>13.</w:t>
      </w:r>
    </w:p>
    <w:p w:rsidR="00B66470" w:rsidRDefault="00B66470" w:rsidP="00F354C6">
      <w:pPr>
        <w:numPr>
          <w:ilvl w:val="0"/>
          <w:numId w:val="46"/>
        </w:numPr>
        <w:suppressAutoHyphens w:val="0"/>
        <w:spacing w:line="360" w:lineRule="auto"/>
        <w:jc w:val="both"/>
        <w:rPr>
          <w:sz w:val="28"/>
          <w:lang w:val="uk-UA"/>
        </w:rPr>
      </w:pPr>
      <w:r>
        <w:rPr>
          <w:sz w:val="28"/>
        </w:rPr>
        <w:t>Мареев В.Ю. Новые идеи в лечении хронической сердечной недостаточности. Инотропная стимуляция сердца в эру ингибиторов ангиотензинпревращающего фермента и β –адреноблокаторов // Кардиология. – 2001. – № 12. – С.4 – 13.</w:t>
      </w:r>
    </w:p>
    <w:p w:rsidR="00B66470" w:rsidRDefault="00B66470" w:rsidP="00F354C6">
      <w:pPr>
        <w:numPr>
          <w:ilvl w:val="0"/>
          <w:numId w:val="46"/>
        </w:numPr>
        <w:tabs>
          <w:tab w:val="left" w:pos="540"/>
        </w:tabs>
        <w:suppressAutoHyphens w:val="0"/>
        <w:spacing w:line="360" w:lineRule="auto"/>
        <w:ind w:right="27"/>
        <w:jc w:val="both"/>
        <w:rPr>
          <w:sz w:val="28"/>
          <w:lang w:val="uk-UA"/>
        </w:rPr>
      </w:pPr>
      <w:r>
        <w:rPr>
          <w:sz w:val="28"/>
          <w:lang w:val="uk-UA"/>
        </w:rPr>
        <w:lastRenderedPageBreak/>
        <w:t xml:space="preserve">Маркери імунного запалення у хворих на стабільну стенокардію / М.І. Лутай, Т.І. Гавриленко, О.М. Корніліна, Л.В. Якушко  </w:t>
      </w:r>
      <w:r>
        <w:rPr>
          <w:snapToGrid w:val="0"/>
          <w:sz w:val="28"/>
          <w:lang w:val="uk-UA"/>
        </w:rPr>
        <w:t xml:space="preserve">та співав. </w:t>
      </w:r>
      <w:r>
        <w:rPr>
          <w:bCs/>
          <w:sz w:val="28"/>
          <w:lang w:val="uk-UA"/>
        </w:rPr>
        <w:t xml:space="preserve"> </w:t>
      </w:r>
      <w:r>
        <w:rPr>
          <w:sz w:val="28"/>
          <w:lang w:val="uk-UA"/>
        </w:rPr>
        <w:t>// Одеський медичний журнал. – 2001. – №3. – С. 73 – 75.</w:t>
      </w:r>
    </w:p>
    <w:p w:rsidR="00B66470" w:rsidRDefault="00B66470" w:rsidP="00F354C6">
      <w:pPr>
        <w:numPr>
          <w:ilvl w:val="0"/>
          <w:numId w:val="46"/>
        </w:numPr>
        <w:suppressAutoHyphens w:val="0"/>
        <w:spacing w:line="360" w:lineRule="auto"/>
        <w:ind w:left="540" w:hanging="540"/>
        <w:jc w:val="both"/>
        <w:rPr>
          <w:sz w:val="28"/>
          <w:szCs w:val="28"/>
          <w:lang w:val="uk-UA"/>
        </w:rPr>
      </w:pPr>
      <w:r>
        <w:rPr>
          <w:sz w:val="28"/>
          <w:szCs w:val="28"/>
        </w:rPr>
        <w:t>Маслова М.И. Молекулярные механизмы стресса // Российский физиологический журнал. – 2005. – Т. 91, № 11. – С. 1320 – 1328.</w:t>
      </w:r>
    </w:p>
    <w:p w:rsidR="00B66470" w:rsidRDefault="00B66470" w:rsidP="00F354C6">
      <w:pPr>
        <w:numPr>
          <w:ilvl w:val="0"/>
          <w:numId w:val="46"/>
        </w:numPr>
        <w:suppressAutoHyphens w:val="0"/>
        <w:spacing w:line="360" w:lineRule="auto"/>
        <w:jc w:val="both"/>
        <w:rPr>
          <w:sz w:val="28"/>
          <w:szCs w:val="20"/>
          <w:lang w:val="uk-UA"/>
        </w:rPr>
      </w:pPr>
      <w:r>
        <w:rPr>
          <w:sz w:val="28"/>
          <w:lang w:val="uk-UA"/>
        </w:rPr>
        <w:t>Матвієнко Ю.О. Особливості міжгормональних відношень глюкокортикоїдів та андрогенів при розсіяному склерозі // Медична хімія. – 2000. – Т 2, № 2. – С. 65 – 67.</w:t>
      </w:r>
      <w:r>
        <w:rPr>
          <w:sz w:val="28"/>
          <w:szCs w:val="20"/>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szCs w:val="20"/>
          <w:lang w:val="uk-UA"/>
        </w:rPr>
        <w:t>Медико–соціальні причини та фактори, що сприяють формуванню первинної інвалідності при захворюваннях системи кровообігу, шляхи її профілактики / А.В. Іпатов, О.В. Сергієні, В.М. Лехан  та ін. // Український кардіологічний  журнал. – 2005. – № 1. – С. 77 – 81.</w:t>
      </w:r>
    </w:p>
    <w:p w:rsidR="00B66470" w:rsidRDefault="00B66470" w:rsidP="00F354C6">
      <w:pPr>
        <w:numPr>
          <w:ilvl w:val="0"/>
          <w:numId w:val="46"/>
        </w:numPr>
        <w:suppressAutoHyphens w:val="0"/>
        <w:spacing w:line="360" w:lineRule="auto"/>
        <w:jc w:val="both"/>
        <w:rPr>
          <w:sz w:val="28"/>
        </w:rPr>
      </w:pPr>
      <w:r>
        <w:rPr>
          <w:sz w:val="28"/>
          <w:lang w:val="uk-UA"/>
        </w:rPr>
        <w:t xml:space="preserve">Международная статистическая классификация болезней и проблем, </w:t>
      </w:r>
      <w:r>
        <w:rPr>
          <w:sz w:val="28"/>
        </w:rPr>
        <w:t>связанных со здоровьем. Десятый пересмотр: Сб. инструкций. ВОЗ. Женева. – М.: Медицина,  1995. – Т.2. – 180 с.</w:t>
      </w:r>
    </w:p>
    <w:p w:rsidR="00B66470" w:rsidRDefault="00B66470" w:rsidP="00F354C6">
      <w:pPr>
        <w:numPr>
          <w:ilvl w:val="0"/>
          <w:numId w:val="46"/>
        </w:numPr>
        <w:suppressAutoHyphens w:val="0"/>
        <w:spacing w:line="360" w:lineRule="auto"/>
        <w:jc w:val="both"/>
        <w:rPr>
          <w:sz w:val="28"/>
          <w:szCs w:val="20"/>
        </w:rPr>
      </w:pPr>
      <w:r>
        <w:rPr>
          <w:sz w:val="28"/>
        </w:rPr>
        <w:t>Меньшиков В.В. Об определении катехоламинов в моче // Лабораторное дело. – 1961. – № 4. – С. 18 – 21.</w:t>
      </w:r>
    </w:p>
    <w:p w:rsidR="00B66470" w:rsidRDefault="00B66470" w:rsidP="00F354C6">
      <w:pPr>
        <w:numPr>
          <w:ilvl w:val="0"/>
          <w:numId w:val="46"/>
        </w:numPr>
        <w:suppressAutoHyphens w:val="0"/>
        <w:spacing w:line="360" w:lineRule="auto"/>
        <w:jc w:val="both"/>
        <w:rPr>
          <w:sz w:val="28"/>
          <w:lang w:val="uk-UA"/>
        </w:rPr>
      </w:pPr>
      <w:r>
        <w:rPr>
          <w:sz w:val="28"/>
          <w:lang w:val="uk-UA"/>
        </w:rPr>
        <w:t>Метаболічний синдром  / П.М. Бондар, Л.О. Кононенко, Г.П. Михальчишин, В.О. Кононенко // Журн. АМН України. – 2000. – №4. –С. 677 – 685.</w:t>
      </w:r>
    </w:p>
    <w:p w:rsidR="00B66470" w:rsidRDefault="00B66470" w:rsidP="00F354C6">
      <w:pPr>
        <w:numPr>
          <w:ilvl w:val="0"/>
          <w:numId w:val="46"/>
        </w:numPr>
        <w:suppressAutoHyphens w:val="0"/>
        <w:spacing w:line="360" w:lineRule="auto"/>
        <w:jc w:val="both"/>
        <w:rPr>
          <w:sz w:val="28"/>
        </w:rPr>
      </w:pPr>
      <w:r>
        <w:rPr>
          <w:sz w:val="28"/>
        </w:rPr>
        <w:t>Метелица В.И. Новое в лечении хронической ишемической болезни сердца. – М.: Инсайт, 1999.– 210 с.</w:t>
      </w:r>
    </w:p>
    <w:p w:rsidR="00B66470" w:rsidRDefault="00B66470" w:rsidP="00F354C6">
      <w:pPr>
        <w:numPr>
          <w:ilvl w:val="0"/>
          <w:numId w:val="46"/>
        </w:numPr>
        <w:suppressAutoHyphens w:val="0"/>
        <w:spacing w:line="360" w:lineRule="auto"/>
        <w:jc w:val="both"/>
        <w:rPr>
          <w:sz w:val="28"/>
          <w:szCs w:val="20"/>
          <w:lang w:val="uk-UA"/>
        </w:rPr>
      </w:pPr>
      <w:r>
        <w:rPr>
          <w:sz w:val="28"/>
          <w:lang w:val="uk-UA"/>
        </w:rPr>
        <w:t>Мизин В.И. Син</w:t>
      </w:r>
      <w:r>
        <w:rPr>
          <w:sz w:val="28"/>
        </w:rPr>
        <w:t xml:space="preserve">эргетическая концепция стресс–лимитирующих реакций организма и ее применение в курортологии и физиотерапии // Медична </w:t>
      </w:r>
      <w:r>
        <w:rPr>
          <w:sz w:val="28"/>
          <w:lang w:val="uk-UA"/>
        </w:rPr>
        <w:t>р</w:t>
      </w:r>
      <w:r>
        <w:rPr>
          <w:sz w:val="28"/>
        </w:rPr>
        <w:t>еаб</w:t>
      </w:r>
      <w:r>
        <w:rPr>
          <w:sz w:val="28"/>
          <w:lang w:val="uk-UA"/>
        </w:rPr>
        <w:t>ілітація, курортологія, фізіотерапія. – 2001. – № 3. – С.40 –47.</w:t>
      </w:r>
      <w:r>
        <w:rPr>
          <w:sz w:val="28"/>
          <w:szCs w:val="20"/>
          <w:lang w:val="uk-UA"/>
        </w:rPr>
        <w:t xml:space="preserve"> </w:t>
      </w:r>
    </w:p>
    <w:p w:rsidR="00B66470" w:rsidRDefault="00B66470" w:rsidP="00F354C6">
      <w:pPr>
        <w:numPr>
          <w:ilvl w:val="0"/>
          <w:numId w:val="46"/>
        </w:numPr>
        <w:suppressAutoHyphens w:val="0"/>
        <w:spacing w:line="360" w:lineRule="auto"/>
        <w:jc w:val="both"/>
        <w:rPr>
          <w:sz w:val="28"/>
          <w:szCs w:val="28"/>
          <w:lang w:val="uk-UA"/>
        </w:rPr>
      </w:pPr>
      <w:r>
        <w:rPr>
          <w:snapToGrid w:val="0"/>
          <w:sz w:val="28"/>
        </w:rPr>
        <w:t>Михайленко А.А., Федотова Т.А. Роль корреляционных взаимосвязей в оценке функциональных возможностей иммунной системы // Иммунология.</w:t>
      </w:r>
      <w:r>
        <w:rPr>
          <w:snapToGrid w:val="0"/>
          <w:sz w:val="28"/>
          <w:lang w:val="uk-UA"/>
        </w:rPr>
        <w:t xml:space="preserve"> </w:t>
      </w:r>
      <w:r>
        <w:rPr>
          <w:snapToGrid w:val="0"/>
          <w:sz w:val="28"/>
        </w:rPr>
        <w:t>–</w:t>
      </w:r>
      <w:r>
        <w:rPr>
          <w:snapToGrid w:val="0"/>
          <w:sz w:val="28"/>
          <w:lang w:val="uk-UA"/>
        </w:rPr>
        <w:t xml:space="preserve"> </w:t>
      </w:r>
      <w:r>
        <w:rPr>
          <w:snapToGrid w:val="0"/>
          <w:sz w:val="28"/>
        </w:rPr>
        <w:t xml:space="preserve"> 2000.</w:t>
      </w:r>
      <w:r>
        <w:rPr>
          <w:snapToGrid w:val="0"/>
          <w:sz w:val="28"/>
          <w:lang w:val="uk-UA"/>
        </w:rPr>
        <w:t xml:space="preserve"> </w:t>
      </w:r>
      <w:r>
        <w:rPr>
          <w:snapToGrid w:val="0"/>
          <w:sz w:val="28"/>
        </w:rPr>
        <w:t>–</w:t>
      </w:r>
      <w:r>
        <w:rPr>
          <w:snapToGrid w:val="0"/>
          <w:sz w:val="28"/>
          <w:lang w:val="uk-UA"/>
        </w:rPr>
        <w:t xml:space="preserve"> </w:t>
      </w:r>
      <w:r>
        <w:rPr>
          <w:snapToGrid w:val="0"/>
          <w:sz w:val="28"/>
        </w:rPr>
        <w:t xml:space="preserve"> № 6.</w:t>
      </w:r>
      <w:r>
        <w:rPr>
          <w:snapToGrid w:val="0"/>
          <w:sz w:val="28"/>
          <w:lang w:val="uk-UA"/>
        </w:rPr>
        <w:t xml:space="preserve"> </w:t>
      </w:r>
      <w:r>
        <w:rPr>
          <w:snapToGrid w:val="0"/>
          <w:sz w:val="28"/>
        </w:rPr>
        <w:t xml:space="preserve">– </w:t>
      </w:r>
      <w:r>
        <w:rPr>
          <w:snapToGrid w:val="0"/>
          <w:sz w:val="28"/>
          <w:lang w:val="uk-UA"/>
        </w:rPr>
        <w:t xml:space="preserve"> </w:t>
      </w:r>
      <w:r>
        <w:rPr>
          <w:snapToGrid w:val="0"/>
          <w:sz w:val="28"/>
        </w:rPr>
        <w:t>С.59</w:t>
      </w:r>
      <w:r>
        <w:rPr>
          <w:snapToGrid w:val="0"/>
          <w:sz w:val="28"/>
          <w:lang w:val="uk-UA"/>
        </w:rPr>
        <w:t xml:space="preserve"> </w:t>
      </w:r>
      <w:r>
        <w:rPr>
          <w:snapToGrid w:val="0"/>
          <w:sz w:val="28"/>
        </w:rPr>
        <w:t>–</w:t>
      </w:r>
      <w:r>
        <w:rPr>
          <w:snapToGrid w:val="0"/>
          <w:sz w:val="28"/>
          <w:lang w:val="uk-UA"/>
        </w:rPr>
        <w:t xml:space="preserve"> </w:t>
      </w:r>
      <w:r>
        <w:rPr>
          <w:snapToGrid w:val="0"/>
          <w:sz w:val="28"/>
        </w:rPr>
        <w:t>61.</w:t>
      </w:r>
      <w:r>
        <w:rPr>
          <w:sz w:val="28"/>
          <w:szCs w:val="28"/>
        </w:rPr>
        <w:t xml:space="preserve"> </w:t>
      </w:r>
    </w:p>
    <w:p w:rsidR="00B66470" w:rsidRDefault="00B66470" w:rsidP="00F354C6">
      <w:pPr>
        <w:numPr>
          <w:ilvl w:val="0"/>
          <w:numId w:val="46"/>
        </w:numPr>
        <w:suppressAutoHyphens w:val="0"/>
        <w:spacing w:line="360" w:lineRule="auto"/>
        <w:jc w:val="both"/>
        <w:rPr>
          <w:sz w:val="28"/>
          <w:szCs w:val="28"/>
          <w:lang w:val="uk-UA"/>
        </w:rPr>
      </w:pPr>
      <w:r>
        <w:rPr>
          <w:sz w:val="28"/>
          <w:szCs w:val="28"/>
        </w:rPr>
        <w:t xml:space="preserve">Мищенко В.П., Еремина Е.Л., Мищенко И.В. Роль сосудистой стенки в регуляции перекисного окисления липидов и гемостаза при физической </w:t>
      </w:r>
      <w:r>
        <w:rPr>
          <w:sz w:val="28"/>
          <w:szCs w:val="28"/>
        </w:rPr>
        <w:lastRenderedPageBreak/>
        <w:t xml:space="preserve">нагрузке разной интенсивности // </w:t>
      </w:r>
      <w:r>
        <w:rPr>
          <w:sz w:val="28"/>
          <w:szCs w:val="28"/>
          <w:lang w:val="uk-UA"/>
        </w:rPr>
        <w:t>Експериментальна та клінічна фізіологія і біохімія. – 2002. – № 2. – С. 94 – 98.</w:t>
      </w:r>
    </w:p>
    <w:p w:rsidR="00B66470" w:rsidRDefault="00B66470" w:rsidP="00F354C6">
      <w:pPr>
        <w:numPr>
          <w:ilvl w:val="0"/>
          <w:numId w:val="46"/>
        </w:numPr>
        <w:suppressAutoHyphens w:val="0"/>
        <w:spacing w:line="360" w:lineRule="auto"/>
        <w:jc w:val="both"/>
        <w:rPr>
          <w:sz w:val="28"/>
          <w:lang w:val="uk-UA"/>
        </w:rPr>
      </w:pPr>
      <w:r>
        <w:rPr>
          <w:sz w:val="28"/>
          <w:szCs w:val="20"/>
          <w:lang w:val="uk-UA"/>
        </w:rPr>
        <w:t>Міжгормональні відношення андрогенів і глюкокортикоїдів до і після лапароскопічної колектомії / М.Д. Кучер, М.І. Криворук, О.В. Пак  та ін. // Шпитальна хірургія. – 2004. – № 2. – С. 35 – 37.</w:t>
      </w:r>
    </w:p>
    <w:p w:rsidR="00B66470" w:rsidRDefault="00B66470" w:rsidP="00F354C6">
      <w:pPr>
        <w:numPr>
          <w:ilvl w:val="0"/>
          <w:numId w:val="46"/>
        </w:numPr>
        <w:suppressAutoHyphens w:val="0"/>
        <w:spacing w:line="360" w:lineRule="auto"/>
        <w:jc w:val="both"/>
        <w:rPr>
          <w:snapToGrid w:val="0"/>
          <w:sz w:val="28"/>
          <w:lang w:val="uk-UA"/>
        </w:rPr>
      </w:pPr>
      <w:r>
        <w:rPr>
          <w:sz w:val="28"/>
          <w:szCs w:val="20"/>
          <w:lang w:val="uk-UA"/>
        </w:rPr>
        <w:t>Мікросудинна стенокардія: фактории ризику, особливості клінічного перебігу, коронарний резерв, функція ендотелію і вміст кальцію у вінцевих артеріях / К.М. Амосова, В.І. Захарова, Л.С. Ткачук  та ін. // Український  кардіологічний журнал. – 2005. – № 3. – С. 46 – 50.</w:t>
      </w:r>
    </w:p>
    <w:p w:rsidR="00B66470" w:rsidRDefault="00B66470" w:rsidP="00F354C6">
      <w:pPr>
        <w:numPr>
          <w:ilvl w:val="0"/>
          <w:numId w:val="46"/>
        </w:numPr>
        <w:suppressAutoHyphens w:val="0"/>
        <w:spacing w:line="360" w:lineRule="auto"/>
        <w:jc w:val="both"/>
        <w:rPr>
          <w:sz w:val="28"/>
          <w:szCs w:val="20"/>
          <w:lang w:val="uk-UA"/>
        </w:rPr>
      </w:pPr>
      <w:r>
        <w:rPr>
          <w:sz w:val="28"/>
        </w:rPr>
        <w:t xml:space="preserve">Мужчиль О.В. Возрастные особенности гуморальной регуляции при сердечной недостаточности у больных гипертонической болезнью в сочетании с ишемической болезнью сердца // Проблемы старения и долголетия. – 2003. – Т.12, № 2. – </w:t>
      </w:r>
      <w:r>
        <w:rPr>
          <w:sz w:val="28"/>
          <w:lang w:val="uk-UA"/>
        </w:rPr>
        <w:t xml:space="preserve"> </w:t>
      </w:r>
      <w:r>
        <w:rPr>
          <w:sz w:val="28"/>
        </w:rPr>
        <w:t>С.185</w:t>
      </w:r>
      <w:r>
        <w:rPr>
          <w:sz w:val="28"/>
          <w:lang w:val="uk-UA"/>
        </w:rPr>
        <w:t xml:space="preserve"> </w:t>
      </w:r>
      <w:r>
        <w:rPr>
          <w:sz w:val="28"/>
        </w:rPr>
        <w:t>–</w:t>
      </w:r>
      <w:r>
        <w:rPr>
          <w:sz w:val="28"/>
          <w:lang w:val="uk-UA"/>
        </w:rPr>
        <w:t xml:space="preserve"> </w:t>
      </w:r>
      <w:r>
        <w:rPr>
          <w:sz w:val="28"/>
        </w:rPr>
        <w:t>193.</w:t>
      </w:r>
      <w:r>
        <w:rPr>
          <w:sz w:val="28"/>
          <w:szCs w:val="20"/>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szCs w:val="20"/>
          <w:lang w:val="uk-UA"/>
        </w:rPr>
        <w:t>Нейко Є.М., Левицький В.А., Кремінська І.Б. Ендотеліальна дисфункція судин при гіперхолестеринемії, фізичному навантаженні та їх поєднанні // Галицький лікарський вісник. – 2005. –  № 2. – С. 103 – 106.</w:t>
      </w:r>
    </w:p>
    <w:p w:rsidR="00B66470" w:rsidRDefault="00B66470" w:rsidP="00F354C6">
      <w:pPr>
        <w:numPr>
          <w:ilvl w:val="0"/>
          <w:numId w:val="46"/>
        </w:numPr>
        <w:suppressAutoHyphens w:val="0"/>
        <w:spacing w:line="360" w:lineRule="auto"/>
        <w:jc w:val="both"/>
        <w:rPr>
          <w:sz w:val="28"/>
          <w:lang w:val="uk-UA"/>
        </w:rPr>
      </w:pPr>
      <w:r>
        <w:rPr>
          <w:sz w:val="28"/>
          <w:szCs w:val="20"/>
          <w:lang w:val="uk-UA"/>
        </w:rPr>
        <w:t>Нетлюх А.М. Відмінності співвідношення метаболітів андрогенів і глюкокортикоїдів у хворих на тяжку черепно–мозкову травму залежно від застосування дексазону, його вплив на результати лікування // Практична медицина. – 2003. – Т.9, № 5. – С. 23 – 27.</w:t>
      </w:r>
      <w:r>
        <w:rPr>
          <w:sz w:val="28"/>
          <w:lang w:val="uk-UA"/>
        </w:rPr>
        <w:t xml:space="preserve"> </w:t>
      </w:r>
    </w:p>
    <w:p w:rsidR="00B66470" w:rsidRDefault="00B66470" w:rsidP="00F354C6">
      <w:pPr>
        <w:numPr>
          <w:ilvl w:val="0"/>
          <w:numId w:val="46"/>
        </w:numPr>
        <w:suppressAutoHyphens w:val="0"/>
        <w:spacing w:line="360" w:lineRule="auto"/>
        <w:ind w:left="540" w:hanging="540"/>
        <w:jc w:val="both"/>
        <w:rPr>
          <w:sz w:val="28"/>
          <w:szCs w:val="20"/>
          <w:lang w:val="uk-UA"/>
        </w:rPr>
      </w:pPr>
      <w:r>
        <w:rPr>
          <w:sz w:val="28"/>
          <w:lang w:val="uk-UA"/>
        </w:rPr>
        <w:t xml:space="preserve">Ніщета І.В., Флюнт І.С., Церковнюк Р.Г. Особливості гематологічного статусу та метаболізму у хворих з різними загальними адаптаційними реакціями // Український  бальнеологічний журнал. – 1998. – Т.1, № 4. – С.21 – 29. </w:t>
      </w:r>
    </w:p>
    <w:p w:rsidR="00B66470" w:rsidRDefault="00B66470" w:rsidP="00F354C6">
      <w:pPr>
        <w:numPr>
          <w:ilvl w:val="0"/>
          <w:numId w:val="46"/>
        </w:numPr>
        <w:suppressAutoHyphens w:val="0"/>
        <w:spacing w:line="360" w:lineRule="auto"/>
        <w:jc w:val="both"/>
        <w:rPr>
          <w:sz w:val="28"/>
          <w:lang w:val="uk-UA"/>
        </w:rPr>
      </w:pPr>
      <w:r>
        <w:rPr>
          <w:sz w:val="28"/>
          <w:szCs w:val="28"/>
        </w:rPr>
        <w:t>О механизмах адаптации человека к гипоксическому воздействию / Т.И. Баранова, Р.И. Коваленко, А.А. Молчанов  и др. // Российский физиологический журнал. – 2003. – Т. 89, № 11. – С. 1370 – 1379.</w:t>
      </w:r>
    </w:p>
    <w:p w:rsidR="00B66470" w:rsidRDefault="00B66470" w:rsidP="00F354C6">
      <w:pPr>
        <w:numPr>
          <w:ilvl w:val="0"/>
          <w:numId w:val="46"/>
        </w:numPr>
        <w:tabs>
          <w:tab w:val="left" w:pos="540"/>
        </w:tabs>
        <w:suppressAutoHyphens w:val="0"/>
        <w:spacing w:line="360" w:lineRule="auto"/>
        <w:ind w:right="27"/>
        <w:jc w:val="both"/>
        <w:rPr>
          <w:snapToGrid w:val="0"/>
          <w:sz w:val="28"/>
        </w:rPr>
      </w:pPr>
      <w:r>
        <w:rPr>
          <w:snapToGrid w:val="0"/>
          <w:sz w:val="28"/>
        </w:rPr>
        <w:t>Оганов Р.Г., Марцевич С.Ю., Колтунов И.Е. Информативность пробы с дозированной физической нагрузкой для оценки прогноза на примере двадцатилетнего наблюдения больных ишемической болезнью сердца // Терапевтический архив. – 2005. – Т. 77, №1. – С. 12</w:t>
      </w:r>
      <w:r>
        <w:rPr>
          <w:snapToGrid w:val="0"/>
          <w:sz w:val="28"/>
          <w:lang w:val="uk-UA"/>
        </w:rPr>
        <w:t xml:space="preserve"> </w:t>
      </w:r>
      <w:r>
        <w:rPr>
          <w:snapToGrid w:val="0"/>
          <w:sz w:val="28"/>
        </w:rPr>
        <w:t>–</w:t>
      </w:r>
      <w:r>
        <w:rPr>
          <w:snapToGrid w:val="0"/>
          <w:sz w:val="28"/>
          <w:lang w:val="uk-UA"/>
        </w:rPr>
        <w:t xml:space="preserve"> </w:t>
      </w:r>
      <w:r>
        <w:rPr>
          <w:snapToGrid w:val="0"/>
          <w:sz w:val="28"/>
        </w:rPr>
        <w:t>15.</w:t>
      </w:r>
    </w:p>
    <w:p w:rsidR="00B66470" w:rsidRDefault="00B66470" w:rsidP="00F354C6">
      <w:pPr>
        <w:numPr>
          <w:ilvl w:val="0"/>
          <w:numId w:val="46"/>
        </w:numPr>
        <w:suppressAutoHyphens w:val="0"/>
        <w:spacing w:line="360" w:lineRule="auto"/>
        <w:jc w:val="both"/>
        <w:rPr>
          <w:sz w:val="28"/>
          <w:szCs w:val="28"/>
          <w:lang w:val="uk-UA"/>
        </w:rPr>
      </w:pPr>
      <w:r>
        <w:rPr>
          <w:sz w:val="28"/>
        </w:rPr>
        <w:lastRenderedPageBreak/>
        <w:t>Оганов Р.Г., Масленникова Г.Я.</w:t>
      </w:r>
      <w:r>
        <w:rPr>
          <w:sz w:val="28"/>
          <w:lang w:val="uk-UA"/>
        </w:rPr>
        <w:t xml:space="preserve"> </w:t>
      </w:r>
      <w:r>
        <w:rPr>
          <w:sz w:val="28"/>
        </w:rPr>
        <w:t>Проблемы сердечно–сосудистых заболеваний в Российской федерации и возможности их решения // Российский кардиологический журнал. – 2000. – № 4. – С. 7</w:t>
      </w:r>
      <w:r>
        <w:rPr>
          <w:sz w:val="28"/>
          <w:lang w:val="uk-UA"/>
        </w:rPr>
        <w:t xml:space="preserve"> </w:t>
      </w:r>
      <w:r>
        <w:rPr>
          <w:sz w:val="28"/>
        </w:rPr>
        <w:t>–</w:t>
      </w:r>
      <w:r>
        <w:rPr>
          <w:sz w:val="28"/>
          <w:lang w:val="uk-UA"/>
        </w:rPr>
        <w:t xml:space="preserve"> </w:t>
      </w:r>
      <w:r>
        <w:rPr>
          <w:sz w:val="28"/>
        </w:rPr>
        <w:t>10.</w:t>
      </w:r>
      <w:r>
        <w:rPr>
          <w:sz w:val="28"/>
          <w:szCs w:val="28"/>
        </w:rPr>
        <w:t xml:space="preserve"> </w:t>
      </w:r>
    </w:p>
    <w:p w:rsidR="00B66470" w:rsidRDefault="00B66470" w:rsidP="00F354C6">
      <w:pPr>
        <w:numPr>
          <w:ilvl w:val="0"/>
          <w:numId w:val="46"/>
        </w:numPr>
        <w:tabs>
          <w:tab w:val="left" w:pos="540"/>
        </w:tabs>
        <w:suppressAutoHyphens w:val="0"/>
        <w:spacing w:line="360" w:lineRule="auto"/>
        <w:ind w:right="27"/>
        <w:jc w:val="both"/>
        <w:rPr>
          <w:snapToGrid w:val="0"/>
          <w:sz w:val="28"/>
        </w:rPr>
      </w:pPr>
      <w:r>
        <w:rPr>
          <w:snapToGrid w:val="0"/>
          <w:sz w:val="28"/>
        </w:rPr>
        <w:t>Озернюк Н.Д., Нечаев С.К. Анализ механизмов адаптационных процессов // Известия АН. Серия биологическая. – 2002. – №4. – С. 457</w:t>
      </w:r>
      <w:r>
        <w:rPr>
          <w:snapToGrid w:val="0"/>
          <w:sz w:val="28"/>
          <w:lang w:val="uk-UA"/>
        </w:rPr>
        <w:t xml:space="preserve"> </w:t>
      </w:r>
      <w:r>
        <w:rPr>
          <w:snapToGrid w:val="0"/>
          <w:sz w:val="28"/>
        </w:rPr>
        <w:t>–462.</w:t>
      </w:r>
    </w:p>
    <w:p w:rsidR="00B66470" w:rsidRDefault="00B66470" w:rsidP="00F354C6">
      <w:pPr>
        <w:numPr>
          <w:ilvl w:val="0"/>
          <w:numId w:val="46"/>
        </w:numPr>
        <w:suppressAutoHyphens w:val="0"/>
        <w:spacing w:line="360" w:lineRule="auto"/>
        <w:jc w:val="both"/>
        <w:rPr>
          <w:sz w:val="28"/>
          <w:szCs w:val="28"/>
          <w:lang w:val="uk-UA"/>
        </w:rPr>
      </w:pPr>
      <w:r>
        <w:rPr>
          <w:sz w:val="28"/>
          <w:lang w:val="uk-UA"/>
        </w:rPr>
        <w:t>Особливості імунного статусу у хворих з різними загальними адаптаційними реакціями організму / І.С. Флюнт, Р.Г. Церковнюк, М.М. Чапля  та ін.  // Український бальнеологічний журнал. – 1998. – Т.1, № 4. – С.15 – 21.</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t>Паненко А.В. Саногенетичний моніторинг патології судинної системи // Одеський медичний журнал. – 2004. – №2 (82). – С.68 – 72.</w:t>
      </w:r>
    </w:p>
    <w:p w:rsidR="00B66470" w:rsidRDefault="00B66470" w:rsidP="00F354C6">
      <w:pPr>
        <w:numPr>
          <w:ilvl w:val="0"/>
          <w:numId w:val="46"/>
        </w:numPr>
        <w:tabs>
          <w:tab w:val="num" w:pos="540"/>
        </w:tabs>
        <w:suppressAutoHyphens w:val="0"/>
        <w:spacing w:line="360" w:lineRule="auto"/>
        <w:jc w:val="both"/>
        <w:rPr>
          <w:sz w:val="28"/>
          <w:lang w:val="uk-UA"/>
        </w:rPr>
      </w:pPr>
      <w:r>
        <w:rPr>
          <w:sz w:val="28"/>
          <w:szCs w:val="28"/>
          <w:lang w:val="uk-UA"/>
        </w:rPr>
        <w:t>Панчишин Ю.М. Особливості метаболізму ліпідів у пацієнтів з ішемічною хворобою серця залежно від вмісту холестеролу ліпопротеїнів низької густини // Експериментальна та клінічна фізіологія і біохімія. – 2002. – № 4. – С. 58 – 63.</w:t>
      </w:r>
    </w:p>
    <w:p w:rsidR="00B66470" w:rsidRDefault="00B66470" w:rsidP="00F354C6">
      <w:pPr>
        <w:numPr>
          <w:ilvl w:val="0"/>
          <w:numId w:val="46"/>
        </w:numPr>
        <w:suppressAutoHyphens w:val="0"/>
        <w:spacing w:line="360" w:lineRule="auto"/>
        <w:jc w:val="both"/>
        <w:rPr>
          <w:sz w:val="28"/>
          <w:lang w:val="uk-UA"/>
        </w:rPr>
      </w:pPr>
      <w:r>
        <w:rPr>
          <w:sz w:val="28"/>
          <w:lang w:val="uk-UA"/>
        </w:rPr>
        <w:t>Патофизиология / Под ред. В.Ю.Шанина. – СПб:  ЭЛБИ–СПб, 2005. – 639 с.</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Пентюх О.О., Сєркова В.К., Андрушко І.І. Рівень прозапальних цитокінів і процеси ліпопероксидації у хворих на ІХС // Тези матер. </w:t>
      </w:r>
      <w:r>
        <w:rPr>
          <w:sz w:val="28"/>
          <w:lang w:val="en-US"/>
        </w:rPr>
        <w:t>VI</w:t>
      </w:r>
      <w:r>
        <w:rPr>
          <w:sz w:val="28"/>
          <w:lang w:val="uk-UA"/>
        </w:rPr>
        <w:t xml:space="preserve"> конгресу кардіологів України. – Київ. – 2000. –  251с.</w:t>
      </w:r>
    </w:p>
    <w:p w:rsidR="00B66470" w:rsidRDefault="00B66470" w:rsidP="00F354C6">
      <w:pPr>
        <w:numPr>
          <w:ilvl w:val="0"/>
          <w:numId w:val="46"/>
        </w:numPr>
        <w:suppressAutoHyphens w:val="0"/>
        <w:spacing w:line="360" w:lineRule="auto"/>
        <w:jc w:val="both"/>
        <w:rPr>
          <w:sz w:val="28"/>
          <w:lang w:val="uk-UA"/>
        </w:rPr>
      </w:pPr>
      <w:r>
        <w:rPr>
          <w:sz w:val="28"/>
        </w:rPr>
        <w:t xml:space="preserve">Пептидные факторы эпифиза и ритмы функций тимуса и костного мозга у животных  при старении </w:t>
      </w:r>
      <w:r>
        <w:rPr>
          <w:sz w:val="28"/>
          <w:lang w:val="uk-UA"/>
        </w:rPr>
        <w:t xml:space="preserve">/ И.Ф.Лабунец, Г.М. Бутенко, В.А. Драгунова  и др. </w:t>
      </w:r>
      <w:r>
        <w:rPr>
          <w:sz w:val="28"/>
        </w:rPr>
        <w:t>// Успехи геронтологии. – 2004. – Вып. 13. – С. 81</w:t>
      </w:r>
      <w:r>
        <w:rPr>
          <w:sz w:val="28"/>
          <w:lang w:val="uk-UA"/>
        </w:rPr>
        <w:t xml:space="preserve"> </w:t>
      </w:r>
      <w:r>
        <w:rPr>
          <w:sz w:val="28"/>
        </w:rPr>
        <w:t>–</w:t>
      </w:r>
      <w:r>
        <w:rPr>
          <w:sz w:val="28"/>
          <w:lang w:val="uk-UA"/>
        </w:rPr>
        <w:t xml:space="preserve"> </w:t>
      </w:r>
      <w:r>
        <w:rPr>
          <w:sz w:val="28"/>
        </w:rPr>
        <w:t>89.</w:t>
      </w:r>
    </w:p>
    <w:p w:rsidR="00B66470" w:rsidRDefault="00B66470" w:rsidP="00F354C6">
      <w:pPr>
        <w:numPr>
          <w:ilvl w:val="0"/>
          <w:numId w:val="46"/>
        </w:numPr>
        <w:suppressAutoHyphens w:val="0"/>
        <w:spacing w:line="360" w:lineRule="auto"/>
        <w:jc w:val="both"/>
        <w:rPr>
          <w:sz w:val="28"/>
          <w:szCs w:val="20"/>
          <w:lang w:val="uk-UA"/>
        </w:rPr>
      </w:pPr>
      <w:r>
        <w:rPr>
          <w:sz w:val="28"/>
          <w:lang w:val="uk-UA"/>
        </w:rPr>
        <w:t>Передерій В.Г., Безюк М.М. Стрес і його наслідки // Український медичний часопис. – 2003. – № 6 (38). – С.65 – 69.</w:t>
      </w:r>
    </w:p>
    <w:p w:rsidR="00B66470" w:rsidRDefault="00B66470" w:rsidP="00F354C6">
      <w:pPr>
        <w:numPr>
          <w:ilvl w:val="0"/>
          <w:numId w:val="46"/>
        </w:numPr>
        <w:suppressAutoHyphens w:val="0"/>
        <w:spacing w:line="360" w:lineRule="auto"/>
        <w:jc w:val="both"/>
        <w:rPr>
          <w:sz w:val="28"/>
          <w:lang w:val="uk-UA"/>
        </w:rPr>
      </w:pPr>
      <w:r>
        <w:rPr>
          <w:sz w:val="28"/>
          <w:lang w:val="uk-UA"/>
        </w:rPr>
        <w:t>Перспектив</w:t>
      </w:r>
      <w:r>
        <w:rPr>
          <w:sz w:val="28"/>
        </w:rPr>
        <w:t xml:space="preserve">ы применения природных лечебных факторов в терапии синдрома хронической усталости / К.Д. </w:t>
      </w:r>
      <w:r>
        <w:rPr>
          <w:sz w:val="28"/>
          <w:lang w:val="uk-UA"/>
        </w:rPr>
        <w:t>Бабов, В.В. Стеблюк, Т.Н. Шульженко, Е.В. Бурлака   // Медицинская реабилитация, курортология и физиотерапия. – 2001. – С. 55 – 57.</w:t>
      </w:r>
    </w:p>
    <w:p w:rsidR="00B66470" w:rsidRDefault="00B66470" w:rsidP="00F354C6">
      <w:pPr>
        <w:numPr>
          <w:ilvl w:val="0"/>
          <w:numId w:val="46"/>
        </w:numPr>
        <w:tabs>
          <w:tab w:val="left" w:pos="540"/>
        </w:tabs>
        <w:suppressAutoHyphens w:val="0"/>
        <w:spacing w:line="360" w:lineRule="auto"/>
        <w:ind w:right="27"/>
        <w:jc w:val="both"/>
        <w:rPr>
          <w:snapToGrid w:val="0"/>
          <w:sz w:val="28"/>
          <w:lang w:val="uk-UA"/>
        </w:rPr>
      </w:pPr>
      <w:r>
        <w:rPr>
          <w:snapToGrid w:val="0"/>
          <w:sz w:val="28"/>
          <w:lang w:val="uk-UA"/>
        </w:rPr>
        <w:lastRenderedPageBreak/>
        <w:t xml:space="preserve">Першин Б.Б., Гелиев А.Б., Толстов Д.В. Реакции иммунной системы на физические нагрузки // </w:t>
      </w:r>
      <w:r>
        <w:rPr>
          <w:snapToGrid w:val="0"/>
          <w:sz w:val="28"/>
          <w:lang w:val="en-US"/>
        </w:rPr>
        <w:t>Russian</w:t>
      </w:r>
      <w:r>
        <w:rPr>
          <w:snapToGrid w:val="0"/>
          <w:sz w:val="28"/>
          <w:lang w:val="uk-UA"/>
        </w:rPr>
        <w:t xml:space="preserve"> </w:t>
      </w:r>
      <w:r>
        <w:rPr>
          <w:snapToGrid w:val="0"/>
          <w:sz w:val="28"/>
          <w:lang w:val="en-US"/>
        </w:rPr>
        <w:t>Journal</w:t>
      </w:r>
      <w:r>
        <w:rPr>
          <w:snapToGrid w:val="0"/>
          <w:sz w:val="28"/>
          <w:lang w:val="uk-UA"/>
        </w:rPr>
        <w:t xml:space="preserve"> </w:t>
      </w:r>
      <w:r>
        <w:rPr>
          <w:snapToGrid w:val="0"/>
          <w:sz w:val="28"/>
          <w:lang w:val="en-US"/>
        </w:rPr>
        <w:t>of</w:t>
      </w:r>
      <w:r>
        <w:rPr>
          <w:snapToGrid w:val="0"/>
          <w:sz w:val="28"/>
          <w:lang w:val="uk-UA"/>
        </w:rPr>
        <w:t xml:space="preserve"> </w:t>
      </w:r>
      <w:r>
        <w:rPr>
          <w:snapToGrid w:val="0"/>
          <w:sz w:val="28"/>
          <w:lang w:val="en-US"/>
        </w:rPr>
        <w:t>Immunology</w:t>
      </w:r>
      <w:r>
        <w:rPr>
          <w:snapToGrid w:val="0"/>
          <w:sz w:val="28"/>
          <w:lang w:val="uk-UA"/>
        </w:rPr>
        <w:t>. – 2002. – №1. – С. 1 – 24.</w:t>
      </w:r>
    </w:p>
    <w:p w:rsidR="00B66470" w:rsidRDefault="00B66470" w:rsidP="00F354C6">
      <w:pPr>
        <w:numPr>
          <w:ilvl w:val="0"/>
          <w:numId w:val="46"/>
        </w:numPr>
        <w:suppressAutoHyphens w:val="0"/>
        <w:spacing w:line="360" w:lineRule="auto"/>
        <w:jc w:val="both"/>
        <w:rPr>
          <w:sz w:val="28"/>
          <w:szCs w:val="20"/>
        </w:rPr>
      </w:pPr>
      <w:r>
        <w:rPr>
          <w:sz w:val="28"/>
          <w:szCs w:val="20"/>
        </w:rPr>
        <w:t>Петрий Н.Ю., Петрий В.В., Маколкин В.И. Прогнозирование бессимптомной ишемии миокарда у больных ИБС по результатам теста с физической нагрузкой в амбулаторных условиях // Российский кардиологический  журнал. – 2001. – № 5. – С.11</w:t>
      </w:r>
      <w:r>
        <w:rPr>
          <w:sz w:val="28"/>
          <w:szCs w:val="20"/>
          <w:lang w:val="uk-UA"/>
        </w:rPr>
        <w:t xml:space="preserve"> </w:t>
      </w:r>
      <w:r>
        <w:rPr>
          <w:sz w:val="28"/>
          <w:szCs w:val="20"/>
        </w:rPr>
        <w:t>–</w:t>
      </w:r>
      <w:r>
        <w:rPr>
          <w:sz w:val="28"/>
          <w:szCs w:val="20"/>
          <w:lang w:val="uk-UA"/>
        </w:rPr>
        <w:t xml:space="preserve"> </w:t>
      </w:r>
      <w:r>
        <w:rPr>
          <w:sz w:val="28"/>
          <w:szCs w:val="20"/>
        </w:rPr>
        <w:t>13.</w:t>
      </w:r>
      <w:r>
        <w:rPr>
          <w:sz w:val="28"/>
        </w:rPr>
        <w:t xml:space="preserve"> </w:t>
      </w:r>
    </w:p>
    <w:p w:rsidR="00B66470" w:rsidRDefault="00B66470" w:rsidP="00F354C6">
      <w:pPr>
        <w:numPr>
          <w:ilvl w:val="0"/>
          <w:numId w:val="46"/>
        </w:numPr>
        <w:suppressAutoHyphens w:val="0"/>
        <w:spacing w:line="360" w:lineRule="auto"/>
        <w:jc w:val="both"/>
        <w:rPr>
          <w:snapToGrid w:val="0"/>
          <w:sz w:val="28"/>
        </w:rPr>
      </w:pPr>
      <w:r>
        <w:rPr>
          <w:sz w:val="28"/>
          <w:szCs w:val="20"/>
        </w:rPr>
        <w:t>Пилипчук В.В. Парасимпатикотонія спокою у спортсменів: визначення і стабілізація // Експеримент</w:t>
      </w:r>
      <w:r>
        <w:rPr>
          <w:sz w:val="28"/>
          <w:szCs w:val="20"/>
          <w:lang w:val="uk-UA"/>
        </w:rPr>
        <w:t>альна</w:t>
      </w:r>
      <w:r>
        <w:rPr>
          <w:sz w:val="28"/>
          <w:szCs w:val="20"/>
        </w:rPr>
        <w:t xml:space="preserve">  і клінічн</w:t>
      </w:r>
      <w:r>
        <w:rPr>
          <w:sz w:val="28"/>
          <w:szCs w:val="20"/>
          <w:lang w:val="uk-UA"/>
        </w:rPr>
        <w:t>а</w:t>
      </w:r>
      <w:r>
        <w:rPr>
          <w:sz w:val="28"/>
          <w:szCs w:val="20"/>
        </w:rPr>
        <w:t xml:space="preserve"> медицина. – 2005. –  № 3. – С. 141 – 144.</w:t>
      </w:r>
      <w:r>
        <w:rPr>
          <w:sz w:val="28"/>
        </w:rPr>
        <w:t xml:space="preserve"> </w:t>
      </w:r>
    </w:p>
    <w:p w:rsidR="00B66470" w:rsidRDefault="00B66470" w:rsidP="00F354C6">
      <w:pPr>
        <w:numPr>
          <w:ilvl w:val="0"/>
          <w:numId w:val="46"/>
        </w:numPr>
        <w:suppressAutoHyphens w:val="0"/>
        <w:spacing w:line="360" w:lineRule="auto"/>
        <w:jc w:val="both"/>
        <w:rPr>
          <w:snapToGrid w:val="0"/>
          <w:sz w:val="28"/>
        </w:rPr>
      </w:pPr>
      <w:r>
        <w:rPr>
          <w:sz w:val="28"/>
          <w:lang w:val="uk-UA"/>
        </w:rPr>
        <w:t>Пинчук В.П. Иммуноцитохимия и моноклональные антитела в онкогематологии. – К., 1990. – С.186 – 199</w:t>
      </w:r>
    </w:p>
    <w:p w:rsidR="00B66470" w:rsidRDefault="00B66470" w:rsidP="00F354C6">
      <w:pPr>
        <w:numPr>
          <w:ilvl w:val="0"/>
          <w:numId w:val="46"/>
        </w:numPr>
        <w:tabs>
          <w:tab w:val="left" w:pos="540"/>
        </w:tabs>
        <w:suppressAutoHyphens w:val="0"/>
        <w:spacing w:line="360" w:lineRule="auto"/>
        <w:ind w:right="27"/>
        <w:jc w:val="both"/>
        <w:rPr>
          <w:snapToGrid w:val="0"/>
          <w:sz w:val="28"/>
        </w:rPr>
      </w:pPr>
      <w:r>
        <w:rPr>
          <w:snapToGrid w:val="0"/>
          <w:sz w:val="28"/>
        </w:rPr>
        <w:t>Плотников В.П., Поляев Б.А., Чоговадзе А.В. К вопроссу о класификации физических упражнений // Вопросы курортологии, физиотерапии</w:t>
      </w:r>
      <w:r>
        <w:rPr>
          <w:snapToGrid w:val="0"/>
          <w:sz w:val="28"/>
          <w:lang w:val="uk-UA"/>
        </w:rPr>
        <w:t xml:space="preserve">  </w:t>
      </w:r>
      <w:r>
        <w:rPr>
          <w:snapToGrid w:val="0"/>
          <w:sz w:val="28"/>
        </w:rPr>
        <w:t>и</w:t>
      </w:r>
      <w:r>
        <w:rPr>
          <w:snapToGrid w:val="0"/>
          <w:sz w:val="28"/>
          <w:lang w:val="uk-UA"/>
        </w:rPr>
        <w:t xml:space="preserve">  </w:t>
      </w:r>
      <w:r>
        <w:rPr>
          <w:snapToGrid w:val="0"/>
          <w:sz w:val="28"/>
        </w:rPr>
        <w:t xml:space="preserve"> лечебной физической культуры. </w:t>
      </w:r>
      <w:r>
        <w:rPr>
          <w:snapToGrid w:val="0"/>
          <w:sz w:val="28"/>
          <w:lang w:val="uk-UA"/>
        </w:rPr>
        <w:t xml:space="preserve"> </w:t>
      </w:r>
      <w:r>
        <w:rPr>
          <w:snapToGrid w:val="0"/>
          <w:sz w:val="28"/>
        </w:rPr>
        <w:t>–  2001. – №3. –  С. 19</w:t>
      </w:r>
      <w:r>
        <w:rPr>
          <w:snapToGrid w:val="0"/>
          <w:sz w:val="28"/>
          <w:lang w:val="uk-UA"/>
        </w:rPr>
        <w:t xml:space="preserve"> </w:t>
      </w:r>
      <w:r>
        <w:rPr>
          <w:snapToGrid w:val="0"/>
          <w:sz w:val="28"/>
        </w:rPr>
        <w:t>–22.</w:t>
      </w:r>
    </w:p>
    <w:p w:rsidR="00B66470" w:rsidRDefault="00B66470" w:rsidP="00F354C6">
      <w:pPr>
        <w:numPr>
          <w:ilvl w:val="0"/>
          <w:numId w:val="46"/>
        </w:numPr>
        <w:tabs>
          <w:tab w:val="left" w:pos="540"/>
        </w:tabs>
        <w:suppressAutoHyphens w:val="0"/>
        <w:spacing w:line="360" w:lineRule="auto"/>
        <w:ind w:right="27"/>
        <w:jc w:val="both"/>
        <w:rPr>
          <w:snapToGrid w:val="0"/>
          <w:sz w:val="28"/>
        </w:rPr>
      </w:pPr>
      <w:r>
        <w:rPr>
          <w:snapToGrid w:val="0"/>
          <w:sz w:val="28"/>
        </w:rPr>
        <w:t>Покровская Е.В. Атеросклероз и иммунная система (по материалам семинара Европейского общества атеросклероза) // Кардиология. – 2001. – №10. – С. 69</w:t>
      </w:r>
      <w:r>
        <w:rPr>
          <w:snapToGrid w:val="0"/>
          <w:sz w:val="28"/>
          <w:lang w:val="uk-UA"/>
        </w:rPr>
        <w:t xml:space="preserve"> </w:t>
      </w:r>
      <w:r>
        <w:rPr>
          <w:snapToGrid w:val="0"/>
          <w:sz w:val="28"/>
        </w:rPr>
        <w:t>–</w:t>
      </w:r>
      <w:r>
        <w:rPr>
          <w:snapToGrid w:val="0"/>
          <w:sz w:val="28"/>
          <w:lang w:val="uk-UA"/>
        </w:rPr>
        <w:t xml:space="preserve"> </w:t>
      </w:r>
      <w:r>
        <w:rPr>
          <w:snapToGrid w:val="0"/>
          <w:sz w:val="28"/>
        </w:rPr>
        <w:t>73.</w:t>
      </w:r>
    </w:p>
    <w:p w:rsidR="00B66470" w:rsidRDefault="00B66470" w:rsidP="00F354C6">
      <w:pPr>
        <w:numPr>
          <w:ilvl w:val="0"/>
          <w:numId w:val="46"/>
        </w:numPr>
        <w:suppressAutoHyphens w:val="0"/>
        <w:spacing w:line="360" w:lineRule="auto"/>
        <w:jc w:val="both"/>
        <w:rPr>
          <w:snapToGrid w:val="0"/>
          <w:sz w:val="28"/>
        </w:rPr>
      </w:pPr>
      <w:r>
        <w:rPr>
          <w:sz w:val="28"/>
          <w:szCs w:val="20"/>
        </w:rPr>
        <w:t>Полянська О.С., Куртян Т.В., Шипіцина Л.І.  Тредміл</w:t>
      </w:r>
      <w:r>
        <w:rPr>
          <w:sz w:val="28"/>
          <w:szCs w:val="20"/>
          <w:lang w:val="uk-UA"/>
        </w:rPr>
        <w:t>–</w:t>
      </w:r>
      <w:r>
        <w:rPr>
          <w:sz w:val="28"/>
          <w:szCs w:val="20"/>
        </w:rPr>
        <w:t>тест в оцінці фізичної  працездатності // Буковинський меди</w:t>
      </w:r>
      <w:r>
        <w:rPr>
          <w:sz w:val="28"/>
          <w:szCs w:val="20"/>
          <w:lang w:val="uk-UA"/>
        </w:rPr>
        <w:t>чний</w:t>
      </w:r>
      <w:r>
        <w:rPr>
          <w:sz w:val="28"/>
          <w:szCs w:val="20"/>
        </w:rPr>
        <w:t xml:space="preserve"> вісник. – 2005. – Т.9, № 9. – С.27 – 31.</w:t>
      </w:r>
    </w:p>
    <w:p w:rsidR="00B66470" w:rsidRDefault="00B66470" w:rsidP="00F354C6">
      <w:pPr>
        <w:numPr>
          <w:ilvl w:val="0"/>
          <w:numId w:val="46"/>
        </w:numPr>
        <w:suppressAutoHyphens w:val="0"/>
        <w:spacing w:line="360" w:lineRule="auto"/>
        <w:jc w:val="both"/>
        <w:rPr>
          <w:snapToGrid w:val="0"/>
          <w:sz w:val="28"/>
        </w:rPr>
      </w:pPr>
      <w:r>
        <w:rPr>
          <w:snapToGrid w:val="0"/>
          <w:sz w:val="28"/>
        </w:rPr>
        <w:t>Преварский Б.П., Буткевич Г.А. Клиническая велоэргометрия.– К.: Здоров"я,</w:t>
      </w:r>
      <w:r>
        <w:rPr>
          <w:snapToGrid w:val="0"/>
          <w:sz w:val="28"/>
          <w:lang w:val="uk-UA"/>
        </w:rPr>
        <w:t xml:space="preserve"> </w:t>
      </w:r>
      <w:r>
        <w:rPr>
          <w:snapToGrid w:val="0"/>
          <w:sz w:val="28"/>
        </w:rPr>
        <w:t>1985.</w:t>
      </w:r>
      <w:r>
        <w:rPr>
          <w:snapToGrid w:val="0"/>
          <w:sz w:val="28"/>
          <w:lang w:val="uk-UA"/>
        </w:rPr>
        <w:t xml:space="preserve"> </w:t>
      </w:r>
      <w:r>
        <w:rPr>
          <w:snapToGrid w:val="0"/>
          <w:sz w:val="28"/>
        </w:rPr>
        <w:t xml:space="preserve">– </w:t>
      </w:r>
      <w:r>
        <w:rPr>
          <w:snapToGrid w:val="0"/>
          <w:sz w:val="28"/>
          <w:lang w:val="uk-UA"/>
        </w:rPr>
        <w:t xml:space="preserve"> </w:t>
      </w:r>
      <w:r>
        <w:rPr>
          <w:snapToGrid w:val="0"/>
          <w:sz w:val="28"/>
        </w:rPr>
        <w:t>80с.</w:t>
      </w:r>
    </w:p>
    <w:p w:rsidR="00B66470" w:rsidRDefault="00B66470" w:rsidP="00F354C6">
      <w:pPr>
        <w:numPr>
          <w:ilvl w:val="0"/>
          <w:numId w:val="46"/>
        </w:numPr>
        <w:suppressAutoHyphens w:val="0"/>
        <w:spacing w:line="360" w:lineRule="auto"/>
        <w:jc w:val="both"/>
        <w:rPr>
          <w:sz w:val="28"/>
          <w:lang w:val="uk-UA"/>
        </w:rPr>
      </w:pPr>
      <w:r>
        <w:rPr>
          <w:sz w:val="28"/>
          <w:lang w:val="uk-UA"/>
        </w:rPr>
        <w:t>Пшенникова М.Г. Феномен стресса. Эмоциональный стресс и его роль в патологии // Патол</w:t>
      </w:r>
      <w:r>
        <w:rPr>
          <w:sz w:val="28"/>
        </w:rPr>
        <w:t xml:space="preserve">огическая </w:t>
      </w:r>
      <w:r>
        <w:rPr>
          <w:sz w:val="28"/>
          <w:lang w:val="uk-UA"/>
        </w:rPr>
        <w:t>физиология и экспериментальная терапия. – 2000. – № 2. – С.24 – 31.</w:t>
      </w:r>
    </w:p>
    <w:p w:rsidR="00B66470" w:rsidRDefault="00B66470" w:rsidP="00F354C6">
      <w:pPr>
        <w:numPr>
          <w:ilvl w:val="0"/>
          <w:numId w:val="46"/>
        </w:numPr>
        <w:tabs>
          <w:tab w:val="left" w:pos="540"/>
        </w:tabs>
        <w:suppressAutoHyphens w:val="0"/>
        <w:spacing w:line="360" w:lineRule="auto"/>
        <w:jc w:val="both"/>
        <w:rPr>
          <w:sz w:val="28"/>
          <w:lang w:val="uk-UA"/>
        </w:rPr>
      </w:pPr>
      <w:r>
        <w:rPr>
          <w:sz w:val="28"/>
          <w:lang w:val="uk-UA"/>
        </w:rPr>
        <w:t>Радова Н.Ф.</w:t>
      </w:r>
      <w:r>
        <w:rPr>
          <w:sz w:val="28"/>
        </w:rPr>
        <w:t xml:space="preserve"> Характеристика иммунологических изменений у больных с острым коронарным синдромом. Сообщение 1: оценка параметров иммуного статуса // Иммунопатология, аллергология, инфектология. –</w:t>
      </w:r>
      <w:r>
        <w:rPr>
          <w:sz w:val="28"/>
          <w:lang w:val="uk-UA"/>
        </w:rPr>
        <w:t xml:space="preserve"> 2003. – № 2. – С.43 – 51.</w:t>
      </w:r>
    </w:p>
    <w:p w:rsidR="00B66470" w:rsidRDefault="00B66470" w:rsidP="00F354C6">
      <w:pPr>
        <w:numPr>
          <w:ilvl w:val="0"/>
          <w:numId w:val="46"/>
        </w:numPr>
        <w:suppressAutoHyphens w:val="0"/>
        <w:spacing w:line="360" w:lineRule="auto"/>
        <w:ind w:right="27"/>
        <w:jc w:val="both"/>
        <w:rPr>
          <w:sz w:val="28"/>
          <w:lang w:val="uk-UA"/>
        </w:rPr>
      </w:pPr>
      <w:r>
        <w:rPr>
          <w:sz w:val="28"/>
          <w:lang w:val="uk-UA"/>
        </w:rPr>
        <w:lastRenderedPageBreak/>
        <w:t>Радченко О.М.  Кореляційні зв’язки між морфометричними показниками імунокомпетентних  органів, надниркових залоз і клітинами периферійної крові при різних типах адаптаційних реакцій в експерименті  // Фізіологічний журнал. – 2000. – Т.  46, №3. – С. 22 – 24.</w:t>
      </w:r>
    </w:p>
    <w:p w:rsidR="00B66470" w:rsidRDefault="00B66470" w:rsidP="00F354C6">
      <w:pPr>
        <w:numPr>
          <w:ilvl w:val="0"/>
          <w:numId w:val="46"/>
        </w:numPr>
        <w:suppressAutoHyphens w:val="0"/>
        <w:spacing w:line="360" w:lineRule="auto"/>
        <w:jc w:val="both"/>
        <w:rPr>
          <w:sz w:val="28"/>
          <w:szCs w:val="20"/>
          <w:lang w:val="uk-UA"/>
        </w:rPr>
      </w:pPr>
      <w:r>
        <w:rPr>
          <w:sz w:val="28"/>
          <w:lang w:val="uk-UA"/>
        </w:rPr>
        <w:t>Радченко О.М. Адаптаційні реакції в клініці внутрішніх хвороб. – Львів: Ліга–Прес, 2004. – 230 с.</w:t>
      </w:r>
      <w:r>
        <w:rPr>
          <w:sz w:val="28"/>
          <w:szCs w:val="20"/>
          <w:lang w:val="uk-UA"/>
        </w:rPr>
        <w:t xml:space="preserve"> </w:t>
      </w:r>
    </w:p>
    <w:p w:rsidR="00B66470" w:rsidRDefault="00B66470" w:rsidP="00F354C6">
      <w:pPr>
        <w:numPr>
          <w:ilvl w:val="0"/>
          <w:numId w:val="46"/>
        </w:numPr>
        <w:suppressAutoHyphens w:val="0"/>
        <w:spacing w:line="360" w:lineRule="auto"/>
        <w:jc w:val="both"/>
        <w:rPr>
          <w:sz w:val="28"/>
          <w:szCs w:val="20"/>
        </w:rPr>
      </w:pPr>
      <w:r>
        <w:rPr>
          <w:sz w:val="28"/>
          <w:szCs w:val="20"/>
        </w:rPr>
        <w:t>Разнонаправленное влияние физических нагрузок разного вида и интенсивности на показатели липидтранспортной системы крови у здоровых и больных коронарной болезнью сердца / Д.М. Аронов, М.Г. Бубнова, Н.В. Перова  и др. // Терапевтический архив. – 2005. – Т. 77, № 9. – С. 43 – 49.</w:t>
      </w:r>
      <w:r>
        <w:rPr>
          <w:sz w:val="28"/>
        </w:rPr>
        <w:t xml:space="preserve"> </w:t>
      </w:r>
    </w:p>
    <w:p w:rsidR="00B66470" w:rsidRDefault="00B66470" w:rsidP="00F354C6">
      <w:pPr>
        <w:numPr>
          <w:ilvl w:val="0"/>
          <w:numId w:val="46"/>
        </w:numPr>
        <w:suppressAutoHyphens w:val="0"/>
        <w:spacing w:line="360" w:lineRule="auto"/>
        <w:jc w:val="both"/>
        <w:rPr>
          <w:sz w:val="28"/>
          <w:lang w:val="uk-UA"/>
        </w:rPr>
      </w:pPr>
      <w:r>
        <w:rPr>
          <w:sz w:val="28"/>
          <w:szCs w:val="28"/>
          <w:lang w:val="uk-UA"/>
        </w:rPr>
        <w:t>Раточка Я.Г. Гемодинамічні рекції на дозоване ізометричне навантаження залежно від типу саморегуляції кровообігу // Експериментальна та клінічна фізіологія і біохімія. – 2000. – № 3. – С. 45 – 49.</w:t>
      </w:r>
    </w:p>
    <w:p w:rsidR="00B66470" w:rsidRDefault="00B66470" w:rsidP="00F354C6">
      <w:pPr>
        <w:numPr>
          <w:ilvl w:val="0"/>
          <w:numId w:val="46"/>
        </w:numPr>
        <w:suppressAutoHyphens w:val="0"/>
        <w:spacing w:line="360" w:lineRule="auto"/>
        <w:jc w:val="both"/>
        <w:rPr>
          <w:sz w:val="28"/>
          <w:szCs w:val="20"/>
        </w:rPr>
      </w:pPr>
      <w:r>
        <w:rPr>
          <w:snapToGrid w:val="0"/>
          <w:sz w:val="28"/>
        </w:rPr>
        <w:t>Регрессионный анализ оценки состояния иммунной системы</w:t>
      </w:r>
      <w:r>
        <w:rPr>
          <w:snapToGrid w:val="0"/>
          <w:sz w:val="28"/>
          <w:lang w:val="uk-UA"/>
        </w:rPr>
        <w:t xml:space="preserve"> / Л.С. </w:t>
      </w:r>
      <w:r>
        <w:rPr>
          <w:snapToGrid w:val="0"/>
          <w:sz w:val="28"/>
        </w:rPr>
        <w:t xml:space="preserve">Щеголева, </w:t>
      </w:r>
      <w:r>
        <w:rPr>
          <w:snapToGrid w:val="0"/>
          <w:sz w:val="28"/>
          <w:lang w:val="uk-UA"/>
        </w:rPr>
        <w:t xml:space="preserve">Л.К. </w:t>
      </w:r>
      <w:r>
        <w:rPr>
          <w:snapToGrid w:val="0"/>
          <w:sz w:val="28"/>
        </w:rPr>
        <w:t>Добродеева,</w:t>
      </w:r>
      <w:r>
        <w:rPr>
          <w:snapToGrid w:val="0"/>
          <w:sz w:val="28"/>
          <w:lang w:val="uk-UA"/>
        </w:rPr>
        <w:t xml:space="preserve"> Л.В.</w:t>
      </w:r>
      <w:r>
        <w:rPr>
          <w:snapToGrid w:val="0"/>
          <w:sz w:val="28"/>
        </w:rPr>
        <w:t xml:space="preserve"> Поскотинова,</w:t>
      </w:r>
      <w:r>
        <w:rPr>
          <w:snapToGrid w:val="0"/>
          <w:sz w:val="28"/>
          <w:lang w:val="uk-UA"/>
        </w:rPr>
        <w:t xml:space="preserve"> Е.М.</w:t>
      </w:r>
      <w:r>
        <w:rPr>
          <w:snapToGrid w:val="0"/>
          <w:sz w:val="28"/>
        </w:rPr>
        <w:t xml:space="preserve"> Дюжикова  // Клиническая лабораторная диагностика.– 1999.– № 3.– С.13</w:t>
      </w:r>
      <w:r>
        <w:rPr>
          <w:snapToGrid w:val="0"/>
          <w:sz w:val="28"/>
          <w:lang w:val="uk-UA"/>
        </w:rPr>
        <w:t xml:space="preserve"> </w:t>
      </w:r>
      <w:r>
        <w:rPr>
          <w:snapToGrid w:val="0"/>
          <w:sz w:val="28"/>
        </w:rPr>
        <w:t>–</w:t>
      </w:r>
      <w:r>
        <w:rPr>
          <w:snapToGrid w:val="0"/>
          <w:sz w:val="28"/>
          <w:lang w:val="uk-UA"/>
        </w:rPr>
        <w:t xml:space="preserve"> </w:t>
      </w:r>
      <w:r>
        <w:rPr>
          <w:snapToGrid w:val="0"/>
          <w:sz w:val="28"/>
        </w:rPr>
        <w:t>15.</w:t>
      </w:r>
      <w:r>
        <w:rPr>
          <w:sz w:val="28"/>
        </w:rPr>
        <w:t xml:space="preserve"> </w:t>
      </w:r>
    </w:p>
    <w:p w:rsidR="00B66470" w:rsidRDefault="00B66470" w:rsidP="00F354C6">
      <w:pPr>
        <w:numPr>
          <w:ilvl w:val="0"/>
          <w:numId w:val="46"/>
        </w:numPr>
        <w:suppressAutoHyphens w:val="0"/>
        <w:spacing w:line="360" w:lineRule="auto"/>
        <w:jc w:val="both"/>
        <w:rPr>
          <w:sz w:val="28"/>
          <w:lang w:val="uk-UA"/>
        </w:rPr>
      </w:pPr>
      <w:r>
        <w:rPr>
          <w:sz w:val="28"/>
          <w:lang w:val="uk-UA"/>
        </w:rPr>
        <w:t>Резник И.П. Иммунобиологические аспекты проблемы болезней адаптации // Вісник проблем біології і медицини. – 2000. – № 4. – С. 54 –57.</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Резник И.П. Системный анализ защитно–приспособительных реакций в иммунопатологии // </w:t>
      </w:r>
      <w:r>
        <w:rPr>
          <w:sz w:val="28"/>
        </w:rPr>
        <w:t>Врачебное дело. – 1999. – № 7/8. – С. 122</w:t>
      </w:r>
      <w:r>
        <w:rPr>
          <w:sz w:val="28"/>
          <w:lang w:val="uk-UA"/>
        </w:rPr>
        <w:t xml:space="preserve"> </w:t>
      </w:r>
      <w:r>
        <w:rPr>
          <w:sz w:val="28"/>
        </w:rPr>
        <w:t>–</w:t>
      </w:r>
      <w:r>
        <w:rPr>
          <w:sz w:val="28"/>
          <w:lang w:val="uk-UA"/>
        </w:rPr>
        <w:t xml:space="preserve"> </w:t>
      </w:r>
      <w:r>
        <w:rPr>
          <w:sz w:val="28"/>
        </w:rPr>
        <w:t>123.</w:t>
      </w:r>
    </w:p>
    <w:p w:rsidR="00B66470" w:rsidRDefault="00B66470" w:rsidP="00F354C6">
      <w:pPr>
        <w:numPr>
          <w:ilvl w:val="0"/>
          <w:numId w:val="46"/>
        </w:numPr>
        <w:suppressAutoHyphens w:val="0"/>
        <w:spacing w:line="360" w:lineRule="auto"/>
        <w:jc w:val="both"/>
        <w:rPr>
          <w:sz w:val="28"/>
          <w:lang w:val="uk-UA"/>
        </w:rPr>
      </w:pPr>
      <w:r>
        <w:rPr>
          <w:sz w:val="28"/>
          <w:lang w:val="uk-UA"/>
        </w:rPr>
        <w:t>Резник И.П. Циклически–волновой характер биорегулируемой обратной связи в иммунопатологии // Вісник проблем біології і медицини. – 2000. – № 3. – С. 26 – 30.</w:t>
      </w:r>
    </w:p>
    <w:p w:rsidR="00B66470" w:rsidRDefault="00B66470" w:rsidP="00F354C6">
      <w:pPr>
        <w:numPr>
          <w:ilvl w:val="0"/>
          <w:numId w:val="46"/>
        </w:numPr>
        <w:suppressAutoHyphens w:val="0"/>
        <w:spacing w:line="360" w:lineRule="auto"/>
        <w:jc w:val="both"/>
        <w:rPr>
          <w:sz w:val="28"/>
          <w:lang w:val="uk-UA"/>
        </w:rPr>
      </w:pPr>
      <w:r>
        <w:rPr>
          <w:sz w:val="28"/>
          <w:lang w:val="uk-UA"/>
        </w:rPr>
        <w:t>Резников О.Г. Механізми розвитку функціональної патології репродукції та адаптації в ранньому онтогенезі // Журнал АМН України. – 1998. – Т.4, № 2. – С.216 – 233.</w:t>
      </w:r>
    </w:p>
    <w:p w:rsidR="00B66470" w:rsidRDefault="00B66470" w:rsidP="00F354C6">
      <w:pPr>
        <w:numPr>
          <w:ilvl w:val="0"/>
          <w:numId w:val="46"/>
        </w:numPr>
        <w:suppressAutoHyphens w:val="0"/>
        <w:spacing w:line="360" w:lineRule="auto"/>
        <w:jc w:val="both"/>
        <w:rPr>
          <w:sz w:val="28"/>
          <w:szCs w:val="28"/>
          <w:lang w:val="uk-UA"/>
        </w:rPr>
      </w:pPr>
      <w:r>
        <w:rPr>
          <w:sz w:val="28"/>
          <w:lang w:val="uk-UA"/>
        </w:rPr>
        <w:t>Робоча група Українського наукового товариства кардіологів. Класифікація хронічної серцевої недостатності. Рекомендації з лікування хронічної серцевої недостатності / За ред. Л.Г. Воронкова.– К.: Четверта хвиля, 2002. –  20с.</w:t>
      </w:r>
    </w:p>
    <w:p w:rsidR="00B66470" w:rsidRDefault="00B66470" w:rsidP="00F354C6">
      <w:pPr>
        <w:numPr>
          <w:ilvl w:val="0"/>
          <w:numId w:val="46"/>
        </w:numPr>
        <w:suppressAutoHyphens w:val="0"/>
        <w:spacing w:line="360" w:lineRule="auto"/>
        <w:jc w:val="both"/>
        <w:rPr>
          <w:sz w:val="28"/>
          <w:szCs w:val="28"/>
          <w:lang w:val="uk-UA"/>
        </w:rPr>
      </w:pPr>
      <w:r>
        <w:rPr>
          <w:sz w:val="28"/>
          <w:szCs w:val="28"/>
        </w:rPr>
        <w:lastRenderedPageBreak/>
        <w:t xml:space="preserve">Роль глюкокортикоидных гормонов в трансдукции сигнала интерлейкина–1 по сирингомиелиновому пути / </w:t>
      </w:r>
      <w:r>
        <w:rPr>
          <w:sz w:val="28"/>
          <w:szCs w:val="28"/>
          <w:lang w:val="uk-UA"/>
        </w:rPr>
        <w:t xml:space="preserve">И.Ю. </w:t>
      </w:r>
      <w:r>
        <w:rPr>
          <w:sz w:val="28"/>
          <w:szCs w:val="28"/>
        </w:rPr>
        <w:t xml:space="preserve">Пиванович, </w:t>
      </w:r>
      <w:r>
        <w:rPr>
          <w:sz w:val="28"/>
          <w:szCs w:val="28"/>
          <w:lang w:val="uk-UA"/>
        </w:rPr>
        <w:t xml:space="preserve">Е.Г. </w:t>
      </w:r>
      <w:r>
        <w:rPr>
          <w:sz w:val="28"/>
          <w:szCs w:val="28"/>
        </w:rPr>
        <w:t>Рыбакина,</w:t>
      </w:r>
      <w:r>
        <w:rPr>
          <w:sz w:val="28"/>
          <w:szCs w:val="28"/>
          <w:lang w:val="uk-UA"/>
        </w:rPr>
        <w:t xml:space="preserve"> Е.Е.</w:t>
      </w:r>
      <w:r>
        <w:rPr>
          <w:sz w:val="28"/>
          <w:szCs w:val="28"/>
        </w:rPr>
        <w:t xml:space="preserve"> Фомичева, Е.А.Корнева  // Российский физиол</w:t>
      </w:r>
      <w:r>
        <w:rPr>
          <w:sz w:val="28"/>
          <w:szCs w:val="28"/>
          <w:lang w:val="uk-UA"/>
        </w:rPr>
        <w:t xml:space="preserve">огический </w:t>
      </w:r>
      <w:r>
        <w:rPr>
          <w:sz w:val="28"/>
          <w:szCs w:val="28"/>
        </w:rPr>
        <w:t xml:space="preserve"> журн</w:t>
      </w:r>
      <w:r>
        <w:rPr>
          <w:sz w:val="28"/>
          <w:szCs w:val="28"/>
          <w:lang w:val="uk-UA"/>
        </w:rPr>
        <w:t>ал</w:t>
      </w:r>
      <w:r>
        <w:rPr>
          <w:sz w:val="28"/>
          <w:szCs w:val="28"/>
        </w:rPr>
        <w:t>. – 2004. – Т. 90, № 6. – С. 781 – 789.</w:t>
      </w:r>
    </w:p>
    <w:p w:rsidR="00B66470" w:rsidRDefault="00B66470" w:rsidP="00F354C6">
      <w:pPr>
        <w:numPr>
          <w:ilvl w:val="0"/>
          <w:numId w:val="46"/>
        </w:numPr>
        <w:suppressAutoHyphens w:val="0"/>
        <w:spacing w:line="360" w:lineRule="auto"/>
        <w:jc w:val="both"/>
        <w:rPr>
          <w:sz w:val="28"/>
          <w:lang w:val="uk-UA"/>
        </w:rPr>
      </w:pPr>
      <w:r>
        <w:rPr>
          <w:sz w:val="28"/>
          <w:lang w:val="uk-UA"/>
        </w:rPr>
        <w:t>Роль дисфункции эндотелия в развитии ишемии миокарда у больных ишемической болезнью сердца с неизменными и малоизменными коронарними артериями / В.Б. Сергиенко, Е.В. Саютина, Л.Е. Самойленко  и др. // Кардиология. – 1999. – №1. – С.25 –  30.</w:t>
      </w:r>
    </w:p>
    <w:p w:rsidR="00B66470" w:rsidRDefault="00B66470" w:rsidP="00F354C6">
      <w:pPr>
        <w:pStyle w:val="Normal0"/>
        <w:widowControl/>
        <w:numPr>
          <w:ilvl w:val="0"/>
          <w:numId w:val="46"/>
        </w:numPr>
        <w:tabs>
          <w:tab w:val="left" w:pos="540"/>
        </w:tabs>
        <w:suppressAutoHyphens w:val="0"/>
        <w:autoSpaceDE/>
        <w:spacing w:line="360" w:lineRule="auto"/>
        <w:jc w:val="both"/>
        <w:rPr>
          <w:sz w:val="28"/>
        </w:rPr>
      </w:pPr>
      <w:r>
        <w:rPr>
          <w:sz w:val="28"/>
          <w:lang w:val="uk-UA"/>
        </w:rPr>
        <w:t xml:space="preserve">Роль иммунопатологических реакций в развитии миокардита /  В.А. Валенко, Т.И. Гавриленко, М.Г. Ильяш, Г.А. Мотюх </w:t>
      </w:r>
      <w:r>
        <w:rPr>
          <w:snapToGrid w:val="0"/>
          <w:sz w:val="28"/>
          <w:lang w:val="uk-UA"/>
        </w:rPr>
        <w:t xml:space="preserve">та співав. </w:t>
      </w:r>
      <w:r>
        <w:rPr>
          <w:sz w:val="28"/>
          <w:lang w:val="uk-UA"/>
        </w:rPr>
        <w:t>// Український медичний часопис. – 2001. – №1. –  С. 54 – 56.</w:t>
      </w:r>
    </w:p>
    <w:p w:rsidR="00B66470" w:rsidRDefault="00B66470" w:rsidP="00F354C6">
      <w:pPr>
        <w:pStyle w:val="afffffff9"/>
        <w:numPr>
          <w:ilvl w:val="0"/>
          <w:numId w:val="46"/>
        </w:numPr>
        <w:tabs>
          <w:tab w:val="left" w:pos="540"/>
        </w:tabs>
        <w:suppressAutoHyphens w:val="0"/>
        <w:spacing w:after="0" w:line="360" w:lineRule="auto"/>
        <w:jc w:val="both"/>
        <w:rPr>
          <w:bCs/>
        </w:rPr>
      </w:pPr>
      <w:r>
        <w:rPr>
          <w:bCs/>
        </w:rPr>
        <w:t xml:space="preserve">Роль цитокинов в механизмах развития хронического воспаления в ткани пародонта  / Л.В. Ковальчук, Л.В. Ганковская, М.А. Рогова, Т.П. Иванюшко  </w:t>
      </w:r>
      <w:r>
        <w:rPr>
          <w:snapToGrid w:val="0"/>
        </w:rPr>
        <w:t xml:space="preserve">та співав. </w:t>
      </w:r>
      <w:r>
        <w:rPr>
          <w:bCs/>
        </w:rPr>
        <w:t xml:space="preserve"> // Иммунология. – 2000. – №6. – С. 24 – 26.</w:t>
      </w:r>
    </w:p>
    <w:p w:rsidR="00B66470" w:rsidRDefault="00B66470" w:rsidP="00F354C6">
      <w:pPr>
        <w:numPr>
          <w:ilvl w:val="0"/>
          <w:numId w:val="46"/>
        </w:numPr>
        <w:suppressAutoHyphens w:val="0"/>
        <w:spacing w:line="360" w:lineRule="auto"/>
        <w:jc w:val="both"/>
        <w:rPr>
          <w:snapToGrid w:val="0"/>
          <w:sz w:val="28"/>
        </w:rPr>
      </w:pPr>
      <w:r>
        <w:rPr>
          <w:sz w:val="28"/>
          <w:lang w:val="uk-UA"/>
        </w:rPr>
        <w:t xml:space="preserve">Ружевич Н.А., Свердан П.Л., Яворський О.Г. Про використання </w:t>
      </w:r>
      <w:r>
        <w:rPr>
          <w:sz w:val="28"/>
          <w:lang w:val="en-US"/>
        </w:rPr>
        <w:t>t</w:t>
      </w:r>
      <w:r>
        <w:rPr>
          <w:sz w:val="28"/>
        </w:rPr>
        <w:t>–к</w:t>
      </w:r>
      <w:r>
        <w:rPr>
          <w:sz w:val="28"/>
          <w:lang w:val="uk-UA"/>
        </w:rPr>
        <w:t>ритерію Стьюдента для парних спостережень у медико–біологічних дослідженнях // Практична медицина. – 2002. – № 3. – С. 175 – 177.</w:t>
      </w:r>
    </w:p>
    <w:p w:rsidR="00B66470" w:rsidRDefault="00B66470" w:rsidP="00F354C6">
      <w:pPr>
        <w:numPr>
          <w:ilvl w:val="0"/>
          <w:numId w:val="46"/>
        </w:numPr>
        <w:suppressAutoHyphens w:val="0"/>
        <w:spacing w:line="360" w:lineRule="auto"/>
        <w:jc w:val="both"/>
        <w:rPr>
          <w:sz w:val="28"/>
          <w:szCs w:val="20"/>
        </w:rPr>
      </w:pPr>
      <w:r>
        <w:rPr>
          <w:sz w:val="28"/>
          <w:lang w:val="uk-UA"/>
        </w:rPr>
        <w:t xml:space="preserve">Рябенко Д.В., Гавриленко Т.И., Корнилина Е.М. Показатели иммунологической реактивности у больных с хронической сердечной недостаточностью различного генеза // Іммунологія та алергологія. – 2001. – №1. – С.16 – 21.   </w:t>
      </w:r>
    </w:p>
    <w:p w:rsidR="00B66470" w:rsidRDefault="00B66470" w:rsidP="00F354C6">
      <w:pPr>
        <w:numPr>
          <w:ilvl w:val="0"/>
          <w:numId w:val="46"/>
        </w:numPr>
        <w:suppressAutoHyphens w:val="0"/>
        <w:spacing w:line="360" w:lineRule="auto"/>
        <w:jc w:val="both"/>
        <w:rPr>
          <w:snapToGrid w:val="0"/>
          <w:sz w:val="28"/>
        </w:rPr>
      </w:pPr>
      <w:r>
        <w:rPr>
          <w:sz w:val="28"/>
          <w:szCs w:val="20"/>
        </w:rPr>
        <w:t>С чем связано снижение вариабельности сердечного ритма во время велоэргометрии ? / Е.Я. Парнес, Е.В. Кошкина, М.Я. Красносельский  и др. // Терапевтический архив. – 2005. – Т. 77, № 4. – С. 21 – 27.</w:t>
      </w:r>
    </w:p>
    <w:p w:rsidR="00B66470" w:rsidRDefault="00B66470" w:rsidP="00F354C6">
      <w:pPr>
        <w:numPr>
          <w:ilvl w:val="0"/>
          <w:numId w:val="46"/>
        </w:numPr>
        <w:suppressAutoHyphens w:val="0"/>
        <w:spacing w:line="360" w:lineRule="auto"/>
        <w:ind w:left="540" w:hanging="540"/>
        <w:jc w:val="both"/>
        <w:rPr>
          <w:sz w:val="28"/>
        </w:rPr>
      </w:pPr>
      <w:r>
        <w:rPr>
          <w:snapToGrid w:val="0"/>
          <w:sz w:val="28"/>
        </w:rPr>
        <w:t>Сапин М.Р., Никитюк Д.Д. Иммунная система, стресс и иммунодефицит. – М.: Джангар,  2000. –  С. 148</w:t>
      </w:r>
      <w:r>
        <w:rPr>
          <w:snapToGrid w:val="0"/>
          <w:sz w:val="28"/>
          <w:lang w:val="uk-UA"/>
        </w:rPr>
        <w:t xml:space="preserve"> </w:t>
      </w:r>
      <w:r>
        <w:rPr>
          <w:snapToGrid w:val="0"/>
          <w:sz w:val="28"/>
        </w:rPr>
        <w:t>–</w:t>
      </w:r>
      <w:r>
        <w:rPr>
          <w:snapToGrid w:val="0"/>
          <w:sz w:val="28"/>
          <w:lang w:val="uk-UA"/>
        </w:rPr>
        <w:t xml:space="preserve"> </w:t>
      </w:r>
      <w:r>
        <w:rPr>
          <w:snapToGrid w:val="0"/>
          <w:sz w:val="28"/>
        </w:rPr>
        <w:t>153.</w:t>
      </w:r>
      <w:r>
        <w:rPr>
          <w:sz w:val="28"/>
        </w:rPr>
        <w:t xml:space="preserve"> </w:t>
      </w:r>
    </w:p>
    <w:p w:rsidR="00B66470" w:rsidRDefault="00B66470" w:rsidP="00F354C6">
      <w:pPr>
        <w:numPr>
          <w:ilvl w:val="0"/>
          <w:numId w:val="46"/>
        </w:numPr>
        <w:suppressAutoHyphens w:val="0"/>
        <w:spacing w:line="360" w:lineRule="auto"/>
        <w:jc w:val="both"/>
        <w:rPr>
          <w:snapToGrid w:val="0"/>
          <w:sz w:val="28"/>
        </w:rPr>
      </w:pPr>
      <w:r>
        <w:rPr>
          <w:sz w:val="28"/>
        </w:rPr>
        <w:t>Свердан П.Л. Вища математика. Аналіз інформації у фармації та медицині. – Львів: Світ, 1998.</w:t>
      </w:r>
      <w:r>
        <w:rPr>
          <w:sz w:val="28"/>
          <w:lang w:val="uk-UA"/>
        </w:rPr>
        <w:t xml:space="preserve"> </w:t>
      </w:r>
      <w:r>
        <w:rPr>
          <w:sz w:val="28"/>
        </w:rPr>
        <w:t>– 331 с.</w:t>
      </w:r>
    </w:p>
    <w:p w:rsidR="00B66470" w:rsidRDefault="00B66470" w:rsidP="00F354C6">
      <w:pPr>
        <w:numPr>
          <w:ilvl w:val="0"/>
          <w:numId w:val="46"/>
        </w:numPr>
        <w:suppressAutoHyphens w:val="0"/>
        <w:spacing w:line="360" w:lineRule="auto"/>
        <w:jc w:val="both"/>
        <w:rPr>
          <w:snapToGrid w:val="0"/>
          <w:sz w:val="28"/>
          <w:lang w:val="uk-UA"/>
        </w:rPr>
      </w:pPr>
      <w:r>
        <w:rPr>
          <w:sz w:val="28"/>
          <w:lang w:val="uk-UA"/>
        </w:rPr>
        <w:t>Світові тенденції розвитку кардіальної патології: скореговані аспекти за статтю і віком / В.О. Шумакова, В.К. Тащук, В.П. Пішак, М.І. Демешко  // Буковинський медичний вісник. – 2001. – Т.5, № 4. – С.3 – 7.</w:t>
      </w:r>
    </w:p>
    <w:p w:rsidR="00B66470" w:rsidRDefault="00B66470" w:rsidP="00F354C6">
      <w:pPr>
        <w:numPr>
          <w:ilvl w:val="0"/>
          <w:numId w:val="46"/>
        </w:numPr>
        <w:suppressAutoHyphens w:val="0"/>
        <w:spacing w:line="360" w:lineRule="auto"/>
        <w:jc w:val="both"/>
        <w:rPr>
          <w:sz w:val="28"/>
          <w:szCs w:val="20"/>
          <w:lang w:val="uk-UA"/>
        </w:rPr>
      </w:pPr>
      <w:r>
        <w:rPr>
          <w:sz w:val="28"/>
          <w:lang w:val="uk-UA"/>
        </w:rPr>
        <w:lastRenderedPageBreak/>
        <w:t xml:space="preserve">Селье Г.  Очерки  об адаптационном синдроме. – М.: Медгиз, 1960. – 254 с. </w:t>
      </w:r>
    </w:p>
    <w:p w:rsidR="00B66470" w:rsidRDefault="00B66470" w:rsidP="00F354C6">
      <w:pPr>
        <w:numPr>
          <w:ilvl w:val="0"/>
          <w:numId w:val="46"/>
        </w:numPr>
        <w:suppressAutoHyphens w:val="0"/>
        <w:spacing w:line="360" w:lineRule="auto"/>
        <w:ind w:right="-93"/>
        <w:jc w:val="both"/>
        <w:rPr>
          <w:snapToGrid w:val="0"/>
          <w:sz w:val="28"/>
        </w:rPr>
      </w:pPr>
      <w:r>
        <w:rPr>
          <w:snapToGrid w:val="0"/>
          <w:sz w:val="28"/>
          <w:lang w:val="uk-UA"/>
        </w:rPr>
        <w:t>Селье Г. Стресс без дистресса. – М.: Прогресс, 1982. – 127 с.</w:t>
      </w:r>
    </w:p>
    <w:p w:rsidR="00B66470" w:rsidRDefault="00B66470" w:rsidP="00F354C6">
      <w:pPr>
        <w:numPr>
          <w:ilvl w:val="0"/>
          <w:numId w:val="46"/>
        </w:numPr>
        <w:suppressAutoHyphens w:val="0"/>
        <w:spacing w:line="360" w:lineRule="auto"/>
        <w:jc w:val="both"/>
        <w:rPr>
          <w:sz w:val="28"/>
          <w:lang w:val="uk-UA"/>
        </w:rPr>
      </w:pPr>
      <w:r>
        <w:rPr>
          <w:sz w:val="28"/>
        </w:rPr>
        <w:t xml:space="preserve">Серкова В.К., Монастырский  Ю.И., Абу Намус Монзер. Клиническая и прогностическая значимость «немой» ишемии миокарда у больных гипертонической болезнью // </w:t>
      </w:r>
      <w:r>
        <w:rPr>
          <w:sz w:val="28"/>
          <w:lang w:val="uk-UA"/>
        </w:rPr>
        <w:t>Вісник Вінницького медичного університету. – 1998. – № 1. – С. 230 – 231.</w:t>
      </w:r>
    </w:p>
    <w:p w:rsidR="00B66470" w:rsidRDefault="00B66470" w:rsidP="00F354C6">
      <w:pPr>
        <w:numPr>
          <w:ilvl w:val="0"/>
          <w:numId w:val="46"/>
        </w:numPr>
        <w:suppressAutoHyphens w:val="0"/>
        <w:spacing w:line="360" w:lineRule="auto"/>
        <w:jc w:val="both"/>
        <w:rPr>
          <w:sz w:val="28"/>
          <w:szCs w:val="20"/>
          <w:lang w:val="uk-UA"/>
        </w:rPr>
      </w:pPr>
      <w:r>
        <w:rPr>
          <w:sz w:val="28"/>
          <w:lang w:val="uk-UA"/>
        </w:rPr>
        <w:t xml:space="preserve">Серцево–судинні захворювання. Класифікація, схеми діагностики та лікування / За ред. В.М.Коваленка та М.І.Лутай. – К.: МОРІОН,  2002. – 72 с. </w:t>
      </w:r>
    </w:p>
    <w:p w:rsidR="00B66470" w:rsidRDefault="00B66470" w:rsidP="00F354C6">
      <w:pPr>
        <w:numPr>
          <w:ilvl w:val="0"/>
          <w:numId w:val="46"/>
        </w:numPr>
        <w:suppressAutoHyphens w:val="0"/>
        <w:spacing w:line="360" w:lineRule="auto"/>
        <w:jc w:val="both"/>
        <w:rPr>
          <w:sz w:val="28"/>
          <w:szCs w:val="20"/>
          <w:lang w:val="uk-UA"/>
        </w:rPr>
      </w:pPr>
      <w:r>
        <w:rPr>
          <w:sz w:val="28"/>
          <w:szCs w:val="20"/>
          <w:lang w:val="uk-UA"/>
        </w:rPr>
        <w:t>Смертність та інвалідність населення внаслідок серцево–судинних та судинно–мозкових захворювань – проблема сучасності / В.М. Коваленко, А.П. Дорогой, В.М. Корнацький  та ін. // Український кардіологічний журнал. – 2003. – № 6. – С. 9 – 12.</w:t>
      </w:r>
    </w:p>
    <w:p w:rsidR="00B66470" w:rsidRDefault="00B66470" w:rsidP="00F354C6">
      <w:pPr>
        <w:numPr>
          <w:ilvl w:val="0"/>
          <w:numId w:val="46"/>
        </w:numPr>
        <w:suppressAutoHyphens w:val="0"/>
        <w:spacing w:line="360" w:lineRule="auto"/>
        <w:jc w:val="both"/>
        <w:rPr>
          <w:sz w:val="28"/>
          <w:szCs w:val="20"/>
        </w:rPr>
      </w:pPr>
      <w:r>
        <w:rPr>
          <w:sz w:val="28"/>
          <w:szCs w:val="20"/>
        </w:rPr>
        <w:t>Смертность от основных сердечно–сосудистых заболеваний жителей Каунаса за 1983 – 2002 гг. / Р.  Радишаускас</w:t>
      </w:r>
      <w:r>
        <w:rPr>
          <w:sz w:val="28"/>
          <w:szCs w:val="20"/>
          <w:lang w:val="uk-UA"/>
        </w:rPr>
        <w:t>, Г.</w:t>
      </w:r>
      <w:r>
        <w:rPr>
          <w:sz w:val="28"/>
          <w:szCs w:val="20"/>
        </w:rPr>
        <w:t xml:space="preserve"> Бернотене ,</w:t>
      </w:r>
      <w:r>
        <w:rPr>
          <w:sz w:val="28"/>
          <w:szCs w:val="20"/>
          <w:lang w:val="uk-UA"/>
        </w:rPr>
        <w:t xml:space="preserve"> Д.</w:t>
      </w:r>
      <w:r>
        <w:rPr>
          <w:sz w:val="28"/>
          <w:szCs w:val="20"/>
        </w:rPr>
        <w:t xml:space="preserve"> Шопагине  и др. // Терапевтический  архив. – 2005. – Т. 77, № 1. – С. 34 – 37. </w:t>
      </w:r>
    </w:p>
    <w:p w:rsidR="00B66470" w:rsidRDefault="00B66470" w:rsidP="00F354C6">
      <w:pPr>
        <w:numPr>
          <w:ilvl w:val="0"/>
          <w:numId w:val="46"/>
        </w:numPr>
        <w:suppressAutoHyphens w:val="0"/>
        <w:spacing w:line="360" w:lineRule="auto"/>
        <w:jc w:val="both"/>
        <w:rPr>
          <w:sz w:val="28"/>
          <w:szCs w:val="20"/>
        </w:rPr>
      </w:pPr>
      <w:r>
        <w:rPr>
          <w:sz w:val="28"/>
        </w:rPr>
        <w:t xml:space="preserve">Смірнова І.П., Горбась І.М. Ішемічна хвороба серця та фактори ризику. Епідеміологічний погляд  // Нова медицина. – 2002. – № 3. – С.18 – 21. </w:t>
      </w:r>
    </w:p>
    <w:p w:rsidR="00B66470" w:rsidRDefault="00B66470" w:rsidP="00F354C6">
      <w:pPr>
        <w:pStyle w:val="afffffff9"/>
        <w:numPr>
          <w:ilvl w:val="0"/>
          <w:numId w:val="46"/>
        </w:numPr>
        <w:suppressAutoHyphens w:val="0"/>
        <w:spacing w:after="0" w:line="360" w:lineRule="auto"/>
        <w:jc w:val="both"/>
      </w:pPr>
      <w:r>
        <w:t xml:space="preserve">Социальный стресс как фактор риска ишемической болезни сердца / Т.П. Денисова, А.С. Шкода, Л.И. Малинова  и др. // Терапевтический архив. – 2005. – Т. 77, № 3. – С. 52 – 55. </w:t>
      </w:r>
    </w:p>
    <w:p w:rsidR="00B66470" w:rsidRDefault="00B66470" w:rsidP="00F354C6">
      <w:pPr>
        <w:pStyle w:val="afffffff9"/>
        <w:numPr>
          <w:ilvl w:val="0"/>
          <w:numId w:val="46"/>
        </w:numPr>
        <w:suppressAutoHyphens w:val="0"/>
        <w:spacing w:after="0" w:line="360" w:lineRule="auto"/>
        <w:jc w:val="both"/>
        <w:rPr>
          <w:snapToGrid w:val="0"/>
        </w:rPr>
      </w:pPr>
      <w:r>
        <w:t>Стан здоров’я народу України у зв’язку із хворобами системи кровообігу та можливі шляхи його покращення / За ред. В.М. Коваленка. – К., 2004. – 125 с.</w:t>
      </w:r>
    </w:p>
    <w:p w:rsidR="00B66470" w:rsidRDefault="00B66470" w:rsidP="00F354C6">
      <w:pPr>
        <w:numPr>
          <w:ilvl w:val="0"/>
          <w:numId w:val="46"/>
        </w:numPr>
        <w:suppressAutoHyphens w:val="0"/>
        <w:spacing w:line="360" w:lineRule="auto"/>
        <w:ind w:right="-93"/>
        <w:jc w:val="both"/>
        <w:rPr>
          <w:snapToGrid w:val="0"/>
          <w:sz w:val="28"/>
        </w:rPr>
      </w:pPr>
      <w:r>
        <w:rPr>
          <w:snapToGrid w:val="0"/>
          <w:sz w:val="28"/>
        </w:rPr>
        <w:t>Судаков К.Б. Психоемоциональный стресс: профилактика и реабилитация // Терапевтический архив. – 1997. – №1. – С.70 – 74.</w:t>
      </w:r>
    </w:p>
    <w:p w:rsidR="00B66470" w:rsidRDefault="00B66470" w:rsidP="00F354C6">
      <w:pPr>
        <w:numPr>
          <w:ilvl w:val="0"/>
          <w:numId w:val="46"/>
        </w:numPr>
        <w:suppressAutoHyphens w:val="0"/>
        <w:spacing w:line="360" w:lineRule="auto"/>
        <w:ind w:right="-93"/>
        <w:jc w:val="both"/>
        <w:rPr>
          <w:sz w:val="28"/>
          <w:lang w:val="uk-UA"/>
        </w:rPr>
      </w:pPr>
      <w:r>
        <w:rPr>
          <w:sz w:val="28"/>
        </w:rPr>
        <w:t>Сюч Н.И., Вокуев И.А. Диагностические возможности лейкоцитарной формулы крови у больных ишемической болезнью сердца пожилого и старческого возраста // Клиническая лабораторная диагностика. – 2000. – № 11. – С. 5.</w:t>
      </w:r>
    </w:p>
    <w:p w:rsidR="00B66470" w:rsidRDefault="00B66470" w:rsidP="00F354C6">
      <w:pPr>
        <w:numPr>
          <w:ilvl w:val="0"/>
          <w:numId w:val="46"/>
        </w:numPr>
        <w:suppressAutoHyphens w:val="0"/>
        <w:spacing w:line="360" w:lineRule="auto"/>
        <w:ind w:right="-93"/>
        <w:jc w:val="both"/>
        <w:rPr>
          <w:sz w:val="28"/>
          <w:lang w:val="uk-UA"/>
        </w:rPr>
      </w:pPr>
      <w:r>
        <w:rPr>
          <w:sz w:val="28"/>
          <w:lang w:val="uk-UA"/>
        </w:rPr>
        <w:lastRenderedPageBreak/>
        <w:t>Талаева Т.В. Природа та механізми модифікації ліпопротеїдів при активації моноцитів крові // Український кардіолгічний журнал. – 1997. – № 5–6. –  С. 82 – 85.</w:t>
      </w:r>
    </w:p>
    <w:p w:rsidR="00B66470" w:rsidRDefault="00B66470" w:rsidP="00F354C6">
      <w:pPr>
        <w:numPr>
          <w:ilvl w:val="0"/>
          <w:numId w:val="46"/>
        </w:numPr>
        <w:suppressAutoHyphens w:val="0"/>
        <w:spacing w:line="360" w:lineRule="auto"/>
        <w:ind w:right="-93"/>
        <w:jc w:val="both"/>
        <w:rPr>
          <w:sz w:val="28"/>
        </w:rPr>
      </w:pPr>
      <w:r>
        <w:rPr>
          <w:sz w:val="28"/>
        </w:rPr>
        <w:t>Талаева Т.В. Роль моноцитов в патогенезе атеросклероза // Укр</w:t>
      </w:r>
      <w:r>
        <w:rPr>
          <w:sz w:val="28"/>
          <w:lang w:val="uk-UA"/>
        </w:rPr>
        <w:t>аїнський</w:t>
      </w:r>
      <w:r>
        <w:rPr>
          <w:sz w:val="28"/>
        </w:rPr>
        <w:t xml:space="preserve"> кардіолгічний журнал. – 1997. – №1. – С. 72 – 77.</w:t>
      </w:r>
    </w:p>
    <w:p w:rsidR="00B66470" w:rsidRDefault="00B66470" w:rsidP="00F354C6">
      <w:pPr>
        <w:numPr>
          <w:ilvl w:val="0"/>
          <w:numId w:val="46"/>
        </w:numPr>
        <w:suppressAutoHyphens w:val="0"/>
        <w:spacing w:line="360" w:lineRule="auto"/>
        <w:ind w:right="-93"/>
        <w:jc w:val="both"/>
        <w:rPr>
          <w:sz w:val="28"/>
        </w:rPr>
      </w:pPr>
      <w:r>
        <w:rPr>
          <w:sz w:val="28"/>
          <w:lang w:val="uk-UA"/>
        </w:rPr>
        <w:t>Тащук В.К., Трефаненко І.В., Поліщук О.Ю. Особливості показників стрес–тестів у хворихз на ІХС у поєднанні з хронічним холециститом // Лікарська справа. – 2001. – №3. – С. 27 – 29.</w:t>
      </w:r>
    </w:p>
    <w:p w:rsidR="00B66470" w:rsidRDefault="00B66470" w:rsidP="00F354C6">
      <w:pPr>
        <w:numPr>
          <w:ilvl w:val="0"/>
          <w:numId w:val="46"/>
        </w:numPr>
        <w:suppressAutoHyphens w:val="0"/>
        <w:spacing w:line="360" w:lineRule="auto"/>
        <w:jc w:val="both"/>
        <w:rPr>
          <w:sz w:val="28"/>
          <w:lang w:val="uk-UA"/>
        </w:rPr>
      </w:pPr>
      <w:r>
        <w:rPr>
          <w:sz w:val="28"/>
          <w:lang w:val="uk-UA"/>
        </w:rPr>
        <w:t>Теорія статистики: Навчальний посібник / П.Г. Вашків, П.І. Пастер, В.П. Сторожук, Є.І. Ткач  – Київ: Либідь, 2001. –  320 с.</w:t>
      </w:r>
    </w:p>
    <w:p w:rsidR="00B66470" w:rsidRDefault="00B66470" w:rsidP="00F354C6">
      <w:pPr>
        <w:numPr>
          <w:ilvl w:val="0"/>
          <w:numId w:val="46"/>
        </w:numPr>
        <w:suppressAutoHyphens w:val="0"/>
        <w:spacing w:line="360" w:lineRule="auto"/>
        <w:jc w:val="both"/>
        <w:rPr>
          <w:sz w:val="28"/>
          <w:szCs w:val="28"/>
          <w:lang w:val="uk-UA"/>
        </w:rPr>
      </w:pPr>
      <w:r>
        <w:rPr>
          <w:sz w:val="28"/>
          <w:lang w:val="uk-UA"/>
        </w:rPr>
        <w:t>Терешіна О.П., Магдич Л.В., Лабунец И.Ф. Иммунологический и</w:t>
      </w:r>
      <w:r>
        <w:rPr>
          <w:sz w:val="28"/>
        </w:rPr>
        <w:t xml:space="preserve"> эндокринный статус пациентов с ускоренным типом старения сердечно–сосудистой системы и хронической ишемической болезнью сердца // Матер. 2 наук.–практ.конф. (Одеса, 18–19 </w:t>
      </w:r>
      <w:r>
        <w:rPr>
          <w:sz w:val="28"/>
          <w:lang w:val="uk-UA"/>
        </w:rPr>
        <w:t>жовтня 2001). – К. – 2001. – С. 221 – 223.</w:t>
      </w:r>
      <w:r>
        <w:rPr>
          <w:sz w:val="28"/>
          <w:szCs w:val="28"/>
          <w:lang w:val="uk-UA"/>
        </w:rPr>
        <w:t xml:space="preserve"> </w:t>
      </w:r>
    </w:p>
    <w:p w:rsidR="00B66470" w:rsidRDefault="00B66470" w:rsidP="00F354C6">
      <w:pPr>
        <w:numPr>
          <w:ilvl w:val="0"/>
          <w:numId w:val="46"/>
        </w:numPr>
        <w:suppressAutoHyphens w:val="0"/>
        <w:spacing w:line="360" w:lineRule="auto"/>
        <w:jc w:val="both"/>
        <w:rPr>
          <w:sz w:val="28"/>
          <w:szCs w:val="20"/>
          <w:lang w:val="uk-UA"/>
        </w:rPr>
      </w:pPr>
      <w:r>
        <w:rPr>
          <w:sz w:val="28"/>
          <w:szCs w:val="28"/>
          <w:lang w:val="uk-UA"/>
        </w:rPr>
        <w:t>Типологічні особливості адаптації центральної гемодинаміки здорових людей до тривалих фізичних навантажень різної спрямованості / Ю.М. Савка, В.П. Фекета, К.Б. Киведжі та ін. // Експериментальна та клінічна фізіологія і біохімія. – 2003. – № 4. – С. 88 – 94.</w:t>
      </w:r>
      <w:r>
        <w:rPr>
          <w:sz w:val="28"/>
          <w:szCs w:val="20"/>
          <w:lang w:val="uk-UA"/>
        </w:rPr>
        <w:t xml:space="preserve"> </w:t>
      </w:r>
    </w:p>
    <w:p w:rsidR="00B66470" w:rsidRDefault="00B66470" w:rsidP="00F354C6">
      <w:pPr>
        <w:numPr>
          <w:ilvl w:val="0"/>
          <w:numId w:val="46"/>
        </w:numPr>
        <w:suppressAutoHyphens w:val="0"/>
        <w:spacing w:line="360" w:lineRule="auto"/>
        <w:jc w:val="both"/>
        <w:rPr>
          <w:sz w:val="28"/>
          <w:szCs w:val="28"/>
          <w:lang w:val="uk-UA"/>
        </w:rPr>
      </w:pPr>
      <w:r>
        <w:rPr>
          <w:sz w:val="28"/>
          <w:szCs w:val="20"/>
          <w:lang w:val="uk-UA"/>
        </w:rPr>
        <w:t>Тихонова С.А., Бугерук В.В. Параметри структури лівого шлуночка в осіб молодого віку з успадкованою схильністю до гіпертонічної хвороби // Вісник морської медицини. – 2004. – № 1. – С. 59 – 63.</w:t>
      </w:r>
      <w:r>
        <w:rPr>
          <w:sz w:val="28"/>
          <w:szCs w:val="28"/>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szCs w:val="28"/>
          <w:lang w:val="uk-UA"/>
        </w:rPr>
        <w:t>Ткаченко Л.М., Передерій Г.С. Вегетативні кореляти емоційного напруження у осіб з різним станом автономної нервової системи // Фізіологічний журнал. – 2000. – Т.46, № 6. – С.61 – 67.</w:t>
      </w:r>
    </w:p>
    <w:p w:rsidR="00B66470" w:rsidRDefault="00B66470" w:rsidP="00F354C6">
      <w:pPr>
        <w:numPr>
          <w:ilvl w:val="0"/>
          <w:numId w:val="46"/>
        </w:numPr>
        <w:suppressAutoHyphens w:val="0"/>
        <w:spacing w:line="360" w:lineRule="auto"/>
        <w:jc w:val="both"/>
        <w:rPr>
          <w:sz w:val="28"/>
          <w:lang w:val="uk-UA"/>
        </w:rPr>
      </w:pPr>
      <w:r>
        <w:rPr>
          <w:sz w:val="28"/>
          <w:lang w:val="uk-UA"/>
        </w:rPr>
        <w:t>Ткачук С.С., Пішак В.П., Мислицький Е.Ф. Вплив пренатального стресу на центральну серотонінергічну регуляцію глюкокортикоїдної функції // Буковинський медичний вісник. – 1999. – Т.3, № 3. – С. 229 –232.</w:t>
      </w:r>
    </w:p>
    <w:p w:rsidR="00B66470" w:rsidRDefault="00B66470" w:rsidP="00F354C6">
      <w:pPr>
        <w:numPr>
          <w:ilvl w:val="0"/>
          <w:numId w:val="46"/>
        </w:numPr>
        <w:suppressAutoHyphens w:val="0"/>
        <w:spacing w:line="360" w:lineRule="auto"/>
        <w:jc w:val="both"/>
        <w:rPr>
          <w:sz w:val="28"/>
          <w:lang w:val="uk-UA"/>
        </w:rPr>
      </w:pPr>
      <w:r>
        <w:rPr>
          <w:sz w:val="28"/>
          <w:lang w:val="uk-UA"/>
        </w:rPr>
        <w:t xml:space="preserve">Толерантність до фізичного навантаження та її гемодинамічне забезпечення в найближчий та віддалений періоди після дифтерійного </w:t>
      </w:r>
      <w:r>
        <w:rPr>
          <w:sz w:val="28"/>
          <w:lang w:val="uk-UA"/>
        </w:rPr>
        <w:lastRenderedPageBreak/>
        <w:t>міокардиту / К.М.Амосова, Л.О. Ткаченко, М.О. Мільков, Л.О. Суркова  та співав. // Лікарська справа. – 2001. – №3. – С. 28 – 32.</w:t>
      </w:r>
    </w:p>
    <w:p w:rsidR="00B66470" w:rsidRDefault="00B66470" w:rsidP="00F354C6">
      <w:pPr>
        <w:numPr>
          <w:ilvl w:val="0"/>
          <w:numId w:val="46"/>
        </w:numPr>
        <w:suppressAutoHyphens w:val="0"/>
        <w:spacing w:line="360" w:lineRule="auto"/>
        <w:ind w:right="-93"/>
        <w:jc w:val="both"/>
        <w:rPr>
          <w:sz w:val="28"/>
        </w:rPr>
      </w:pPr>
      <w:r>
        <w:rPr>
          <w:sz w:val="28"/>
        </w:rPr>
        <w:t>Топчий И.И. Нарушения иммунного статуса у больных стенокардией // Врачебная практика. – 1997. – №5. – С. 63 – 67.</w:t>
      </w:r>
    </w:p>
    <w:p w:rsidR="00B66470" w:rsidRDefault="00B66470" w:rsidP="00F354C6">
      <w:pPr>
        <w:numPr>
          <w:ilvl w:val="0"/>
          <w:numId w:val="46"/>
        </w:numPr>
        <w:suppressAutoHyphens w:val="0"/>
        <w:spacing w:line="360" w:lineRule="auto"/>
        <w:jc w:val="both"/>
        <w:rPr>
          <w:sz w:val="28"/>
          <w:lang w:val="uk-UA"/>
        </w:rPr>
      </w:pPr>
      <w:r>
        <w:rPr>
          <w:sz w:val="28"/>
          <w:lang w:val="uk-UA"/>
        </w:rPr>
        <w:t>Трисветова Е.Л., Бова А.А. Пролапс митрального клапана // кардиология. – 2002. – Т.42, № 8. – С. 68 – 74.</w:t>
      </w:r>
    </w:p>
    <w:p w:rsidR="00B66470" w:rsidRDefault="00B66470" w:rsidP="00F354C6">
      <w:pPr>
        <w:numPr>
          <w:ilvl w:val="0"/>
          <w:numId w:val="46"/>
        </w:numPr>
        <w:suppressAutoHyphens w:val="0"/>
        <w:spacing w:line="360" w:lineRule="auto"/>
        <w:jc w:val="both"/>
        <w:rPr>
          <w:sz w:val="28"/>
          <w:lang w:val="uk-UA"/>
        </w:rPr>
      </w:pPr>
      <w:r>
        <w:rPr>
          <w:sz w:val="28"/>
          <w:szCs w:val="28"/>
          <w:lang w:val="uk-UA"/>
        </w:rPr>
        <w:t>Фактор, який вивільнюється під час реперфузії ішемізованого серця, дослідження впливу на міокард, коронарні та периферичні судини / В.Ф. Сагач, А.В. Дмитрієва, Т.В. Шиманська, С.М. Надточій  // Фізіологічний журнал. – 2002. – Т. 48, № 1. – С. 3 – 8.</w:t>
      </w:r>
    </w:p>
    <w:p w:rsidR="00B66470" w:rsidRDefault="00B66470" w:rsidP="00F354C6">
      <w:pPr>
        <w:numPr>
          <w:ilvl w:val="0"/>
          <w:numId w:val="46"/>
        </w:numPr>
        <w:suppressAutoHyphens w:val="0"/>
        <w:spacing w:line="360" w:lineRule="auto"/>
        <w:jc w:val="both"/>
        <w:rPr>
          <w:sz w:val="28"/>
          <w:lang w:val="uk-UA"/>
        </w:rPr>
      </w:pPr>
      <w:r>
        <w:rPr>
          <w:sz w:val="28"/>
          <w:lang w:val="uk-UA"/>
        </w:rPr>
        <w:t>Фактори тимуса і адаптивні зміни функції імунної системи у мишей лінії СВА/Са різного віку / І.Ф. Лабунець, Л.В. Магдич, Т.В. Максюк, Г.М. Бутенко //  В кн.: Тез. доп. Ш нац.конгресу геронтологів та геріатрів України (Київ, 26–28 вересня 2000 р.). – К. –  2000. – С. 160.</w:t>
      </w:r>
    </w:p>
    <w:p w:rsidR="00B66470" w:rsidRDefault="00B66470" w:rsidP="00F354C6">
      <w:pPr>
        <w:numPr>
          <w:ilvl w:val="0"/>
          <w:numId w:val="46"/>
        </w:numPr>
        <w:suppressAutoHyphens w:val="0"/>
        <w:spacing w:line="360" w:lineRule="auto"/>
        <w:ind w:right="-93"/>
        <w:jc w:val="both"/>
        <w:rPr>
          <w:sz w:val="28"/>
          <w:lang w:val="uk-UA"/>
        </w:rPr>
      </w:pPr>
      <w:r>
        <w:rPr>
          <w:sz w:val="28"/>
          <w:lang w:val="uk-UA"/>
        </w:rPr>
        <w:t>Федоров С.В. Цитокіновий профіль у хворих на стабільну стенокардію напруги та шляхи його корекції // Галицький лікарський вісник. – 2001. –Т.8, №2. – С.117 – 119.</w:t>
      </w:r>
    </w:p>
    <w:p w:rsidR="00B66470" w:rsidRDefault="00B66470" w:rsidP="00F354C6">
      <w:pPr>
        <w:numPr>
          <w:ilvl w:val="0"/>
          <w:numId w:val="46"/>
        </w:numPr>
        <w:suppressAutoHyphens w:val="0"/>
        <w:spacing w:line="360" w:lineRule="auto"/>
        <w:ind w:right="-93"/>
        <w:jc w:val="both"/>
        <w:rPr>
          <w:sz w:val="28"/>
          <w:lang w:val="uk-UA"/>
        </w:rPr>
      </w:pPr>
      <w:r>
        <w:rPr>
          <w:sz w:val="28"/>
          <w:lang w:val="uk-UA"/>
        </w:rPr>
        <w:t>Федоров С.В., Глушко Л.В., Скрипник Л.М. Зміни в імунному статусі хворих на атеросклероз вінцевих судин // Галицький лікарський вісник.–2001. – Т.8, №4. – С.  109 – 111.</w:t>
      </w:r>
    </w:p>
    <w:p w:rsidR="00B66470" w:rsidRDefault="00B66470" w:rsidP="00F354C6">
      <w:pPr>
        <w:numPr>
          <w:ilvl w:val="0"/>
          <w:numId w:val="46"/>
        </w:numPr>
        <w:tabs>
          <w:tab w:val="left" w:pos="540"/>
        </w:tabs>
        <w:suppressAutoHyphens w:val="0"/>
        <w:spacing w:line="360" w:lineRule="auto"/>
        <w:ind w:right="27"/>
        <w:jc w:val="both"/>
        <w:rPr>
          <w:snapToGrid w:val="0"/>
          <w:sz w:val="28"/>
        </w:rPr>
      </w:pPr>
      <w:r>
        <w:rPr>
          <w:snapToGrid w:val="0"/>
          <w:sz w:val="28"/>
        </w:rPr>
        <w:t>Физические нагрузки и иммунологическая реактивность</w:t>
      </w:r>
      <w:r>
        <w:rPr>
          <w:snapToGrid w:val="0"/>
          <w:sz w:val="28"/>
          <w:lang w:val="uk-UA"/>
        </w:rPr>
        <w:t xml:space="preserve"> /</w:t>
      </w:r>
      <w:r>
        <w:rPr>
          <w:snapToGrid w:val="0"/>
          <w:sz w:val="28"/>
        </w:rPr>
        <w:t xml:space="preserve"> </w:t>
      </w:r>
      <w:r>
        <w:rPr>
          <w:snapToGrid w:val="0"/>
          <w:sz w:val="28"/>
          <w:lang w:val="uk-UA"/>
        </w:rPr>
        <w:t>Б.Б.</w:t>
      </w:r>
      <w:r>
        <w:rPr>
          <w:snapToGrid w:val="0"/>
          <w:sz w:val="28"/>
        </w:rPr>
        <w:t>Першин,</w:t>
      </w:r>
      <w:r>
        <w:rPr>
          <w:snapToGrid w:val="0"/>
          <w:sz w:val="28"/>
          <w:lang w:val="uk-UA"/>
        </w:rPr>
        <w:t xml:space="preserve"> А.Б.</w:t>
      </w:r>
      <w:r>
        <w:rPr>
          <w:snapToGrid w:val="0"/>
          <w:sz w:val="28"/>
        </w:rPr>
        <w:t xml:space="preserve"> Гелиев,</w:t>
      </w:r>
      <w:r>
        <w:rPr>
          <w:snapToGrid w:val="0"/>
          <w:sz w:val="28"/>
          <w:lang w:val="uk-UA"/>
        </w:rPr>
        <w:t xml:space="preserve"> Д.В.</w:t>
      </w:r>
      <w:r>
        <w:rPr>
          <w:snapToGrid w:val="0"/>
          <w:sz w:val="28"/>
        </w:rPr>
        <w:t xml:space="preserve"> Толстов,</w:t>
      </w:r>
      <w:r>
        <w:rPr>
          <w:snapToGrid w:val="0"/>
          <w:sz w:val="28"/>
          <w:lang w:val="uk-UA"/>
        </w:rPr>
        <w:t xml:space="preserve"> Г.Г.</w:t>
      </w:r>
      <w:r>
        <w:rPr>
          <w:snapToGrid w:val="0"/>
          <w:sz w:val="28"/>
        </w:rPr>
        <w:t xml:space="preserve"> Чуракова  </w:t>
      </w:r>
      <w:r>
        <w:rPr>
          <w:snapToGrid w:val="0"/>
          <w:sz w:val="28"/>
          <w:lang w:val="uk-UA"/>
        </w:rPr>
        <w:t xml:space="preserve">та співав. </w:t>
      </w:r>
      <w:r>
        <w:rPr>
          <w:snapToGrid w:val="0"/>
          <w:sz w:val="28"/>
        </w:rPr>
        <w:t xml:space="preserve"> // Аллергология и иммунология. – 2003. – Т. 4, №3. – С. 46</w:t>
      </w:r>
      <w:r>
        <w:rPr>
          <w:snapToGrid w:val="0"/>
          <w:sz w:val="28"/>
          <w:lang w:val="uk-UA"/>
        </w:rPr>
        <w:t xml:space="preserve"> </w:t>
      </w:r>
      <w:r>
        <w:rPr>
          <w:snapToGrid w:val="0"/>
          <w:sz w:val="28"/>
        </w:rPr>
        <w:t>–</w:t>
      </w:r>
      <w:r>
        <w:rPr>
          <w:snapToGrid w:val="0"/>
          <w:sz w:val="28"/>
          <w:lang w:val="uk-UA"/>
        </w:rPr>
        <w:t xml:space="preserve"> </w:t>
      </w:r>
      <w:r>
        <w:rPr>
          <w:snapToGrid w:val="0"/>
          <w:sz w:val="28"/>
        </w:rPr>
        <w:t>64.</w:t>
      </w:r>
    </w:p>
    <w:p w:rsidR="00B66470" w:rsidRDefault="00B66470" w:rsidP="00F354C6">
      <w:pPr>
        <w:numPr>
          <w:ilvl w:val="0"/>
          <w:numId w:val="46"/>
        </w:numPr>
        <w:suppressAutoHyphens w:val="0"/>
        <w:spacing w:line="360" w:lineRule="auto"/>
        <w:ind w:right="-93"/>
        <w:jc w:val="both"/>
        <w:rPr>
          <w:sz w:val="28"/>
          <w:lang w:val="uk-UA"/>
        </w:rPr>
      </w:pPr>
      <w:r>
        <w:rPr>
          <w:sz w:val="28"/>
          <w:lang w:val="uk-UA"/>
        </w:rPr>
        <w:t>Фролов О.К., Федотов Є.Р., Копійка В.В. Принципи патогенетичного аналізу  участі імунної системи в гомеостазі // Фізіологічний журнал.–2002. – Т.48, №2. – С. 101.</w:t>
      </w:r>
    </w:p>
    <w:p w:rsidR="00B66470" w:rsidRDefault="00B66470" w:rsidP="00F354C6">
      <w:pPr>
        <w:numPr>
          <w:ilvl w:val="0"/>
          <w:numId w:val="46"/>
        </w:numPr>
        <w:suppressAutoHyphens w:val="0"/>
        <w:spacing w:line="360" w:lineRule="auto"/>
        <w:jc w:val="both"/>
        <w:rPr>
          <w:sz w:val="28"/>
          <w:lang w:val="uk-UA"/>
        </w:rPr>
      </w:pPr>
      <w:r>
        <w:rPr>
          <w:sz w:val="28"/>
          <w:lang w:val="uk-UA"/>
        </w:rPr>
        <w:t>Фролькис В.В. Старение и антистарение // Междунар</w:t>
      </w:r>
      <w:r>
        <w:rPr>
          <w:sz w:val="28"/>
        </w:rPr>
        <w:t xml:space="preserve">одный </w:t>
      </w:r>
      <w:r>
        <w:rPr>
          <w:sz w:val="28"/>
          <w:lang w:val="uk-UA"/>
        </w:rPr>
        <w:t>медицинский журнал. – 1998. – № 4. – С. 6 – 11.</w:t>
      </w:r>
    </w:p>
    <w:p w:rsidR="00B66470" w:rsidRDefault="00B66470" w:rsidP="00F354C6">
      <w:pPr>
        <w:numPr>
          <w:ilvl w:val="0"/>
          <w:numId w:val="46"/>
        </w:numPr>
        <w:tabs>
          <w:tab w:val="left" w:pos="540"/>
        </w:tabs>
        <w:suppressAutoHyphens w:val="0"/>
        <w:spacing w:line="360" w:lineRule="auto"/>
        <w:ind w:right="27"/>
        <w:jc w:val="both"/>
        <w:rPr>
          <w:sz w:val="28"/>
          <w:lang w:val="uk-UA"/>
        </w:rPr>
      </w:pPr>
      <w:r>
        <w:rPr>
          <w:snapToGrid w:val="0"/>
          <w:sz w:val="28"/>
          <w:lang w:val="uk-UA"/>
        </w:rPr>
        <w:t>Функціональний стан моноцитів за умов обмеженого надходження у кров лізосомальних ферментів нейтрофільних гранулоцитів при розвитку стрес–</w:t>
      </w:r>
      <w:r>
        <w:rPr>
          <w:snapToGrid w:val="0"/>
          <w:sz w:val="28"/>
          <w:lang w:val="uk-UA"/>
        </w:rPr>
        <w:lastRenderedPageBreak/>
        <w:t xml:space="preserve">синдрому / Н.В. Луніна, В.В. Степанено, С.Б. Коваль, Я.А. Ушко  // </w:t>
      </w:r>
      <w:r>
        <w:rPr>
          <w:sz w:val="28"/>
          <w:lang w:val="uk-UA"/>
        </w:rPr>
        <w:t>Фізіологічний журнал. – 2002. – Т.48, №2. – С. 98.</w:t>
      </w:r>
    </w:p>
    <w:p w:rsidR="00B66470" w:rsidRDefault="00B66470" w:rsidP="00F354C6">
      <w:pPr>
        <w:numPr>
          <w:ilvl w:val="0"/>
          <w:numId w:val="46"/>
        </w:numPr>
        <w:suppressAutoHyphens w:val="0"/>
        <w:spacing w:line="360" w:lineRule="auto"/>
        <w:jc w:val="both"/>
        <w:rPr>
          <w:sz w:val="28"/>
          <w:lang w:val="uk-UA"/>
        </w:rPr>
      </w:pPr>
      <w:r>
        <w:rPr>
          <w:sz w:val="28"/>
          <w:szCs w:val="28"/>
          <w:lang w:val="uk-UA"/>
        </w:rPr>
        <w:t>Хаитов Р.М., Лесков В.П. Иммунитет и стресс // Российский физиологический журнал. – 2002. – Т. 87, № 8. – С. 1060 – 1072.</w:t>
      </w:r>
    </w:p>
    <w:p w:rsidR="00B66470" w:rsidRDefault="00B66470" w:rsidP="00F354C6">
      <w:pPr>
        <w:numPr>
          <w:ilvl w:val="0"/>
          <w:numId w:val="46"/>
        </w:numPr>
        <w:suppressAutoHyphens w:val="0"/>
        <w:spacing w:line="360" w:lineRule="auto"/>
        <w:ind w:right="27"/>
        <w:jc w:val="both"/>
        <w:rPr>
          <w:sz w:val="28"/>
          <w:lang w:val="uk-UA"/>
        </w:rPr>
      </w:pPr>
      <w:r>
        <w:rPr>
          <w:sz w:val="28"/>
          <w:lang w:val="uk-UA"/>
        </w:rPr>
        <w:t>Цитокіни: діагностичні можливості і перспективи використання в хірургічній стоматології / В.П. Пюрик, Г.П. Ничипорчук, В.В. Грекуляк, І.Б.Мулик  // Галицький лікарський вісник. – 2002. – Т. 9, №1. – С. 144 –150.</w:t>
      </w:r>
    </w:p>
    <w:p w:rsidR="00B66470" w:rsidRDefault="00B66470" w:rsidP="00F354C6">
      <w:pPr>
        <w:numPr>
          <w:ilvl w:val="0"/>
          <w:numId w:val="46"/>
        </w:numPr>
        <w:suppressAutoHyphens w:val="0"/>
        <w:spacing w:line="360" w:lineRule="auto"/>
        <w:jc w:val="both"/>
        <w:rPr>
          <w:sz w:val="28"/>
          <w:lang w:val="uk-UA"/>
        </w:rPr>
      </w:pPr>
      <w:r>
        <w:rPr>
          <w:sz w:val="28"/>
          <w:szCs w:val="28"/>
          <w:lang w:val="uk-UA"/>
        </w:rPr>
        <w:t>Цяпець С.В., Фекета В.П., Коструб В.Й. Взаємозв’язок емоційного стану людини з реакцією центральної гемодинаміки при фізичних і психічних  навантаженнях // Фізіологічний журнал. – 2002. – Т. 48, № 3. – С. 95 – 101.</w:t>
      </w:r>
    </w:p>
    <w:p w:rsidR="00B66470" w:rsidRDefault="00B66470" w:rsidP="00F354C6">
      <w:pPr>
        <w:numPr>
          <w:ilvl w:val="0"/>
          <w:numId w:val="46"/>
        </w:numPr>
        <w:suppressAutoHyphens w:val="0"/>
        <w:spacing w:line="360" w:lineRule="auto"/>
        <w:jc w:val="both"/>
        <w:rPr>
          <w:sz w:val="28"/>
          <w:lang w:val="uk-UA"/>
        </w:rPr>
      </w:pPr>
      <w:r>
        <w:rPr>
          <w:sz w:val="28"/>
          <w:szCs w:val="28"/>
          <w:lang w:val="uk-UA"/>
        </w:rPr>
        <w:t>Чазова И.Е., Мочкова В.Б. Метаболический синдром // Кардиоваскулярная терапия  и профилактика. – 2003. – №3. – С.52 – 38.</w:t>
      </w:r>
    </w:p>
    <w:p w:rsidR="00B66470" w:rsidRDefault="00B66470" w:rsidP="00F354C6">
      <w:pPr>
        <w:numPr>
          <w:ilvl w:val="0"/>
          <w:numId w:val="46"/>
        </w:numPr>
        <w:suppressAutoHyphens w:val="0"/>
        <w:spacing w:line="360" w:lineRule="auto"/>
        <w:jc w:val="both"/>
        <w:rPr>
          <w:snapToGrid w:val="0"/>
          <w:sz w:val="28"/>
        </w:rPr>
      </w:pPr>
      <w:r>
        <w:rPr>
          <w:sz w:val="28"/>
          <w:lang w:val="uk-UA"/>
        </w:rPr>
        <w:t>Чистякова Ю.С. Некотор</w:t>
      </w:r>
      <w:r>
        <w:rPr>
          <w:sz w:val="28"/>
        </w:rPr>
        <w:t xml:space="preserve">ые </w:t>
      </w:r>
      <w:r>
        <w:rPr>
          <w:sz w:val="28"/>
          <w:lang w:val="uk-UA"/>
        </w:rPr>
        <w:t xml:space="preserve"> аспекты функциональной диагностики в спорте высших достижений // Лікарська справа. – 2005. – № 1–2. – С. 107 – 111. </w:t>
      </w:r>
    </w:p>
    <w:p w:rsidR="00B66470" w:rsidRDefault="00B66470" w:rsidP="00F354C6">
      <w:pPr>
        <w:numPr>
          <w:ilvl w:val="0"/>
          <w:numId w:val="46"/>
        </w:numPr>
        <w:suppressAutoHyphens w:val="0"/>
        <w:spacing w:line="360" w:lineRule="auto"/>
        <w:jc w:val="both"/>
        <w:rPr>
          <w:snapToGrid w:val="0"/>
          <w:sz w:val="28"/>
        </w:rPr>
      </w:pPr>
      <w:r>
        <w:rPr>
          <w:sz w:val="28"/>
          <w:lang w:val="uk-UA"/>
        </w:rPr>
        <w:t>Шабалин А.В., Микитин Ю.П. Защита кардиомиоцита. Современное состояние и перспективы // Кардиология. – 1999. – №3. – С.4 – 10.</w:t>
      </w:r>
    </w:p>
    <w:p w:rsidR="00B66470" w:rsidRDefault="00B66470" w:rsidP="00F354C6">
      <w:pPr>
        <w:numPr>
          <w:ilvl w:val="0"/>
          <w:numId w:val="46"/>
        </w:numPr>
        <w:suppressAutoHyphens w:val="0"/>
        <w:spacing w:line="360" w:lineRule="auto"/>
        <w:jc w:val="both"/>
        <w:rPr>
          <w:sz w:val="28"/>
          <w:szCs w:val="28"/>
          <w:lang w:val="uk-UA"/>
        </w:rPr>
      </w:pPr>
      <w:r>
        <w:rPr>
          <w:sz w:val="28"/>
          <w:szCs w:val="28"/>
          <w:lang w:val="uk-UA"/>
        </w:rPr>
        <w:t xml:space="preserve">Шаповалова А.Б., Косицкая Л.С., Житнухин Ю.Л. Изменение чувствительности лейкоцитов к стимуляции фитогемагглютинином у больных ишемической болезнью сердца //  </w:t>
      </w:r>
      <w:r>
        <w:rPr>
          <w:sz w:val="28"/>
          <w:szCs w:val="28"/>
        </w:rPr>
        <w:t>Иммунология в сердечно–сосудистой патологии. – 2005. – Т.7, №2–3. – С.256</w:t>
      </w:r>
      <w:r>
        <w:rPr>
          <w:sz w:val="28"/>
          <w:szCs w:val="28"/>
          <w:lang w:val="uk-UA"/>
        </w:rPr>
        <w:t xml:space="preserve"> </w:t>
      </w:r>
      <w:r>
        <w:rPr>
          <w:sz w:val="28"/>
          <w:szCs w:val="28"/>
        </w:rPr>
        <w:t>–</w:t>
      </w:r>
      <w:r>
        <w:rPr>
          <w:sz w:val="28"/>
          <w:szCs w:val="28"/>
          <w:lang w:val="uk-UA"/>
        </w:rPr>
        <w:t xml:space="preserve"> </w:t>
      </w:r>
      <w:r>
        <w:rPr>
          <w:sz w:val="28"/>
          <w:szCs w:val="28"/>
        </w:rPr>
        <w:t>257.</w:t>
      </w:r>
    </w:p>
    <w:p w:rsidR="00B66470" w:rsidRDefault="00B66470" w:rsidP="00F354C6">
      <w:pPr>
        <w:numPr>
          <w:ilvl w:val="0"/>
          <w:numId w:val="46"/>
        </w:numPr>
        <w:suppressAutoHyphens w:val="0"/>
        <w:spacing w:line="360" w:lineRule="auto"/>
        <w:jc w:val="both"/>
        <w:rPr>
          <w:snapToGrid w:val="0"/>
          <w:sz w:val="28"/>
        </w:rPr>
      </w:pPr>
      <w:r>
        <w:rPr>
          <w:snapToGrid w:val="0"/>
          <w:sz w:val="28"/>
        </w:rPr>
        <w:t>Шаршунова М., Шварц В., Михалец Ч. Тонкослойная хроматография в фармации и клинической биохимии: Пер. со словац. Ч–2. – М.: Мир, 1980. – С.559</w:t>
      </w:r>
      <w:r>
        <w:rPr>
          <w:snapToGrid w:val="0"/>
          <w:sz w:val="28"/>
          <w:lang w:val="uk-UA"/>
        </w:rPr>
        <w:t xml:space="preserve"> </w:t>
      </w:r>
      <w:r>
        <w:rPr>
          <w:snapToGrid w:val="0"/>
          <w:sz w:val="28"/>
        </w:rPr>
        <w:t>–</w:t>
      </w:r>
      <w:r>
        <w:rPr>
          <w:snapToGrid w:val="0"/>
          <w:sz w:val="28"/>
          <w:lang w:val="uk-UA"/>
        </w:rPr>
        <w:t xml:space="preserve"> </w:t>
      </w:r>
      <w:r>
        <w:rPr>
          <w:snapToGrid w:val="0"/>
          <w:sz w:val="28"/>
        </w:rPr>
        <w:t>563.</w:t>
      </w:r>
    </w:p>
    <w:p w:rsidR="00B66470" w:rsidRDefault="00B66470" w:rsidP="00F354C6">
      <w:pPr>
        <w:numPr>
          <w:ilvl w:val="0"/>
          <w:numId w:val="46"/>
        </w:numPr>
        <w:tabs>
          <w:tab w:val="left" w:pos="540"/>
        </w:tabs>
        <w:suppressAutoHyphens w:val="0"/>
        <w:spacing w:line="360" w:lineRule="auto"/>
        <w:jc w:val="both"/>
        <w:rPr>
          <w:sz w:val="28"/>
        </w:rPr>
      </w:pPr>
      <w:r>
        <w:rPr>
          <w:sz w:val="28"/>
          <w:lang w:val="uk-UA"/>
        </w:rPr>
        <w:t>Шеданія В.О., Пандікідіс Н.І. Ендокринно–вегетативні кореляти експериментального стресу // Фізіологічний журнал. – 2002. – Т.48, №2.–С.117 – 117.</w:t>
      </w:r>
    </w:p>
    <w:p w:rsidR="00B66470" w:rsidRDefault="00B66470" w:rsidP="00F354C6">
      <w:pPr>
        <w:numPr>
          <w:ilvl w:val="0"/>
          <w:numId w:val="46"/>
        </w:numPr>
        <w:suppressAutoHyphens w:val="0"/>
        <w:spacing w:line="360" w:lineRule="auto"/>
        <w:jc w:val="both"/>
        <w:rPr>
          <w:sz w:val="28"/>
          <w:lang w:val="uk-UA"/>
        </w:rPr>
      </w:pPr>
      <w:r>
        <w:rPr>
          <w:sz w:val="28"/>
        </w:rPr>
        <w:t>Шлант Р.К., Александер Р.В. Клиническая кардиология</w:t>
      </w:r>
      <w:r>
        <w:rPr>
          <w:sz w:val="28"/>
          <w:lang w:val="uk-UA"/>
        </w:rPr>
        <w:t xml:space="preserve">: </w:t>
      </w:r>
      <w:r>
        <w:rPr>
          <w:sz w:val="28"/>
        </w:rPr>
        <w:t>Пер.с англ.– М.: Спб.: «Издательство БИНОМ»– «Невский Диалект», 1998.</w:t>
      </w:r>
      <w:r>
        <w:rPr>
          <w:sz w:val="28"/>
          <w:lang w:val="uk-UA"/>
        </w:rPr>
        <w:t xml:space="preserve"> </w:t>
      </w:r>
      <w:r>
        <w:rPr>
          <w:sz w:val="28"/>
        </w:rPr>
        <w:t>–</w:t>
      </w:r>
      <w:r>
        <w:rPr>
          <w:sz w:val="28"/>
          <w:lang w:val="uk-UA"/>
        </w:rPr>
        <w:t xml:space="preserve"> </w:t>
      </w:r>
      <w:r>
        <w:rPr>
          <w:sz w:val="28"/>
        </w:rPr>
        <w:t>576с.</w:t>
      </w:r>
    </w:p>
    <w:p w:rsidR="00B66470" w:rsidRDefault="00B66470" w:rsidP="00F354C6">
      <w:pPr>
        <w:pStyle w:val="afffffff2"/>
        <w:numPr>
          <w:ilvl w:val="0"/>
          <w:numId w:val="46"/>
        </w:numPr>
        <w:suppressAutoHyphens w:val="0"/>
        <w:spacing w:after="0" w:line="360" w:lineRule="auto"/>
        <w:jc w:val="both"/>
      </w:pPr>
      <w:r>
        <w:lastRenderedPageBreak/>
        <w:t>Эволюционные аспекты стрессорной реакции / И.Г. Акмаев, О.В. Волкова, В.В. Гриневич, А.Б. Ресненко // Вестник Российской Академии медицинских наук. – М., 2002. – №6. – С. 24 – 27.</w:t>
      </w:r>
    </w:p>
    <w:p w:rsidR="00B66470" w:rsidRDefault="00B66470" w:rsidP="00F354C6">
      <w:pPr>
        <w:numPr>
          <w:ilvl w:val="0"/>
          <w:numId w:val="46"/>
        </w:numPr>
        <w:suppressAutoHyphens w:val="0"/>
        <w:spacing w:line="360" w:lineRule="auto"/>
        <w:jc w:val="both"/>
        <w:rPr>
          <w:snapToGrid w:val="0"/>
          <w:sz w:val="28"/>
          <w:lang w:val="uk-UA"/>
        </w:rPr>
      </w:pPr>
      <w:r>
        <w:rPr>
          <w:sz w:val="28"/>
          <w:szCs w:val="28"/>
          <w:lang w:val="uk-UA"/>
        </w:rPr>
        <w:t xml:space="preserve">Яворський О.Г., Бевз О.В., Мусинська Л.І. Функція кори надниркових залоз за короткотривалого фізичного стресу // Медицина транспорту України. – 2005. – № 3. – С. 8 – 11. </w:t>
      </w:r>
    </w:p>
    <w:p w:rsidR="00B66470" w:rsidRDefault="00B66470" w:rsidP="00F354C6">
      <w:pPr>
        <w:numPr>
          <w:ilvl w:val="0"/>
          <w:numId w:val="46"/>
        </w:numPr>
        <w:tabs>
          <w:tab w:val="left" w:pos="540"/>
        </w:tabs>
        <w:suppressAutoHyphens w:val="0"/>
        <w:spacing w:line="360" w:lineRule="auto"/>
        <w:jc w:val="both"/>
        <w:rPr>
          <w:snapToGrid w:val="0"/>
          <w:sz w:val="28"/>
          <w:lang w:val="uk-UA"/>
        </w:rPr>
      </w:pPr>
      <w:r>
        <w:rPr>
          <w:sz w:val="28"/>
          <w:lang w:val="uk-UA"/>
        </w:rPr>
        <w:t xml:space="preserve">Ярилин А.А. Коррекция эндогенной выработки гормонов тимуса. Обоснование нового подхода к иммунореабилитации, иммунорегуляции // </w:t>
      </w:r>
      <w:r>
        <w:rPr>
          <w:snapToGrid w:val="0"/>
          <w:sz w:val="28"/>
          <w:lang w:val="en-US"/>
        </w:rPr>
        <w:t>International</w:t>
      </w:r>
      <w:r>
        <w:rPr>
          <w:sz w:val="28"/>
          <w:lang w:val="uk-UA"/>
        </w:rPr>
        <w:t xml:space="preserve"> </w:t>
      </w:r>
      <w:r>
        <w:rPr>
          <w:sz w:val="28"/>
          <w:lang w:val="en-US"/>
        </w:rPr>
        <w:t>J</w:t>
      </w:r>
      <w:r>
        <w:rPr>
          <w:sz w:val="28"/>
          <w:lang w:val="uk-UA"/>
        </w:rPr>
        <w:t xml:space="preserve">. </w:t>
      </w:r>
      <w:r>
        <w:rPr>
          <w:sz w:val="28"/>
          <w:lang w:val="en-US"/>
        </w:rPr>
        <w:t>Immunorehabilitation</w:t>
      </w:r>
      <w:r>
        <w:rPr>
          <w:sz w:val="28"/>
          <w:lang w:val="uk-UA"/>
        </w:rPr>
        <w:t xml:space="preserve">. – 1998. – №10. – </w:t>
      </w:r>
      <w:r>
        <w:rPr>
          <w:sz w:val="28"/>
          <w:lang w:val="en-US"/>
        </w:rPr>
        <w:t>P</w:t>
      </w:r>
      <w:r>
        <w:rPr>
          <w:sz w:val="28"/>
          <w:lang w:val="uk-UA"/>
        </w:rPr>
        <w:t xml:space="preserve">. 8 – 17. </w:t>
      </w:r>
    </w:p>
    <w:p w:rsidR="00B66470" w:rsidRDefault="00B66470" w:rsidP="00F354C6">
      <w:pPr>
        <w:numPr>
          <w:ilvl w:val="0"/>
          <w:numId w:val="46"/>
        </w:numPr>
        <w:suppressAutoHyphens w:val="0"/>
        <w:spacing w:line="360" w:lineRule="auto"/>
        <w:jc w:val="both"/>
        <w:rPr>
          <w:sz w:val="28"/>
          <w:szCs w:val="20"/>
          <w:lang w:val="en-US"/>
        </w:rPr>
      </w:pPr>
      <w:r>
        <w:rPr>
          <w:sz w:val="28"/>
          <w:lang w:val="uk-UA"/>
        </w:rPr>
        <w:t>АСС</w:t>
      </w:r>
      <w:r>
        <w:rPr>
          <w:sz w:val="28"/>
          <w:lang w:val="en-US"/>
        </w:rPr>
        <w:t>/AHA Guidelines for the Management of Patients With Unstable Angina  and Non–ST–Segment Elevation Myocardial Infarction/ A report of the American College of Cardiology/American Heart Association Talk Force on Practice Guidelines (Committee on the Management of Patients With Unstable Angina). Web version. March 2002.</w:t>
      </w:r>
    </w:p>
    <w:p w:rsidR="00B66470" w:rsidRDefault="00B66470" w:rsidP="00F354C6">
      <w:pPr>
        <w:numPr>
          <w:ilvl w:val="0"/>
          <w:numId w:val="46"/>
        </w:numPr>
        <w:tabs>
          <w:tab w:val="left" w:pos="567"/>
        </w:tabs>
        <w:suppressAutoHyphens w:val="0"/>
        <w:spacing w:line="360" w:lineRule="auto"/>
        <w:jc w:val="both"/>
        <w:rPr>
          <w:sz w:val="28"/>
          <w:lang w:val="en-GB"/>
        </w:rPr>
      </w:pPr>
      <w:r>
        <w:rPr>
          <w:snapToGrid w:val="0"/>
          <w:sz w:val="28"/>
          <w:lang w:val="en-US"/>
        </w:rPr>
        <w:t>Alhelm K., Bartfai T. The interleukin–1 system: receptors, ligands and ICE in the brain and their involvement in the fever response //</w:t>
      </w:r>
      <w:r>
        <w:rPr>
          <w:sz w:val="28"/>
          <w:lang w:val="en-US"/>
        </w:rPr>
        <w:t xml:space="preserve"> Neuroimmunomodulation. Molecular aspects, integrative systems and clinical advances.</w:t>
      </w:r>
      <w:r>
        <w:rPr>
          <w:sz w:val="28"/>
          <w:lang w:val="uk-UA"/>
        </w:rPr>
        <w:t xml:space="preserve"> </w:t>
      </w:r>
      <w:r>
        <w:rPr>
          <w:sz w:val="28"/>
          <w:lang w:val="en-US"/>
        </w:rPr>
        <w:t>–</w:t>
      </w:r>
      <w:r>
        <w:rPr>
          <w:sz w:val="28"/>
          <w:lang w:val="uk-UA"/>
        </w:rPr>
        <w:t xml:space="preserve"> </w:t>
      </w:r>
      <w:r>
        <w:rPr>
          <w:sz w:val="28"/>
          <w:lang w:val="en-US"/>
        </w:rPr>
        <w:t>Annuals of New York Academy of Sciences.</w:t>
      </w:r>
      <w:r>
        <w:rPr>
          <w:sz w:val="28"/>
          <w:lang w:val="uk-UA"/>
        </w:rPr>
        <w:t xml:space="preserve"> </w:t>
      </w:r>
      <w:r>
        <w:rPr>
          <w:sz w:val="28"/>
          <w:lang w:val="en-US"/>
        </w:rPr>
        <w:t>–</w:t>
      </w:r>
      <w:r>
        <w:rPr>
          <w:sz w:val="28"/>
          <w:lang w:val="uk-UA"/>
        </w:rPr>
        <w:t xml:space="preserve"> </w:t>
      </w:r>
      <w:r>
        <w:rPr>
          <w:sz w:val="28"/>
          <w:lang w:val="en-US"/>
        </w:rPr>
        <w:t>1998.</w:t>
      </w:r>
      <w:r>
        <w:rPr>
          <w:sz w:val="28"/>
          <w:lang w:val="uk-UA"/>
        </w:rPr>
        <w:t xml:space="preserve"> </w:t>
      </w:r>
      <w:r>
        <w:rPr>
          <w:sz w:val="28"/>
          <w:lang w:val="en-US"/>
        </w:rPr>
        <w:t>–</w:t>
      </w:r>
      <w:r>
        <w:rPr>
          <w:sz w:val="28"/>
          <w:lang w:val="uk-UA"/>
        </w:rPr>
        <w:t xml:space="preserve"> </w:t>
      </w:r>
      <w:r>
        <w:rPr>
          <w:sz w:val="28"/>
          <w:lang w:val="en-US"/>
        </w:rPr>
        <w:t>Vol.</w:t>
      </w:r>
      <w:r>
        <w:rPr>
          <w:sz w:val="28"/>
          <w:lang w:val="uk-UA"/>
        </w:rPr>
        <w:t xml:space="preserve"> </w:t>
      </w:r>
      <w:r>
        <w:rPr>
          <w:sz w:val="28"/>
          <w:lang w:val="en-US"/>
        </w:rPr>
        <w:t>840.</w:t>
      </w:r>
      <w:r>
        <w:rPr>
          <w:sz w:val="28"/>
          <w:lang w:val="uk-UA"/>
        </w:rPr>
        <w:t xml:space="preserve"> </w:t>
      </w:r>
      <w:r>
        <w:rPr>
          <w:sz w:val="28"/>
          <w:lang w:val="en-US"/>
        </w:rPr>
        <w:t>–P.</w:t>
      </w:r>
      <w:r>
        <w:rPr>
          <w:sz w:val="28"/>
          <w:lang w:val="uk-UA"/>
        </w:rPr>
        <w:t xml:space="preserve"> </w:t>
      </w:r>
      <w:r>
        <w:rPr>
          <w:sz w:val="28"/>
          <w:lang w:val="en-US"/>
        </w:rPr>
        <w:t>51</w:t>
      </w:r>
      <w:r>
        <w:rPr>
          <w:sz w:val="28"/>
          <w:lang w:val="uk-UA"/>
        </w:rPr>
        <w:t xml:space="preserve"> </w:t>
      </w:r>
      <w:r>
        <w:rPr>
          <w:sz w:val="28"/>
          <w:lang w:val="en-US"/>
        </w:rPr>
        <w:t>–</w:t>
      </w:r>
      <w:r>
        <w:rPr>
          <w:sz w:val="28"/>
          <w:lang w:val="uk-UA"/>
        </w:rPr>
        <w:t xml:space="preserve"> </w:t>
      </w:r>
      <w:r>
        <w:rPr>
          <w:sz w:val="28"/>
          <w:lang w:val="en-US"/>
        </w:rPr>
        <w:t xml:space="preserve">58. </w:t>
      </w:r>
    </w:p>
    <w:p w:rsidR="00B66470" w:rsidRDefault="00B66470" w:rsidP="00F354C6">
      <w:pPr>
        <w:numPr>
          <w:ilvl w:val="0"/>
          <w:numId w:val="46"/>
        </w:numPr>
        <w:tabs>
          <w:tab w:val="left" w:pos="567"/>
        </w:tabs>
        <w:suppressAutoHyphens w:val="0"/>
        <w:spacing w:line="360" w:lineRule="auto"/>
        <w:ind w:right="-93"/>
        <w:jc w:val="both"/>
        <w:rPr>
          <w:sz w:val="28"/>
          <w:lang w:val="en-US"/>
        </w:rPr>
      </w:pPr>
      <w:r>
        <w:rPr>
          <w:sz w:val="28"/>
          <w:lang w:val="en-US"/>
        </w:rPr>
        <w:t>Aukrust P., Ueland T., Lien E. Cytokine network in congestive heart failure secondary to ischemic or idiopathic dilated cardiomyopathy // American Journal of Cardiology.</w:t>
      </w:r>
      <w:r>
        <w:rPr>
          <w:sz w:val="28"/>
          <w:lang w:val="uk-UA"/>
        </w:rPr>
        <w:t xml:space="preserve"> </w:t>
      </w:r>
      <w:r>
        <w:rPr>
          <w:sz w:val="28"/>
          <w:lang w:val="en-US"/>
        </w:rPr>
        <w:t>–</w:t>
      </w:r>
      <w:r>
        <w:rPr>
          <w:sz w:val="28"/>
          <w:lang w:val="uk-UA"/>
        </w:rPr>
        <w:t xml:space="preserve"> </w:t>
      </w:r>
      <w:r>
        <w:rPr>
          <w:sz w:val="28"/>
          <w:lang w:val="en-US"/>
        </w:rPr>
        <w:t xml:space="preserve"> 1999.</w:t>
      </w:r>
      <w:r>
        <w:rPr>
          <w:sz w:val="28"/>
          <w:lang w:val="uk-UA"/>
        </w:rPr>
        <w:t xml:space="preserve"> </w:t>
      </w:r>
      <w:r>
        <w:rPr>
          <w:sz w:val="28"/>
          <w:lang w:val="en-US"/>
        </w:rPr>
        <w:t xml:space="preserve">– </w:t>
      </w:r>
      <w:r>
        <w:rPr>
          <w:sz w:val="28"/>
          <w:lang w:val="uk-UA"/>
        </w:rPr>
        <w:t xml:space="preserve"> </w:t>
      </w:r>
      <w:r>
        <w:rPr>
          <w:sz w:val="28"/>
          <w:lang w:val="en-US"/>
        </w:rPr>
        <w:t>Vol. 83, №3.</w:t>
      </w:r>
      <w:r>
        <w:rPr>
          <w:sz w:val="28"/>
          <w:lang w:val="uk-UA"/>
        </w:rPr>
        <w:t xml:space="preserve"> </w:t>
      </w:r>
      <w:r>
        <w:rPr>
          <w:sz w:val="28"/>
          <w:lang w:val="en-US"/>
        </w:rPr>
        <w:t>–</w:t>
      </w:r>
      <w:r>
        <w:rPr>
          <w:sz w:val="28"/>
          <w:lang w:val="uk-UA"/>
        </w:rPr>
        <w:t xml:space="preserve"> </w:t>
      </w:r>
      <w:r>
        <w:rPr>
          <w:sz w:val="28"/>
          <w:lang w:val="en-US"/>
        </w:rPr>
        <w:t xml:space="preserve"> S.376</w:t>
      </w:r>
      <w:r>
        <w:rPr>
          <w:sz w:val="28"/>
          <w:lang w:val="uk-UA"/>
        </w:rPr>
        <w:t xml:space="preserve"> </w:t>
      </w:r>
      <w:r>
        <w:rPr>
          <w:sz w:val="28"/>
          <w:lang w:val="en-US"/>
        </w:rPr>
        <w:t>–</w:t>
      </w:r>
      <w:r>
        <w:rPr>
          <w:sz w:val="28"/>
          <w:lang w:val="uk-UA"/>
        </w:rPr>
        <w:t xml:space="preserve"> </w:t>
      </w:r>
      <w:r>
        <w:rPr>
          <w:sz w:val="28"/>
          <w:lang w:val="en-US"/>
        </w:rPr>
        <w:t>382.</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Azenabor A.A., Hoffman–Goetz L. Effect of exhaustive exercise on membrane estradiol concentration,  intracellular calcium, and oxidative damage in mouse thymic lymphocytes // Free Radical Biology &amp; Medicine.– 2000.</w:t>
      </w:r>
      <w:r>
        <w:rPr>
          <w:sz w:val="28"/>
          <w:lang w:val="uk-UA"/>
        </w:rPr>
        <w:t xml:space="preserve"> </w:t>
      </w:r>
      <w:r>
        <w:rPr>
          <w:sz w:val="28"/>
          <w:lang w:val="en-GB"/>
        </w:rPr>
        <w:t>–</w:t>
      </w:r>
      <w:r>
        <w:rPr>
          <w:sz w:val="28"/>
          <w:lang w:val="uk-UA"/>
        </w:rPr>
        <w:t xml:space="preserve"> </w:t>
      </w:r>
      <w:r>
        <w:rPr>
          <w:sz w:val="28"/>
          <w:lang w:val="en-US"/>
        </w:rPr>
        <w:t xml:space="preserve">Vol. </w:t>
      </w:r>
      <w:r>
        <w:rPr>
          <w:sz w:val="28"/>
          <w:lang w:val="en-GB"/>
        </w:rPr>
        <w:t>28</w:t>
      </w:r>
      <w:r>
        <w:rPr>
          <w:sz w:val="28"/>
          <w:lang w:val="uk-UA"/>
        </w:rPr>
        <w:t>, №</w:t>
      </w:r>
      <w:r>
        <w:rPr>
          <w:sz w:val="28"/>
          <w:lang w:val="en-GB"/>
        </w:rPr>
        <w:t>1.</w:t>
      </w:r>
      <w:r>
        <w:rPr>
          <w:sz w:val="28"/>
          <w:lang w:val="uk-UA"/>
        </w:rPr>
        <w:t xml:space="preserve"> </w:t>
      </w:r>
      <w:r>
        <w:rPr>
          <w:sz w:val="28"/>
          <w:lang w:val="en-GB"/>
        </w:rPr>
        <w:t>–</w:t>
      </w:r>
      <w:r>
        <w:rPr>
          <w:sz w:val="28"/>
          <w:lang w:val="uk-UA"/>
        </w:rPr>
        <w:t xml:space="preserve"> </w:t>
      </w:r>
      <w:r>
        <w:rPr>
          <w:sz w:val="28"/>
        </w:rPr>
        <w:t>Р</w:t>
      </w:r>
      <w:r>
        <w:rPr>
          <w:sz w:val="28"/>
          <w:lang w:val="en-GB"/>
        </w:rPr>
        <w:t>. 84</w:t>
      </w:r>
      <w:r>
        <w:rPr>
          <w:sz w:val="28"/>
          <w:lang w:val="uk-UA"/>
        </w:rPr>
        <w:t xml:space="preserve"> </w:t>
      </w:r>
      <w:r>
        <w:rPr>
          <w:sz w:val="28"/>
          <w:lang w:val="en-GB"/>
        </w:rPr>
        <w:t>–</w:t>
      </w:r>
      <w:r>
        <w:rPr>
          <w:sz w:val="28"/>
          <w:lang w:val="uk-UA"/>
        </w:rPr>
        <w:t xml:space="preserve"> </w:t>
      </w:r>
      <w:r>
        <w:rPr>
          <w:sz w:val="28"/>
          <w:lang w:val="en-GB"/>
        </w:rPr>
        <w:t>90.</w:t>
      </w:r>
    </w:p>
    <w:p w:rsidR="00B66470" w:rsidRDefault="00B66470" w:rsidP="00F354C6">
      <w:pPr>
        <w:numPr>
          <w:ilvl w:val="0"/>
          <w:numId w:val="46"/>
        </w:numPr>
        <w:tabs>
          <w:tab w:val="left" w:pos="567"/>
          <w:tab w:val="left" w:pos="1276"/>
        </w:tabs>
        <w:suppressAutoHyphens w:val="0"/>
        <w:spacing w:line="360" w:lineRule="auto"/>
        <w:ind w:right="-93"/>
        <w:jc w:val="both"/>
        <w:rPr>
          <w:snapToGrid w:val="0"/>
          <w:sz w:val="28"/>
          <w:lang w:val="en-US"/>
        </w:rPr>
      </w:pPr>
      <w:r>
        <w:rPr>
          <w:sz w:val="28"/>
          <w:lang w:val="en-US"/>
        </w:rPr>
        <w:t>Bach G.–F., Dardenne M. Studies of thymic products. ІІ Demonstration and characterization of circulating thymic hormones // Immunology.</w:t>
      </w:r>
      <w:r>
        <w:rPr>
          <w:sz w:val="28"/>
          <w:lang w:val="uk-UA"/>
        </w:rPr>
        <w:t xml:space="preserve"> </w:t>
      </w:r>
      <w:r>
        <w:rPr>
          <w:sz w:val="28"/>
          <w:lang w:val="en-US"/>
        </w:rPr>
        <w:t>–</w:t>
      </w:r>
      <w:r>
        <w:rPr>
          <w:sz w:val="28"/>
          <w:lang w:val="uk-UA"/>
        </w:rPr>
        <w:t xml:space="preserve"> </w:t>
      </w:r>
      <w:r>
        <w:rPr>
          <w:sz w:val="28"/>
          <w:lang w:val="en-US"/>
        </w:rPr>
        <w:t>1973.</w:t>
      </w:r>
      <w:r>
        <w:rPr>
          <w:sz w:val="28"/>
          <w:lang w:val="uk-UA"/>
        </w:rPr>
        <w:t xml:space="preserve"> </w:t>
      </w:r>
      <w:r>
        <w:rPr>
          <w:sz w:val="28"/>
          <w:lang w:val="en-US"/>
        </w:rPr>
        <w:t xml:space="preserve">– Vol. 25, </w:t>
      </w:r>
      <w:r>
        <w:rPr>
          <w:sz w:val="28"/>
          <w:lang w:val="uk-UA"/>
        </w:rPr>
        <w:t>№</w:t>
      </w:r>
      <w:r>
        <w:rPr>
          <w:sz w:val="28"/>
          <w:lang w:val="en-US"/>
        </w:rPr>
        <w:t>3.</w:t>
      </w:r>
      <w:r>
        <w:rPr>
          <w:sz w:val="28"/>
          <w:lang w:val="uk-UA"/>
        </w:rPr>
        <w:t xml:space="preserve"> </w:t>
      </w:r>
      <w:r>
        <w:rPr>
          <w:sz w:val="28"/>
          <w:lang w:val="en-US"/>
        </w:rPr>
        <w:t>–</w:t>
      </w:r>
      <w:r>
        <w:rPr>
          <w:sz w:val="28"/>
          <w:lang w:val="uk-UA"/>
        </w:rPr>
        <w:t xml:space="preserve"> </w:t>
      </w:r>
      <w:r>
        <w:rPr>
          <w:sz w:val="28"/>
          <w:lang w:val="en-US"/>
        </w:rPr>
        <w:t>P.353</w:t>
      </w:r>
      <w:r>
        <w:rPr>
          <w:sz w:val="28"/>
          <w:lang w:val="uk-UA"/>
        </w:rPr>
        <w:t xml:space="preserve"> </w:t>
      </w:r>
      <w:r>
        <w:rPr>
          <w:sz w:val="28"/>
          <w:lang w:val="en-US"/>
        </w:rPr>
        <w:t>–</w:t>
      </w:r>
      <w:r>
        <w:rPr>
          <w:sz w:val="28"/>
          <w:lang w:val="uk-UA"/>
        </w:rPr>
        <w:t xml:space="preserve"> </w:t>
      </w:r>
      <w:r>
        <w:rPr>
          <w:sz w:val="28"/>
          <w:lang w:val="en-US"/>
        </w:rPr>
        <w:t>366.</w:t>
      </w:r>
    </w:p>
    <w:p w:rsidR="00B66470" w:rsidRDefault="00B66470" w:rsidP="00F354C6">
      <w:pPr>
        <w:numPr>
          <w:ilvl w:val="0"/>
          <w:numId w:val="46"/>
        </w:numPr>
        <w:suppressAutoHyphens w:val="0"/>
        <w:spacing w:line="360" w:lineRule="auto"/>
        <w:jc w:val="both"/>
        <w:rPr>
          <w:sz w:val="28"/>
          <w:lang w:val="uk-UA"/>
        </w:rPr>
      </w:pPr>
      <w:r>
        <w:rPr>
          <w:sz w:val="28"/>
          <w:lang w:val="en-US"/>
        </w:rPr>
        <w:lastRenderedPageBreak/>
        <w:t xml:space="preserve">Basavaraju  S.R., Jones T.D. Atherosklerotic risk from chemical. Part 1. Toxicological observation and mechanisms of atherosklerosis // Arch. Environ. Contam. and Toxicol. – 1998. – Vol. 35, </w:t>
      </w:r>
      <w:r>
        <w:rPr>
          <w:sz w:val="28"/>
          <w:lang w:val="uk-UA"/>
        </w:rPr>
        <w:t>№</w:t>
      </w:r>
      <w:r>
        <w:rPr>
          <w:sz w:val="28"/>
          <w:lang w:val="en-US"/>
        </w:rPr>
        <w:t xml:space="preserve"> 1. – P. 152</w:t>
      </w:r>
      <w:r>
        <w:rPr>
          <w:sz w:val="28"/>
          <w:lang w:val="uk-UA"/>
        </w:rPr>
        <w:t xml:space="preserve"> </w:t>
      </w:r>
      <w:r>
        <w:rPr>
          <w:sz w:val="28"/>
          <w:lang w:val="en-US"/>
        </w:rPr>
        <w:t>–</w:t>
      </w:r>
      <w:r>
        <w:rPr>
          <w:sz w:val="28"/>
          <w:lang w:val="uk-UA"/>
        </w:rPr>
        <w:t xml:space="preserve"> </w:t>
      </w:r>
      <w:r>
        <w:rPr>
          <w:sz w:val="28"/>
          <w:lang w:val="en-US"/>
        </w:rPr>
        <w:t>164.</w:t>
      </w:r>
    </w:p>
    <w:p w:rsidR="00B66470" w:rsidRDefault="00B66470" w:rsidP="00F354C6">
      <w:pPr>
        <w:numPr>
          <w:ilvl w:val="0"/>
          <w:numId w:val="46"/>
        </w:numPr>
        <w:suppressAutoHyphens w:val="0"/>
        <w:spacing w:line="360" w:lineRule="auto"/>
        <w:jc w:val="both"/>
        <w:rPr>
          <w:sz w:val="28"/>
          <w:lang w:val="uk-UA"/>
        </w:rPr>
      </w:pPr>
      <w:r>
        <w:rPr>
          <w:sz w:val="28"/>
          <w:lang w:val="en-US"/>
        </w:rPr>
        <w:t>Becrulien</w:t>
      </w:r>
      <w:r>
        <w:rPr>
          <w:sz w:val="28"/>
          <w:lang w:val="uk-UA"/>
        </w:rPr>
        <w:t xml:space="preserve"> </w:t>
      </w:r>
      <w:r>
        <w:rPr>
          <w:sz w:val="28"/>
          <w:lang w:val="en-US"/>
        </w:rPr>
        <w:t>S</w:t>
      </w:r>
      <w:r>
        <w:rPr>
          <w:sz w:val="28"/>
          <w:lang w:val="uk-UA"/>
        </w:rPr>
        <w:t xml:space="preserve">., </w:t>
      </w:r>
      <w:r>
        <w:rPr>
          <w:sz w:val="28"/>
          <w:lang w:val="en-US"/>
        </w:rPr>
        <w:t>Di</w:t>
      </w:r>
      <w:r>
        <w:rPr>
          <w:sz w:val="28"/>
          <w:lang w:val="uk-UA"/>
        </w:rPr>
        <w:t xml:space="preserve"> </w:t>
      </w:r>
      <w:r>
        <w:rPr>
          <w:sz w:val="28"/>
          <w:lang w:val="en-US"/>
        </w:rPr>
        <w:t>Paolo</w:t>
      </w:r>
      <w:r>
        <w:rPr>
          <w:sz w:val="28"/>
          <w:lang w:val="uk-UA"/>
        </w:rPr>
        <w:t xml:space="preserve"> </w:t>
      </w:r>
      <w:r>
        <w:rPr>
          <w:sz w:val="28"/>
          <w:lang w:val="en-US"/>
        </w:rPr>
        <w:t>T</w:t>
      </w:r>
      <w:r>
        <w:rPr>
          <w:sz w:val="28"/>
          <w:lang w:val="uk-UA"/>
        </w:rPr>
        <w:t xml:space="preserve">., </w:t>
      </w:r>
      <w:r>
        <w:rPr>
          <w:sz w:val="28"/>
          <w:lang w:val="en-US"/>
        </w:rPr>
        <w:t>Barden</w:t>
      </w:r>
      <w:r>
        <w:rPr>
          <w:sz w:val="28"/>
          <w:lang w:val="uk-UA"/>
        </w:rPr>
        <w:t xml:space="preserve"> </w:t>
      </w:r>
      <w:r>
        <w:rPr>
          <w:sz w:val="28"/>
          <w:lang w:val="en-US"/>
        </w:rPr>
        <w:t>N</w:t>
      </w:r>
      <w:r>
        <w:rPr>
          <w:sz w:val="28"/>
          <w:lang w:val="uk-UA"/>
        </w:rPr>
        <w:t>.</w:t>
      </w:r>
      <w:r>
        <w:rPr>
          <w:sz w:val="28"/>
          <w:lang w:val="en-US"/>
        </w:rPr>
        <w:t xml:space="preserve"> Roles of the noradrenergic, dopaminergic and serotoninergic systems in the modulation of the ACTH–response</w:t>
      </w:r>
      <w:r>
        <w:rPr>
          <w:sz w:val="28"/>
          <w:lang w:val="uk-UA"/>
        </w:rPr>
        <w:t xml:space="preserve"> </w:t>
      </w:r>
      <w:r>
        <w:rPr>
          <w:sz w:val="28"/>
          <w:lang w:val="en-US"/>
        </w:rPr>
        <w:t xml:space="preserve">to stress by the amygdaloid central nucleus // Canad. J. Neurol. Sci. – </w:t>
      </w:r>
      <w:r>
        <w:rPr>
          <w:sz w:val="28"/>
          <w:lang w:val="uk-UA"/>
        </w:rPr>
        <w:t>1995</w:t>
      </w:r>
      <w:r>
        <w:rPr>
          <w:sz w:val="28"/>
          <w:lang w:val="en-US"/>
        </w:rPr>
        <w:t xml:space="preserve">. – Vol. 12, № 1. – </w:t>
      </w:r>
      <w:r>
        <w:rPr>
          <w:sz w:val="28"/>
          <w:lang w:val="uk-UA"/>
        </w:rPr>
        <w:t xml:space="preserve"> </w:t>
      </w:r>
      <w:r>
        <w:rPr>
          <w:sz w:val="28"/>
          <w:lang w:val="en-US"/>
        </w:rPr>
        <w:t>P. 214</w:t>
      </w:r>
      <w:r>
        <w:rPr>
          <w:sz w:val="28"/>
          <w:lang w:val="uk-UA"/>
        </w:rPr>
        <w:t xml:space="preserve"> </w:t>
      </w:r>
      <w:r>
        <w:rPr>
          <w:sz w:val="28"/>
          <w:lang w:val="en-US"/>
        </w:rPr>
        <w:t>–</w:t>
      </w:r>
      <w:r>
        <w:rPr>
          <w:sz w:val="28"/>
          <w:lang w:val="uk-UA"/>
        </w:rPr>
        <w:t xml:space="preserve"> </w:t>
      </w:r>
      <w:r>
        <w:rPr>
          <w:sz w:val="28"/>
          <w:lang w:val="en-US"/>
        </w:rPr>
        <w:t>215.</w:t>
      </w:r>
    </w:p>
    <w:p w:rsidR="00B66470" w:rsidRDefault="00B66470" w:rsidP="00F354C6">
      <w:pPr>
        <w:numPr>
          <w:ilvl w:val="0"/>
          <w:numId w:val="46"/>
        </w:numPr>
        <w:suppressAutoHyphens w:val="0"/>
        <w:spacing w:line="360" w:lineRule="auto"/>
        <w:jc w:val="both"/>
        <w:rPr>
          <w:sz w:val="28"/>
          <w:lang w:val="uk-UA"/>
        </w:rPr>
      </w:pPr>
      <w:r>
        <w:rPr>
          <w:sz w:val="28"/>
          <w:lang w:val="en-US"/>
        </w:rPr>
        <w:t xml:space="preserve">Bulbrook R.D., Hayward J.L., Shecer C.C. Relation between urinary androgen and corticoid excretion and subsequent breast cancer // Lancet. – 1971. – Vol. 2. – P. 395. </w:t>
      </w:r>
    </w:p>
    <w:p w:rsidR="00B66470" w:rsidRDefault="00B66470" w:rsidP="00F354C6">
      <w:pPr>
        <w:numPr>
          <w:ilvl w:val="0"/>
          <w:numId w:val="46"/>
        </w:numPr>
        <w:suppressAutoHyphens w:val="0"/>
        <w:spacing w:line="360" w:lineRule="auto"/>
        <w:jc w:val="both"/>
        <w:rPr>
          <w:sz w:val="28"/>
          <w:lang w:val="en-US"/>
        </w:rPr>
      </w:pPr>
      <w:r>
        <w:rPr>
          <w:sz w:val="28"/>
          <w:lang w:val="en-US"/>
        </w:rPr>
        <w:t>Cell death induced by metal ions. Necrosis or apoptosis? / D. Granchi, E. Cenni, G. Ciapetti et al. // J. Mater. Sci. Mater. Med. – 1998. – Vol. 9,  №</w:t>
      </w:r>
      <w:r>
        <w:rPr>
          <w:sz w:val="28"/>
          <w:lang w:val="uk-UA"/>
        </w:rPr>
        <w:t xml:space="preserve"> </w:t>
      </w:r>
      <w:r>
        <w:rPr>
          <w:sz w:val="28"/>
          <w:lang w:val="en-US"/>
        </w:rPr>
        <w:t>1. – P. 31</w:t>
      </w:r>
      <w:r>
        <w:rPr>
          <w:sz w:val="28"/>
          <w:lang w:val="uk-UA"/>
        </w:rPr>
        <w:t xml:space="preserve"> </w:t>
      </w:r>
      <w:r>
        <w:rPr>
          <w:sz w:val="28"/>
          <w:lang w:val="en-US"/>
        </w:rPr>
        <w:t>–</w:t>
      </w:r>
      <w:r>
        <w:rPr>
          <w:sz w:val="28"/>
          <w:lang w:val="uk-UA"/>
        </w:rPr>
        <w:t xml:space="preserve"> </w:t>
      </w:r>
      <w:r>
        <w:rPr>
          <w:sz w:val="28"/>
          <w:lang w:val="en-US"/>
        </w:rPr>
        <w:t>37.</w:t>
      </w:r>
    </w:p>
    <w:p w:rsidR="00B66470" w:rsidRDefault="00B66470" w:rsidP="00F354C6">
      <w:pPr>
        <w:numPr>
          <w:ilvl w:val="0"/>
          <w:numId w:val="46"/>
        </w:numPr>
        <w:suppressAutoHyphens w:val="0"/>
        <w:spacing w:line="360" w:lineRule="auto"/>
        <w:jc w:val="both"/>
        <w:rPr>
          <w:sz w:val="28"/>
          <w:lang w:val="en-US"/>
        </w:rPr>
      </w:pPr>
      <w:r>
        <w:rPr>
          <w:rFonts w:eastAsia="MS Mincho"/>
          <w:sz w:val="28"/>
          <w:lang w:val="en-GB"/>
        </w:rPr>
        <w:t xml:space="preserve">Chronic resistance exercise training improves natural killer cell activity in older women / B.K. McFarlin, M.G. Flynn, M.D. Phillips et al. </w:t>
      </w:r>
      <w:r>
        <w:rPr>
          <w:rFonts w:eastAsia="MS Mincho"/>
          <w:sz w:val="28"/>
          <w:lang w:val="uk-UA"/>
        </w:rPr>
        <w:t>//</w:t>
      </w:r>
      <w:r>
        <w:rPr>
          <w:rFonts w:eastAsia="MS Mincho"/>
          <w:sz w:val="28"/>
          <w:lang w:val="en-GB"/>
        </w:rPr>
        <w:t xml:space="preserve"> J Gerontol A Biol Sci Med Sci. – 2005. – Vol.60(10). – P.1315</w:t>
      </w:r>
      <w:r>
        <w:rPr>
          <w:rFonts w:eastAsia="MS Mincho"/>
          <w:sz w:val="28"/>
          <w:lang w:val="uk-UA"/>
        </w:rPr>
        <w:t xml:space="preserve"> </w:t>
      </w:r>
      <w:r>
        <w:rPr>
          <w:rFonts w:eastAsia="MS Mincho"/>
          <w:sz w:val="28"/>
          <w:lang w:val="en-GB"/>
        </w:rPr>
        <w:t>–</w:t>
      </w:r>
      <w:r>
        <w:rPr>
          <w:rFonts w:eastAsia="MS Mincho"/>
          <w:sz w:val="28"/>
          <w:lang w:val="uk-UA"/>
        </w:rPr>
        <w:t xml:space="preserve"> 131</w:t>
      </w:r>
      <w:r>
        <w:rPr>
          <w:rFonts w:eastAsia="MS Mincho"/>
          <w:sz w:val="28"/>
          <w:lang w:val="en-GB"/>
        </w:rPr>
        <w:t xml:space="preserve">8.  </w:t>
      </w:r>
    </w:p>
    <w:p w:rsidR="00B66470" w:rsidRDefault="00B66470" w:rsidP="00F354C6">
      <w:pPr>
        <w:numPr>
          <w:ilvl w:val="0"/>
          <w:numId w:val="46"/>
        </w:numPr>
        <w:suppressAutoHyphens w:val="0"/>
        <w:spacing w:line="360" w:lineRule="auto"/>
        <w:jc w:val="both"/>
        <w:rPr>
          <w:sz w:val="28"/>
          <w:lang w:val="en-US"/>
        </w:rPr>
      </w:pPr>
      <w:r>
        <w:rPr>
          <w:sz w:val="28"/>
          <w:szCs w:val="28"/>
          <w:lang w:val="en-US"/>
        </w:rPr>
        <w:t>Echocardiographic and physiological performances characteristics of triatletes / C. Claessens, P. Claessens, M. Claessens, J. Claessens   // Can</w:t>
      </w:r>
      <w:r>
        <w:rPr>
          <w:sz w:val="28"/>
          <w:szCs w:val="28"/>
          <w:lang w:val="uk-UA"/>
        </w:rPr>
        <w:t>а</w:t>
      </w:r>
      <w:r>
        <w:rPr>
          <w:sz w:val="28"/>
          <w:szCs w:val="28"/>
          <w:lang w:val="en-US"/>
        </w:rPr>
        <w:t xml:space="preserve">ad. J. Cardiol. – 2000. – Vol. 16, </w:t>
      </w:r>
      <w:r>
        <w:rPr>
          <w:sz w:val="28"/>
          <w:szCs w:val="28"/>
          <w:lang w:val="uk-UA"/>
        </w:rPr>
        <w:t>№</w:t>
      </w:r>
      <w:r>
        <w:rPr>
          <w:sz w:val="28"/>
          <w:szCs w:val="28"/>
          <w:lang w:val="en-US"/>
        </w:rPr>
        <w:t xml:space="preserve"> 8. – P. 993 – 1002.</w:t>
      </w:r>
    </w:p>
    <w:p w:rsidR="00B66470" w:rsidRDefault="00B66470" w:rsidP="00F354C6">
      <w:pPr>
        <w:numPr>
          <w:ilvl w:val="0"/>
          <w:numId w:val="46"/>
        </w:numPr>
        <w:suppressAutoHyphens w:val="0"/>
        <w:spacing w:line="360" w:lineRule="auto"/>
        <w:jc w:val="both"/>
        <w:rPr>
          <w:sz w:val="28"/>
          <w:lang w:val="en-US"/>
        </w:rPr>
      </w:pPr>
      <w:r>
        <w:rPr>
          <w:sz w:val="28"/>
          <w:lang w:val="en-US"/>
        </w:rPr>
        <w:t>Effect of cholesterol–lowering therapy on coronary endothelial vasomotor function in patients with coronary artery disease /  J.A. Vita, A.C. YeNung, V. Winniford  et al.  // Circulation. –  2000. – V.102. – P.846</w:t>
      </w:r>
      <w:r>
        <w:rPr>
          <w:sz w:val="28"/>
          <w:lang w:val="uk-UA"/>
        </w:rPr>
        <w:t xml:space="preserve"> </w:t>
      </w:r>
      <w:r>
        <w:rPr>
          <w:sz w:val="28"/>
          <w:lang w:val="en-US"/>
        </w:rPr>
        <w:t>–</w:t>
      </w:r>
      <w:r>
        <w:rPr>
          <w:sz w:val="28"/>
          <w:lang w:val="uk-UA"/>
        </w:rPr>
        <w:t xml:space="preserve"> </w:t>
      </w:r>
      <w:r>
        <w:rPr>
          <w:sz w:val="28"/>
          <w:lang w:val="en-US"/>
        </w:rPr>
        <w:t>851.</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Effects of elevated plasma noradrenaline concentration on the immune  system in humans /</w:t>
      </w:r>
      <w:r>
        <w:rPr>
          <w:sz w:val="28"/>
          <w:lang w:val="uk-UA"/>
        </w:rPr>
        <w:t xml:space="preserve"> М.</w:t>
      </w:r>
      <w:r>
        <w:rPr>
          <w:sz w:val="28"/>
          <w:lang w:val="en-GB"/>
        </w:rPr>
        <w:t xml:space="preserve"> Kappel, </w:t>
      </w:r>
      <w:r>
        <w:rPr>
          <w:sz w:val="28"/>
          <w:lang w:val="uk-UA"/>
        </w:rPr>
        <w:t>Т.</w:t>
      </w:r>
      <w:r>
        <w:rPr>
          <w:sz w:val="28"/>
          <w:lang w:val="en-US"/>
        </w:rPr>
        <w:t xml:space="preserve">D. </w:t>
      </w:r>
      <w:r>
        <w:rPr>
          <w:sz w:val="28"/>
          <w:lang w:val="en-GB"/>
        </w:rPr>
        <w:t>Poulsen, H. Galbo, B.K. Pedersen  // European Journal of Applied Physiology &amp; Occupational Physiology. – 1998. –</w:t>
      </w:r>
      <w:r>
        <w:rPr>
          <w:sz w:val="28"/>
          <w:lang w:val="en-US"/>
        </w:rPr>
        <w:t xml:space="preserve"> Vol.</w:t>
      </w:r>
      <w:r>
        <w:rPr>
          <w:sz w:val="28"/>
          <w:lang w:val="en-GB"/>
        </w:rPr>
        <w:t xml:space="preserve">79, №1. – </w:t>
      </w:r>
      <w:r>
        <w:rPr>
          <w:sz w:val="28"/>
        </w:rPr>
        <w:t>Р</w:t>
      </w:r>
      <w:r>
        <w:rPr>
          <w:sz w:val="28"/>
          <w:lang w:val="en-GB"/>
        </w:rPr>
        <w:t>.93 – 98.</w:t>
      </w:r>
    </w:p>
    <w:p w:rsidR="00B66470" w:rsidRDefault="00B66470" w:rsidP="00F354C6">
      <w:pPr>
        <w:numPr>
          <w:ilvl w:val="0"/>
          <w:numId w:val="46"/>
        </w:numPr>
        <w:tabs>
          <w:tab w:val="left" w:pos="567"/>
          <w:tab w:val="left" w:pos="1276"/>
        </w:tabs>
        <w:suppressAutoHyphens w:val="0"/>
        <w:spacing w:line="360" w:lineRule="auto"/>
        <w:ind w:right="-93"/>
        <w:jc w:val="both"/>
        <w:rPr>
          <w:sz w:val="28"/>
          <w:lang w:val="en-US"/>
        </w:rPr>
      </w:pPr>
      <w:r>
        <w:rPr>
          <w:sz w:val="28"/>
          <w:lang w:val="en-GB"/>
        </w:rPr>
        <w:t>Enhanced levels of soluble and membrane–bound CD40 ligand in patients with  unstable angina. Possible reflection of T–lymphocyte and platelet  involvement in the pathogenesis of acute coronary syndromes</w:t>
      </w:r>
      <w:r>
        <w:rPr>
          <w:sz w:val="28"/>
          <w:lang w:val="uk-UA"/>
        </w:rPr>
        <w:t xml:space="preserve"> /</w:t>
      </w:r>
      <w:r>
        <w:rPr>
          <w:sz w:val="28"/>
          <w:lang w:val="en-US"/>
        </w:rPr>
        <w:t xml:space="preserve"> P.</w:t>
      </w:r>
      <w:r>
        <w:rPr>
          <w:sz w:val="28"/>
          <w:lang w:val="en-GB"/>
        </w:rPr>
        <w:t xml:space="preserve"> Aukrust,  F. Muller, T.  Ueland, T.  Berget et al.   // Circulation. – 1999. –</w:t>
      </w:r>
      <w:r>
        <w:rPr>
          <w:sz w:val="28"/>
          <w:lang w:val="en-US"/>
        </w:rPr>
        <w:t xml:space="preserve"> Vol. 100, №6. –</w:t>
      </w:r>
      <w:r>
        <w:rPr>
          <w:sz w:val="28"/>
        </w:rPr>
        <w:t>Р</w:t>
      </w:r>
      <w:r>
        <w:rPr>
          <w:sz w:val="28"/>
          <w:lang w:val="en-US"/>
        </w:rPr>
        <w:t>.614 – 620.</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GB"/>
        </w:rPr>
      </w:pPr>
      <w:r>
        <w:rPr>
          <w:rFonts w:ascii="Times New Roman" w:hAnsi="Times New Roman"/>
          <w:sz w:val="28"/>
          <w:lang w:val="en-GB"/>
        </w:rPr>
        <w:lastRenderedPageBreak/>
        <w:t xml:space="preserve">Exercise and immune function: effect of ageing and nutrition / B.K. Pedersen, H. Bruunsgaard, M. Jensen  </w:t>
      </w:r>
      <w:r>
        <w:rPr>
          <w:rFonts w:ascii="Times New Roman" w:hAnsi="Times New Roman"/>
          <w:sz w:val="28"/>
          <w:lang w:val="en-US"/>
        </w:rPr>
        <w:t>et</w:t>
      </w:r>
      <w:r>
        <w:rPr>
          <w:rFonts w:ascii="Times New Roman" w:hAnsi="Times New Roman"/>
          <w:sz w:val="28"/>
          <w:lang w:val="uk-UA"/>
        </w:rPr>
        <w:t xml:space="preserve"> </w:t>
      </w:r>
      <w:r>
        <w:rPr>
          <w:rFonts w:ascii="Times New Roman" w:hAnsi="Times New Roman"/>
          <w:sz w:val="28"/>
          <w:lang w:val="en-US"/>
        </w:rPr>
        <w:t>al</w:t>
      </w:r>
      <w:r>
        <w:rPr>
          <w:rFonts w:ascii="Times New Roman" w:hAnsi="Times New Roman"/>
          <w:sz w:val="28"/>
          <w:lang w:val="uk-UA"/>
        </w:rPr>
        <w:t>.</w:t>
      </w:r>
      <w:r>
        <w:rPr>
          <w:rFonts w:ascii="Times New Roman" w:hAnsi="Times New Roman"/>
          <w:sz w:val="28"/>
          <w:lang w:val="en-US"/>
        </w:rPr>
        <w:t xml:space="preserve"> </w:t>
      </w:r>
      <w:r>
        <w:rPr>
          <w:rFonts w:ascii="Times New Roman" w:hAnsi="Times New Roman"/>
          <w:sz w:val="28"/>
          <w:lang w:val="en-GB"/>
        </w:rPr>
        <w:t>// Proceedings of the Nutrition Society. – 1999. –</w:t>
      </w:r>
      <w:r>
        <w:rPr>
          <w:rFonts w:ascii="Times New Roman" w:hAnsi="Times New Roman"/>
          <w:sz w:val="28"/>
          <w:lang w:val="en-US"/>
        </w:rPr>
        <w:t xml:space="preserve"> Vol.</w:t>
      </w:r>
      <w:r>
        <w:rPr>
          <w:rFonts w:ascii="Times New Roman" w:hAnsi="Times New Roman"/>
          <w:sz w:val="28"/>
          <w:lang w:val="en-GB"/>
        </w:rPr>
        <w:t xml:space="preserve">58, №3. – </w:t>
      </w:r>
      <w:r>
        <w:rPr>
          <w:rFonts w:ascii="Times New Roman" w:hAnsi="Times New Roman"/>
          <w:sz w:val="28"/>
        </w:rPr>
        <w:t>Р</w:t>
      </w:r>
      <w:r>
        <w:rPr>
          <w:rFonts w:ascii="Times New Roman" w:hAnsi="Times New Roman"/>
          <w:sz w:val="28"/>
          <w:lang w:val="en-GB"/>
        </w:rPr>
        <w:t>.733 – 742.</w:t>
      </w:r>
    </w:p>
    <w:p w:rsidR="00B66470" w:rsidRDefault="00B66470" w:rsidP="00F354C6">
      <w:pPr>
        <w:pStyle w:val="af6"/>
        <w:numPr>
          <w:ilvl w:val="0"/>
          <w:numId w:val="46"/>
        </w:numPr>
        <w:tabs>
          <w:tab w:val="left" w:pos="567"/>
        </w:tabs>
        <w:spacing w:line="360" w:lineRule="auto"/>
        <w:jc w:val="both"/>
        <w:rPr>
          <w:rFonts w:ascii="Times New Roman" w:hAnsi="Times New Roman"/>
          <w:sz w:val="28"/>
          <w:szCs w:val="28"/>
          <w:lang w:val="en-GB"/>
        </w:rPr>
      </w:pPr>
      <w:r>
        <w:rPr>
          <w:rFonts w:ascii="Times New Roman" w:hAnsi="Times New Roman"/>
          <w:sz w:val="28"/>
          <w:lang w:val="en-GB"/>
        </w:rPr>
        <w:t>Exercise–induced immuno–modulation – possible roles of neuroendocrine and</w:t>
      </w:r>
      <w:r>
        <w:rPr>
          <w:rFonts w:ascii="Times New Roman" w:hAnsi="Times New Roman"/>
          <w:sz w:val="28"/>
          <w:lang w:val="en-US"/>
        </w:rPr>
        <w:t xml:space="preserve"> </w:t>
      </w:r>
      <w:r>
        <w:rPr>
          <w:rFonts w:ascii="Times New Roman" w:hAnsi="Times New Roman"/>
          <w:sz w:val="28"/>
          <w:lang w:val="en-GB"/>
        </w:rPr>
        <w:t xml:space="preserve">metabolic factors / B.K. Pedersen, H. Bruunsgaard, M. Klokker  </w:t>
      </w:r>
      <w:r>
        <w:rPr>
          <w:rFonts w:ascii="Times New Roman" w:hAnsi="Times New Roman"/>
          <w:sz w:val="28"/>
          <w:lang w:val="en-US"/>
        </w:rPr>
        <w:t>et</w:t>
      </w:r>
      <w:r>
        <w:rPr>
          <w:rFonts w:ascii="Times New Roman" w:hAnsi="Times New Roman"/>
          <w:sz w:val="28"/>
          <w:lang w:val="uk-UA"/>
        </w:rPr>
        <w:t xml:space="preserve"> </w:t>
      </w:r>
      <w:r>
        <w:rPr>
          <w:rFonts w:ascii="Times New Roman" w:hAnsi="Times New Roman"/>
          <w:sz w:val="28"/>
          <w:lang w:val="en-US"/>
        </w:rPr>
        <w:t>al. //</w:t>
      </w:r>
      <w:r>
        <w:rPr>
          <w:rFonts w:ascii="Times New Roman" w:hAnsi="Times New Roman"/>
          <w:sz w:val="28"/>
          <w:lang w:val="en-GB"/>
        </w:rPr>
        <w:t xml:space="preserve">  International Journal of Sports Medicine. </w:t>
      </w:r>
      <w:r>
        <w:rPr>
          <w:rFonts w:ascii="Times New Roman" w:hAnsi="Times New Roman"/>
          <w:sz w:val="28"/>
          <w:lang w:val="en-US"/>
        </w:rPr>
        <w:t>–</w:t>
      </w:r>
      <w:r>
        <w:rPr>
          <w:rFonts w:ascii="Times New Roman" w:hAnsi="Times New Roman"/>
          <w:sz w:val="28"/>
          <w:lang w:val="en-GB"/>
        </w:rPr>
        <w:t xml:space="preserve"> </w:t>
      </w:r>
      <w:r>
        <w:rPr>
          <w:rFonts w:ascii="Times New Roman" w:hAnsi="Times New Roman"/>
          <w:sz w:val="28"/>
          <w:lang w:val="en-US"/>
        </w:rPr>
        <w:t>1997. – Vol.</w:t>
      </w:r>
      <w:r>
        <w:rPr>
          <w:rFonts w:ascii="Times New Roman" w:hAnsi="Times New Roman"/>
          <w:sz w:val="28"/>
          <w:lang w:val="en-GB"/>
        </w:rPr>
        <w:t>18</w:t>
      </w:r>
      <w:r>
        <w:rPr>
          <w:rFonts w:ascii="Times New Roman" w:hAnsi="Times New Roman"/>
          <w:sz w:val="28"/>
          <w:lang w:val="en-US"/>
        </w:rPr>
        <w:t>,</w:t>
      </w:r>
      <w:r>
        <w:rPr>
          <w:rFonts w:ascii="Times New Roman" w:hAnsi="Times New Roman"/>
          <w:sz w:val="28"/>
          <w:lang w:val="en-GB"/>
        </w:rPr>
        <w:t xml:space="preserve"> Suppl 1</w:t>
      </w:r>
      <w:r>
        <w:rPr>
          <w:rFonts w:ascii="Times New Roman" w:hAnsi="Times New Roman"/>
          <w:sz w:val="28"/>
          <w:lang w:val="en-US"/>
        </w:rPr>
        <w:t>. – P.</w:t>
      </w:r>
      <w:r>
        <w:rPr>
          <w:rFonts w:ascii="Times New Roman" w:hAnsi="Times New Roman"/>
          <w:sz w:val="28"/>
          <w:lang w:val="en-GB"/>
        </w:rPr>
        <w:t>2 – 7.</w:t>
      </w:r>
    </w:p>
    <w:p w:rsidR="00B66470" w:rsidRDefault="00B66470" w:rsidP="00F354C6">
      <w:pPr>
        <w:pStyle w:val="af6"/>
        <w:numPr>
          <w:ilvl w:val="0"/>
          <w:numId w:val="46"/>
        </w:numPr>
        <w:tabs>
          <w:tab w:val="left" w:pos="567"/>
        </w:tabs>
        <w:spacing w:line="360" w:lineRule="auto"/>
        <w:jc w:val="both"/>
        <w:rPr>
          <w:rFonts w:ascii="Times New Roman" w:hAnsi="Times New Roman"/>
          <w:sz w:val="28"/>
          <w:szCs w:val="28"/>
          <w:lang w:val="en-GB"/>
        </w:rPr>
      </w:pPr>
      <w:r>
        <w:rPr>
          <w:rFonts w:ascii="Times New Roman" w:hAnsi="Times New Roman"/>
          <w:sz w:val="28"/>
          <w:szCs w:val="28"/>
          <w:lang w:val="en-US"/>
        </w:rPr>
        <w:t>Feldman P.J., Cohen S., Lepore S.J., Matthews K.A., Kamarck T.W., Marsland A.L. Negative emotions and acute physiological responses to stress // Ann. Behav. Med. – 1999. – V. 21,</w:t>
      </w:r>
      <w:r>
        <w:rPr>
          <w:rFonts w:ascii="Times New Roman" w:hAnsi="Times New Roman"/>
          <w:sz w:val="28"/>
          <w:szCs w:val="28"/>
          <w:lang w:val="uk-UA"/>
        </w:rPr>
        <w:t xml:space="preserve"> №</w:t>
      </w:r>
      <w:r>
        <w:rPr>
          <w:rFonts w:ascii="Times New Roman" w:hAnsi="Times New Roman"/>
          <w:sz w:val="28"/>
          <w:szCs w:val="28"/>
          <w:lang w:val="en-US"/>
        </w:rPr>
        <w:t xml:space="preserve"> 3. – P. 216 – 222.</w:t>
      </w:r>
    </w:p>
    <w:p w:rsidR="00B66470" w:rsidRDefault="00B66470" w:rsidP="00F354C6">
      <w:pPr>
        <w:numPr>
          <w:ilvl w:val="0"/>
          <w:numId w:val="46"/>
        </w:numPr>
        <w:suppressAutoHyphens w:val="0"/>
        <w:spacing w:line="360" w:lineRule="auto"/>
        <w:jc w:val="both"/>
        <w:rPr>
          <w:sz w:val="28"/>
          <w:lang w:val="en-US"/>
        </w:rPr>
      </w:pPr>
      <w:r>
        <w:rPr>
          <w:sz w:val="28"/>
          <w:lang w:val="en-US"/>
        </w:rPr>
        <w:t>Folkow</w:t>
      </w:r>
      <w:r>
        <w:rPr>
          <w:sz w:val="28"/>
          <w:lang w:val="uk-UA"/>
        </w:rPr>
        <w:t xml:space="preserve"> </w:t>
      </w:r>
      <w:r>
        <w:rPr>
          <w:sz w:val="28"/>
          <w:lang w:val="en-US"/>
        </w:rPr>
        <w:t>B</w:t>
      </w:r>
      <w:r>
        <w:rPr>
          <w:sz w:val="28"/>
          <w:lang w:val="uk-UA"/>
        </w:rPr>
        <w:t>.</w:t>
      </w:r>
      <w:r>
        <w:rPr>
          <w:sz w:val="28"/>
          <w:lang w:val="en-US"/>
        </w:rPr>
        <w:t xml:space="preserve"> Man’s two environments and disorders of civilization: Aspects on prevention // Blood Press. –</w:t>
      </w:r>
      <w:r>
        <w:rPr>
          <w:sz w:val="28"/>
          <w:lang w:val="uk-UA"/>
        </w:rPr>
        <w:t xml:space="preserve"> 2000</w:t>
      </w:r>
      <w:r>
        <w:rPr>
          <w:sz w:val="28"/>
          <w:lang w:val="en-US"/>
        </w:rPr>
        <w:t>. – Vol. 9. – P. 182 – 190.</w:t>
      </w:r>
    </w:p>
    <w:p w:rsidR="00B66470" w:rsidRDefault="00B66470" w:rsidP="00F354C6">
      <w:pPr>
        <w:numPr>
          <w:ilvl w:val="0"/>
          <w:numId w:val="46"/>
        </w:numPr>
        <w:suppressAutoHyphens w:val="0"/>
        <w:spacing w:line="360" w:lineRule="auto"/>
        <w:jc w:val="both"/>
        <w:rPr>
          <w:sz w:val="28"/>
          <w:lang w:val="en-US"/>
        </w:rPr>
      </w:pPr>
      <w:r>
        <w:rPr>
          <w:sz w:val="28"/>
          <w:lang w:val="en-US"/>
        </w:rPr>
        <w:t>Ganz P., Braunwald E. Coronary blood flow and myocardial ischemia. In Braunwald E. (ed): Heart Disease. A Textbook of Cardiovascular Medicine. 5–th ed. Phyladelphia, London, Toronto, Montreal, Sydney, Tokyo, W.B. Saunders company. –  1997. – P. 1161 – 1183.</w:t>
      </w:r>
    </w:p>
    <w:p w:rsidR="00B66470" w:rsidRDefault="00B66470" w:rsidP="00F354C6">
      <w:pPr>
        <w:numPr>
          <w:ilvl w:val="0"/>
          <w:numId w:val="46"/>
        </w:numPr>
        <w:suppressAutoHyphens w:val="0"/>
        <w:spacing w:line="360" w:lineRule="auto"/>
        <w:jc w:val="both"/>
        <w:rPr>
          <w:sz w:val="28"/>
          <w:lang w:val="en-US"/>
        </w:rPr>
      </w:pPr>
      <w:r>
        <w:rPr>
          <w:sz w:val="28"/>
          <w:lang w:val="en-US"/>
        </w:rPr>
        <w:t>Gersh B.J., Braunwald E., Rutherford J.D. Chronic coronary artery disease. In Braunwald E. (ed): Heart Disease. A Textbook of Cardiovascular Medicine. 5–th ed. Phyladelphia, London, Toronto, Montreal, Sydney, Tokyo, W.B. Saunders company. –  1997. – P. 1289 – 1365.</w:t>
      </w:r>
    </w:p>
    <w:p w:rsidR="00B66470" w:rsidRDefault="00B66470" w:rsidP="00F354C6">
      <w:pPr>
        <w:numPr>
          <w:ilvl w:val="0"/>
          <w:numId w:val="46"/>
        </w:numPr>
        <w:suppressAutoHyphens w:val="0"/>
        <w:spacing w:line="360" w:lineRule="auto"/>
        <w:jc w:val="both"/>
        <w:rPr>
          <w:sz w:val="28"/>
          <w:lang w:val="uk-UA"/>
        </w:rPr>
      </w:pPr>
      <w:r>
        <w:rPr>
          <w:sz w:val="28"/>
          <w:lang w:val="en-US"/>
        </w:rPr>
        <w:t>Ghiadoni</w:t>
      </w:r>
      <w:r>
        <w:rPr>
          <w:sz w:val="28"/>
          <w:lang w:val="uk-UA"/>
        </w:rPr>
        <w:t xml:space="preserve"> </w:t>
      </w:r>
      <w:r>
        <w:rPr>
          <w:sz w:val="28"/>
          <w:lang w:val="en-US"/>
        </w:rPr>
        <w:t>L</w:t>
      </w:r>
      <w:r>
        <w:rPr>
          <w:sz w:val="28"/>
          <w:lang w:val="uk-UA"/>
        </w:rPr>
        <w:t>.,</w:t>
      </w:r>
      <w:r>
        <w:rPr>
          <w:sz w:val="28"/>
          <w:lang w:val="en-US"/>
        </w:rPr>
        <w:t xml:space="preserve"> Donald A., Cropley M. Mental stress induces transient endothelial dysfunction in humans // Circulation. –</w:t>
      </w:r>
      <w:r>
        <w:rPr>
          <w:sz w:val="28"/>
          <w:lang w:val="uk-UA"/>
        </w:rPr>
        <w:t xml:space="preserve"> 2000</w:t>
      </w:r>
      <w:r>
        <w:rPr>
          <w:sz w:val="28"/>
          <w:lang w:val="en-US"/>
        </w:rPr>
        <w:t>. – Vol.102. – P.2473 –2478.</w:t>
      </w:r>
      <w:r>
        <w:rPr>
          <w:sz w:val="28"/>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lang w:val="en-US"/>
        </w:rPr>
        <w:t>Gibbons  G. Endothelial function as a determinant of vascular function and structure: a new therapeutic target // Am.J.Cardiol. – 1997.– V.79, Suppl. 5A. – P.3 – 8.</w:t>
      </w:r>
    </w:p>
    <w:p w:rsidR="00B66470" w:rsidRDefault="00B66470" w:rsidP="00F354C6">
      <w:pPr>
        <w:numPr>
          <w:ilvl w:val="0"/>
          <w:numId w:val="46"/>
        </w:numPr>
        <w:suppressAutoHyphens w:val="0"/>
        <w:spacing w:line="360" w:lineRule="auto"/>
        <w:jc w:val="both"/>
        <w:rPr>
          <w:sz w:val="28"/>
          <w:lang w:val="uk-UA"/>
        </w:rPr>
      </w:pPr>
      <w:r>
        <w:rPr>
          <w:rFonts w:eastAsia="MS Mincho"/>
          <w:sz w:val="28"/>
          <w:lang w:val="en-GB"/>
        </w:rPr>
        <w:t>Gleeson M. Can nutrition limit exercise–induced immunodepression?</w:t>
      </w:r>
      <w:r>
        <w:rPr>
          <w:rFonts w:eastAsia="MS Mincho"/>
          <w:sz w:val="28"/>
          <w:lang w:val="uk-UA"/>
        </w:rPr>
        <w:t xml:space="preserve"> </w:t>
      </w:r>
      <w:r>
        <w:rPr>
          <w:rFonts w:eastAsia="MS Mincho"/>
          <w:sz w:val="28"/>
          <w:lang w:val="en-US"/>
        </w:rPr>
        <w:t xml:space="preserve">// </w:t>
      </w:r>
      <w:r>
        <w:rPr>
          <w:rFonts w:eastAsia="MS Mincho"/>
          <w:sz w:val="28"/>
          <w:lang w:val="en-GB"/>
        </w:rPr>
        <w:t>Nutr Rev. – 2006. – Mar;64(3):119–31. Comment in: Nutr Rev. 2006 Oct;64(10 Pt 1):476–7; author reply 477.</w:t>
      </w:r>
      <w:r>
        <w:rPr>
          <w:rFonts w:eastAsia="MS Mincho"/>
          <w:sz w:val="28"/>
          <w:lang w:val="uk-UA"/>
        </w:rPr>
        <w:t xml:space="preserve"> </w:t>
      </w:r>
    </w:p>
    <w:p w:rsidR="00B66470" w:rsidRDefault="00B66470" w:rsidP="00F354C6">
      <w:pPr>
        <w:numPr>
          <w:ilvl w:val="0"/>
          <w:numId w:val="46"/>
        </w:numPr>
        <w:suppressAutoHyphens w:val="0"/>
        <w:spacing w:line="360" w:lineRule="auto"/>
        <w:jc w:val="both"/>
        <w:rPr>
          <w:sz w:val="28"/>
          <w:lang w:val="uk-UA"/>
        </w:rPr>
      </w:pPr>
      <w:r>
        <w:rPr>
          <w:sz w:val="28"/>
          <w:lang w:val="en-US"/>
        </w:rPr>
        <w:t>Gleeson V., Bishop NC. The T cell and NK cell immune response to exercise // Ann Transplant –  2005. –  №10(4). – P.</w:t>
      </w:r>
      <w:r>
        <w:rPr>
          <w:sz w:val="28"/>
          <w:lang w:val="en-GB"/>
        </w:rPr>
        <w:t>43 – 48.</w:t>
      </w:r>
    </w:p>
    <w:p w:rsidR="00B66470" w:rsidRDefault="00B66470" w:rsidP="00F354C6">
      <w:pPr>
        <w:numPr>
          <w:ilvl w:val="0"/>
          <w:numId w:val="46"/>
        </w:numPr>
        <w:suppressAutoHyphens w:val="0"/>
        <w:spacing w:line="360" w:lineRule="auto"/>
        <w:jc w:val="both"/>
        <w:rPr>
          <w:sz w:val="28"/>
          <w:lang w:val="uk-UA"/>
        </w:rPr>
      </w:pPr>
      <w:r>
        <w:rPr>
          <w:sz w:val="28"/>
          <w:lang w:val="en-US"/>
        </w:rPr>
        <w:lastRenderedPageBreak/>
        <w:t>Goya</w:t>
      </w:r>
      <w:r>
        <w:rPr>
          <w:sz w:val="28"/>
          <w:lang w:val="uk-UA"/>
        </w:rPr>
        <w:t xml:space="preserve"> </w:t>
      </w:r>
      <w:r>
        <w:rPr>
          <w:sz w:val="28"/>
          <w:lang w:val="en-US"/>
        </w:rPr>
        <w:t>R</w:t>
      </w:r>
      <w:r>
        <w:rPr>
          <w:sz w:val="28"/>
          <w:lang w:val="uk-UA"/>
        </w:rPr>
        <w:t>.</w:t>
      </w:r>
      <w:r>
        <w:rPr>
          <w:sz w:val="28"/>
          <w:lang w:val="en-US"/>
        </w:rPr>
        <w:t>G</w:t>
      </w:r>
      <w:r>
        <w:rPr>
          <w:sz w:val="28"/>
          <w:lang w:val="uk-UA"/>
        </w:rPr>
        <w:t xml:space="preserve">., </w:t>
      </w:r>
      <w:r>
        <w:rPr>
          <w:sz w:val="28"/>
          <w:lang w:val="en-US"/>
        </w:rPr>
        <w:t>Bolognani</w:t>
      </w:r>
      <w:r>
        <w:rPr>
          <w:sz w:val="28"/>
          <w:lang w:val="uk-UA"/>
        </w:rPr>
        <w:t xml:space="preserve"> </w:t>
      </w:r>
      <w:r>
        <w:rPr>
          <w:sz w:val="28"/>
          <w:lang w:val="en-US"/>
        </w:rPr>
        <w:t>F</w:t>
      </w:r>
      <w:r>
        <w:rPr>
          <w:sz w:val="28"/>
          <w:lang w:val="uk-UA"/>
        </w:rPr>
        <w:t xml:space="preserve">. </w:t>
      </w:r>
      <w:r>
        <w:rPr>
          <w:sz w:val="28"/>
          <w:lang w:val="en-US"/>
        </w:rPr>
        <w:t>Homeostasis, thymic hormones and aging //</w:t>
      </w:r>
      <w:r>
        <w:rPr>
          <w:sz w:val="28"/>
          <w:lang w:val="uk-UA"/>
        </w:rPr>
        <w:t xml:space="preserve"> </w:t>
      </w:r>
      <w:r>
        <w:rPr>
          <w:sz w:val="28"/>
          <w:lang w:val="en-US"/>
        </w:rPr>
        <w:t xml:space="preserve">Gerontology. – </w:t>
      </w:r>
      <w:r>
        <w:rPr>
          <w:sz w:val="28"/>
          <w:lang w:val="uk-UA"/>
        </w:rPr>
        <w:t>1999</w:t>
      </w:r>
      <w:r>
        <w:rPr>
          <w:sz w:val="28"/>
          <w:lang w:val="en-US"/>
        </w:rPr>
        <w:t xml:space="preserve">. – Vol. 15, № 3. – P. 174 – 178. </w:t>
      </w:r>
    </w:p>
    <w:p w:rsidR="00B66470" w:rsidRDefault="00B66470" w:rsidP="00F354C6">
      <w:pPr>
        <w:pStyle w:val="afffffff2"/>
        <w:numPr>
          <w:ilvl w:val="0"/>
          <w:numId w:val="46"/>
        </w:numPr>
        <w:tabs>
          <w:tab w:val="left" w:pos="567"/>
        </w:tabs>
        <w:suppressAutoHyphens w:val="0"/>
        <w:spacing w:after="0" w:line="360" w:lineRule="auto"/>
        <w:jc w:val="both"/>
      </w:pPr>
      <w:r w:rsidRPr="00B66470">
        <w:rPr>
          <w:lang w:val="en-US"/>
        </w:rPr>
        <w:t>Growth hormone–releasing activity of thymulin on pituitary somatotropes is  age dependent</w:t>
      </w:r>
      <w:r>
        <w:rPr>
          <w:lang w:val="en-US"/>
        </w:rPr>
        <w:t xml:space="preserve"> / O.A.</w:t>
      </w:r>
      <w:r w:rsidRPr="00B66470">
        <w:rPr>
          <w:lang w:val="en-US"/>
        </w:rPr>
        <w:t xml:space="preserve"> Brown,</w:t>
      </w:r>
      <w:r>
        <w:rPr>
          <w:lang w:val="en-US"/>
        </w:rPr>
        <w:t xml:space="preserve"> Y.E.</w:t>
      </w:r>
      <w:r w:rsidRPr="00B66470">
        <w:rPr>
          <w:lang w:val="en-US"/>
        </w:rPr>
        <w:t xml:space="preserve">  </w:t>
      </w:r>
      <w:r>
        <w:t>Sosa,</w:t>
      </w:r>
      <w:r>
        <w:rPr>
          <w:lang w:val="en-US"/>
        </w:rPr>
        <w:t xml:space="preserve"> M.</w:t>
      </w:r>
      <w:r>
        <w:t xml:space="preserve"> Dardenne  </w:t>
      </w:r>
      <w:r>
        <w:rPr>
          <w:lang w:val="en-US"/>
        </w:rPr>
        <w:t>et</w:t>
      </w:r>
      <w:r>
        <w:t xml:space="preserve"> </w:t>
      </w:r>
      <w:r>
        <w:rPr>
          <w:lang w:val="en-US"/>
        </w:rPr>
        <w:t>al</w:t>
      </w:r>
      <w:r>
        <w:t xml:space="preserve">.  </w:t>
      </w:r>
      <w:r>
        <w:rPr>
          <w:lang w:val="en-US"/>
        </w:rPr>
        <w:t xml:space="preserve">// </w:t>
      </w:r>
      <w:r>
        <w:t>Neuroendocrinology.</w:t>
      </w:r>
      <w:r>
        <w:rPr>
          <w:lang w:val="en-US"/>
        </w:rPr>
        <w:t xml:space="preserve"> </w:t>
      </w:r>
      <w:r>
        <w:t>–</w:t>
      </w:r>
      <w:r>
        <w:rPr>
          <w:lang w:val="en-US"/>
        </w:rPr>
        <w:t xml:space="preserve"> </w:t>
      </w:r>
      <w:r>
        <w:t>1999.</w:t>
      </w:r>
      <w:r>
        <w:rPr>
          <w:lang w:val="en-US"/>
        </w:rPr>
        <w:t xml:space="preserve"> </w:t>
      </w:r>
      <w:r>
        <w:t>–</w:t>
      </w:r>
      <w:r>
        <w:rPr>
          <w:lang w:val="en-US"/>
        </w:rPr>
        <w:t xml:space="preserve"> Vol. </w:t>
      </w:r>
      <w:r>
        <w:t>69, №1.</w:t>
      </w:r>
      <w:r>
        <w:rPr>
          <w:lang w:val="en-US"/>
        </w:rPr>
        <w:t xml:space="preserve"> </w:t>
      </w:r>
      <w:r>
        <w:t>–</w:t>
      </w:r>
      <w:r>
        <w:rPr>
          <w:lang w:val="en-US"/>
        </w:rPr>
        <w:t xml:space="preserve"> </w:t>
      </w:r>
      <w:r>
        <w:t>Р. 20</w:t>
      </w:r>
      <w:r>
        <w:rPr>
          <w:lang w:val="en-US"/>
        </w:rPr>
        <w:t xml:space="preserve"> </w:t>
      </w:r>
      <w:r>
        <w:t>–</w:t>
      </w:r>
      <w:r>
        <w:rPr>
          <w:lang w:val="en-US"/>
        </w:rPr>
        <w:t xml:space="preserve"> </w:t>
      </w:r>
      <w:r>
        <w:t>27.</w:t>
      </w:r>
    </w:p>
    <w:p w:rsidR="00B66470" w:rsidRDefault="00B66470" w:rsidP="00F354C6">
      <w:pPr>
        <w:numPr>
          <w:ilvl w:val="0"/>
          <w:numId w:val="46"/>
        </w:numPr>
        <w:suppressAutoHyphens w:val="0"/>
        <w:spacing w:line="360" w:lineRule="auto"/>
        <w:jc w:val="both"/>
        <w:rPr>
          <w:sz w:val="28"/>
          <w:lang w:val="uk-UA"/>
        </w:rPr>
      </w:pPr>
      <w:r>
        <w:rPr>
          <w:sz w:val="28"/>
          <w:lang w:val="en-US"/>
        </w:rPr>
        <w:t>Guidelines for the diagnosis and treatment of chronic heart failure: executive summary (update 2005). The Talk Force for the Diagnosis and Treatment of Chronic Heart Failure of the European Society of Cardiology // European Heart Journal. – 2005. – Vol.26. –  P.1115 – 1140.</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Hadley A.J., Rantle C.M., Buckingham J.C. Thymulin stimulates corticotrophin release and cyclic nucleotide formation  in the rat anterior pituitary gland //  Neuroimmunomodulation. – 1997. –</w:t>
      </w:r>
      <w:r>
        <w:rPr>
          <w:sz w:val="28"/>
          <w:lang w:val="en-US"/>
        </w:rPr>
        <w:t xml:space="preserve"> Vol.</w:t>
      </w:r>
      <w:r>
        <w:rPr>
          <w:sz w:val="28"/>
          <w:lang w:val="en-GB"/>
        </w:rPr>
        <w:t xml:space="preserve">4, №2. – </w:t>
      </w:r>
      <w:r>
        <w:rPr>
          <w:sz w:val="28"/>
        </w:rPr>
        <w:t>Р</w:t>
      </w:r>
      <w:r>
        <w:rPr>
          <w:sz w:val="28"/>
          <w:lang w:val="en-GB"/>
        </w:rPr>
        <w:t>.62 – 69.</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US"/>
        </w:rPr>
        <w:t>Hanson G.K., Stemme S. Immune mechanisms in atherosclerosis // Arteriosclerosis. – 2000. – Vol.9. – P.567 – 578.</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Head G.M., Downing J.E., Brucker C., Mentlein R., Kendall M.D. Rapid progesterone actions on thymulin–secreting epithelial cells cultured</w:t>
      </w:r>
      <w:r>
        <w:rPr>
          <w:sz w:val="28"/>
          <w:lang w:val="en-US"/>
        </w:rPr>
        <w:t xml:space="preserve"> </w:t>
      </w:r>
      <w:r>
        <w:rPr>
          <w:sz w:val="28"/>
          <w:lang w:val="en-GB"/>
        </w:rPr>
        <w:t xml:space="preserve">  from rat thymus // Neuroimmunomodulation. </w:t>
      </w:r>
      <w:r>
        <w:rPr>
          <w:sz w:val="28"/>
          <w:lang w:val="en-US"/>
        </w:rPr>
        <w:t xml:space="preserve">– 1999. – Vol. </w:t>
      </w:r>
      <w:r>
        <w:rPr>
          <w:sz w:val="28"/>
          <w:lang w:val="en-GB"/>
        </w:rPr>
        <w:t xml:space="preserve">6, №1–2. – </w:t>
      </w:r>
      <w:r>
        <w:rPr>
          <w:sz w:val="28"/>
        </w:rPr>
        <w:t>Р</w:t>
      </w:r>
      <w:r>
        <w:rPr>
          <w:sz w:val="28"/>
          <w:lang w:val="en-GB"/>
        </w:rPr>
        <w:t xml:space="preserve">.31 – 38. </w:t>
      </w:r>
    </w:p>
    <w:p w:rsidR="00B66470" w:rsidRDefault="00B66470" w:rsidP="00F354C6">
      <w:pPr>
        <w:numPr>
          <w:ilvl w:val="0"/>
          <w:numId w:val="46"/>
        </w:numPr>
        <w:suppressAutoHyphens w:val="0"/>
        <w:spacing w:line="360" w:lineRule="auto"/>
        <w:jc w:val="both"/>
        <w:rPr>
          <w:sz w:val="28"/>
          <w:szCs w:val="20"/>
          <w:lang w:val="en-US"/>
        </w:rPr>
      </w:pPr>
      <w:r>
        <w:rPr>
          <w:sz w:val="28"/>
          <w:szCs w:val="20"/>
          <w:lang w:val="en-US"/>
        </w:rPr>
        <w:t>Heavy load exercise induced dysfunction of  immunity and neuroendocrine responses in rats / C. Peijie, L. Hongwu, X. Fengpeng et al. // Life Sci. – 2003.  – V.72(20), № 4. – S. 2255 – 2262.</w:t>
      </w:r>
    </w:p>
    <w:p w:rsidR="00B66470" w:rsidRDefault="00B66470" w:rsidP="00F354C6">
      <w:pPr>
        <w:numPr>
          <w:ilvl w:val="0"/>
          <w:numId w:val="46"/>
        </w:numPr>
        <w:tabs>
          <w:tab w:val="left" w:pos="567"/>
        </w:tabs>
        <w:suppressAutoHyphens w:val="0"/>
        <w:spacing w:line="360" w:lineRule="auto"/>
        <w:jc w:val="both"/>
        <w:rPr>
          <w:sz w:val="28"/>
          <w:lang w:val="en-GB"/>
        </w:rPr>
      </w:pPr>
      <w:r>
        <w:rPr>
          <w:snapToGrid w:val="0"/>
          <w:sz w:val="28"/>
          <w:lang w:val="en-GB"/>
        </w:rPr>
        <w:t xml:space="preserve">High intensity exercise: a cause of lymphocyte apoptosis? / M. Mars, S. Govender, A. Weston  </w:t>
      </w:r>
      <w:r>
        <w:rPr>
          <w:sz w:val="28"/>
          <w:lang w:val="en-US"/>
        </w:rPr>
        <w:t>et</w:t>
      </w:r>
      <w:r>
        <w:rPr>
          <w:sz w:val="28"/>
          <w:lang w:val="uk-UA"/>
        </w:rPr>
        <w:t xml:space="preserve"> </w:t>
      </w:r>
      <w:r>
        <w:rPr>
          <w:sz w:val="28"/>
          <w:lang w:val="en-US"/>
        </w:rPr>
        <w:t>al</w:t>
      </w:r>
      <w:r>
        <w:rPr>
          <w:sz w:val="28"/>
          <w:lang w:val="uk-UA"/>
        </w:rPr>
        <w:t xml:space="preserve">. </w:t>
      </w:r>
      <w:r>
        <w:rPr>
          <w:snapToGrid w:val="0"/>
          <w:sz w:val="28"/>
          <w:lang w:val="en-GB"/>
        </w:rPr>
        <w:t xml:space="preserve">//  Biochemical &amp; Biophysical Research Communications. – 1998. – </w:t>
      </w:r>
      <w:r>
        <w:rPr>
          <w:sz w:val="28"/>
          <w:lang w:val="en-US"/>
        </w:rPr>
        <w:t>Vol.</w:t>
      </w:r>
      <w:r>
        <w:rPr>
          <w:snapToGrid w:val="0"/>
          <w:sz w:val="28"/>
          <w:lang w:val="en-GB"/>
        </w:rPr>
        <w:t xml:space="preserve">249, №2. – </w:t>
      </w:r>
      <w:r>
        <w:rPr>
          <w:snapToGrid w:val="0"/>
          <w:sz w:val="28"/>
        </w:rPr>
        <w:t>Р</w:t>
      </w:r>
      <w:r>
        <w:rPr>
          <w:snapToGrid w:val="0"/>
          <w:sz w:val="28"/>
          <w:lang w:val="en-GB"/>
        </w:rPr>
        <w:t>. 366 – 370.</w:t>
      </w:r>
    </w:p>
    <w:p w:rsidR="00B66470" w:rsidRDefault="00B66470" w:rsidP="00F354C6">
      <w:pPr>
        <w:numPr>
          <w:ilvl w:val="0"/>
          <w:numId w:val="46"/>
        </w:numPr>
        <w:suppressAutoHyphens w:val="0"/>
        <w:spacing w:line="360" w:lineRule="auto"/>
        <w:jc w:val="both"/>
        <w:rPr>
          <w:rFonts w:eastAsia="MS Mincho"/>
          <w:sz w:val="28"/>
          <w:lang w:val="en-GB"/>
        </w:rPr>
      </w:pPr>
      <w:r>
        <w:rPr>
          <w:sz w:val="28"/>
          <w:lang w:val="en-US"/>
        </w:rPr>
        <w:t>Hirokawa</w:t>
      </w:r>
      <w:r>
        <w:rPr>
          <w:sz w:val="28"/>
          <w:lang w:val="uk-UA"/>
        </w:rPr>
        <w:t xml:space="preserve"> </w:t>
      </w:r>
      <w:r>
        <w:rPr>
          <w:sz w:val="28"/>
          <w:lang w:val="en-US"/>
        </w:rPr>
        <w:t>K</w:t>
      </w:r>
      <w:r>
        <w:rPr>
          <w:sz w:val="28"/>
          <w:lang w:val="uk-UA"/>
        </w:rPr>
        <w:t>.</w:t>
      </w:r>
      <w:r>
        <w:rPr>
          <w:sz w:val="28"/>
          <w:lang w:val="en-US"/>
        </w:rPr>
        <w:t xml:space="preserve"> Immunity and aging. – In Principles and practice in geriatric medicine // Ed. M.S.G.Parthy. – John Willey and Sens Ltd. –</w:t>
      </w:r>
      <w:r>
        <w:rPr>
          <w:sz w:val="28"/>
          <w:lang w:val="uk-UA"/>
        </w:rPr>
        <w:t xml:space="preserve"> 1998</w:t>
      </w:r>
      <w:r>
        <w:rPr>
          <w:sz w:val="28"/>
          <w:lang w:val="en-US"/>
        </w:rPr>
        <w:t>. – P. 35 –47.</w:t>
      </w:r>
      <w:r>
        <w:rPr>
          <w:rFonts w:eastAsia="MS Mincho"/>
          <w:sz w:val="28"/>
          <w:lang w:val="en-GB"/>
        </w:rPr>
        <w:t xml:space="preserve"> </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Hoffman–Goetz L.,  Zajchowski S., Aldred A. Impact of treadmill exercise on early apoptotic cells in mouse thymus and  spleen // Life Sciences. – 1999. –</w:t>
      </w:r>
      <w:r>
        <w:rPr>
          <w:sz w:val="28"/>
          <w:lang w:val="en-US"/>
        </w:rPr>
        <w:t xml:space="preserve"> Vol.</w:t>
      </w:r>
      <w:r>
        <w:rPr>
          <w:sz w:val="28"/>
          <w:lang w:val="en-GB"/>
        </w:rPr>
        <w:t xml:space="preserve">4, №3. – </w:t>
      </w:r>
      <w:r>
        <w:rPr>
          <w:sz w:val="28"/>
        </w:rPr>
        <w:t>Р</w:t>
      </w:r>
      <w:r>
        <w:rPr>
          <w:sz w:val="28"/>
          <w:lang w:val="en-GB"/>
        </w:rPr>
        <w:t>.191 – 200.</w:t>
      </w:r>
    </w:p>
    <w:p w:rsidR="00B66470" w:rsidRDefault="00B66470" w:rsidP="00F354C6">
      <w:pPr>
        <w:numPr>
          <w:ilvl w:val="0"/>
          <w:numId w:val="46"/>
        </w:numPr>
        <w:suppressAutoHyphens w:val="0"/>
        <w:spacing w:line="360" w:lineRule="auto"/>
        <w:jc w:val="both"/>
        <w:rPr>
          <w:sz w:val="28"/>
          <w:lang w:val="en-US"/>
        </w:rPr>
      </w:pPr>
      <w:r>
        <w:rPr>
          <w:rFonts w:eastAsia="MS Mincho"/>
          <w:sz w:val="28"/>
          <w:lang w:val="en-GB"/>
        </w:rPr>
        <w:t xml:space="preserve">Immune reactivity is more suppressed in patients with alcoholic liver disease than in patients with virus–induced cirrhosis after CRH stimulation / V.Eggers, A. </w:t>
      </w:r>
      <w:r>
        <w:rPr>
          <w:rFonts w:eastAsia="MS Mincho"/>
          <w:sz w:val="28"/>
          <w:lang w:val="en-GB"/>
        </w:rPr>
        <w:lastRenderedPageBreak/>
        <w:t xml:space="preserve">Pascher, H. Althoff  et al. </w:t>
      </w:r>
      <w:r>
        <w:rPr>
          <w:rFonts w:eastAsia="MS Mincho"/>
          <w:sz w:val="28"/>
          <w:lang w:val="uk-UA"/>
        </w:rPr>
        <w:t>//</w:t>
      </w:r>
      <w:r>
        <w:rPr>
          <w:rFonts w:eastAsia="MS Mincho"/>
          <w:sz w:val="28"/>
          <w:lang w:val="en-US"/>
        </w:rPr>
        <w:t xml:space="preserve"> </w:t>
      </w:r>
      <w:r>
        <w:rPr>
          <w:rFonts w:eastAsia="MS Mincho"/>
          <w:sz w:val="28"/>
          <w:lang w:val="en-GB"/>
        </w:rPr>
        <w:t xml:space="preserve">Alcohol Clin Exp Res. – 2006. – Vol.30(1). – P.140 – 149. </w:t>
      </w:r>
    </w:p>
    <w:p w:rsidR="00B66470" w:rsidRPr="00B66470" w:rsidRDefault="00B66470" w:rsidP="00F354C6">
      <w:pPr>
        <w:pStyle w:val="afffffff2"/>
        <w:numPr>
          <w:ilvl w:val="0"/>
          <w:numId w:val="46"/>
        </w:numPr>
        <w:tabs>
          <w:tab w:val="left" w:pos="567"/>
        </w:tabs>
        <w:suppressAutoHyphens w:val="0"/>
        <w:spacing w:after="0" w:line="360" w:lineRule="auto"/>
        <w:jc w:val="both"/>
        <w:rPr>
          <w:lang w:val="en-US"/>
        </w:rPr>
      </w:pPr>
      <w:r>
        <w:rPr>
          <w:lang w:val="en-US"/>
        </w:rPr>
        <w:t xml:space="preserve">Induction of proinflammatory cytokine and antioxidant enzyme gene expression following brief myocardial ischaemia / B.  Chandrasecar, J.T. Colston, G.L. Freeman // Clinical and experimental immunology. – 1997. – Vol.108, </w:t>
      </w:r>
      <w:r w:rsidRPr="00B66470">
        <w:rPr>
          <w:lang w:val="en-US"/>
        </w:rPr>
        <w:t>№</w:t>
      </w:r>
      <w:r>
        <w:rPr>
          <w:lang w:val="en-US"/>
        </w:rPr>
        <w:t>2. – P. 346 – 351.</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Involvement of interleukin–1</w:t>
      </w:r>
      <w:r>
        <w:rPr>
          <w:sz w:val="28"/>
        </w:rPr>
        <w:t>β</w:t>
      </w:r>
      <w:r>
        <w:rPr>
          <w:sz w:val="28"/>
          <w:lang w:val="en-GB"/>
        </w:rPr>
        <w:t>, nerve growth factor, and</w:t>
      </w:r>
      <w:r>
        <w:rPr>
          <w:sz w:val="28"/>
          <w:lang w:val="en-US"/>
        </w:rPr>
        <w:t xml:space="preserve"> </w:t>
      </w:r>
      <w:r>
        <w:rPr>
          <w:sz w:val="28"/>
          <w:lang w:val="en-GB"/>
        </w:rPr>
        <w:t xml:space="preserve">  prostaglandin–E2 in the hyperalgesia induced by intraplantar injections of  low doses of thymulin / B. Safieh–Garabedian, S.A. Kanaan, R.H. Jalakhian </w:t>
      </w:r>
      <w:r>
        <w:rPr>
          <w:sz w:val="28"/>
          <w:lang w:val="en-US"/>
        </w:rPr>
        <w:t>et</w:t>
      </w:r>
      <w:r>
        <w:rPr>
          <w:sz w:val="28"/>
          <w:lang w:val="uk-UA"/>
        </w:rPr>
        <w:t xml:space="preserve"> </w:t>
      </w:r>
      <w:r>
        <w:rPr>
          <w:sz w:val="28"/>
          <w:lang w:val="en-US"/>
        </w:rPr>
        <w:t>al</w:t>
      </w:r>
      <w:r>
        <w:rPr>
          <w:sz w:val="28"/>
          <w:lang w:val="uk-UA"/>
        </w:rPr>
        <w:t>.</w:t>
      </w:r>
      <w:r>
        <w:rPr>
          <w:sz w:val="28"/>
          <w:lang w:val="en-US"/>
        </w:rPr>
        <w:t xml:space="preserve"> </w:t>
      </w:r>
      <w:r>
        <w:rPr>
          <w:sz w:val="28"/>
          <w:lang w:val="en-GB"/>
        </w:rPr>
        <w:t>//  Brain, Behavior, &amp; Immunity. – 1997. –</w:t>
      </w:r>
      <w:r>
        <w:rPr>
          <w:sz w:val="28"/>
          <w:lang w:val="en-US"/>
        </w:rPr>
        <w:t xml:space="preserve"> Vol.</w:t>
      </w:r>
      <w:r>
        <w:rPr>
          <w:sz w:val="28"/>
          <w:lang w:val="en-GB"/>
        </w:rPr>
        <w:t xml:space="preserve">11, №3. – </w:t>
      </w:r>
      <w:r>
        <w:rPr>
          <w:sz w:val="28"/>
        </w:rPr>
        <w:t>Р</w:t>
      </w:r>
      <w:r>
        <w:rPr>
          <w:sz w:val="28"/>
          <w:lang w:val="en-GB"/>
        </w:rPr>
        <w:t>.185 – 200.</w:t>
      </w:r>
    </w:p>
    <w:p w:rsidR="00B66470" w:rsidRDefault="00B66470" w:rsidP="00F354C6">
      <w:pPr>
        <w:numPr>
          <w:ilvl w:val="0"/>
          <w:numId w:val="46"/>
        </w:numPr>
        <w:suppressAutoHyphens w:val="0"/>
        <w:spacing w:line="360" w:lineRule="auto"/>
        <w:jc w:val="both"/>
        <w:rPr>
          <w:sz w:val="28"/>
          <w:lang w:val="uk-UA"/>
        </w:rPr>
      </w:pPr>
      <w:r>
        <w:rPr>
          <w:sz w:val="28"/>
          <w:szCs w:val="20"/>
          <w:lang w:val="en-US"/>
        </w:rPr>
        <w:t xml:space="preserve">Jones N.D., Morris M.D., </w:t>
      </w:r>
      <w:r>
        <w:rPr>
          <w:sz w:val="28"/>
          <w:lang w:val="en-US"/>
        </w:rPr>
        <w:t xml:space="preserve">Basavaraju  S.R. Atherosklerotic risk from chemical. Part II. A RASH analysis of in vitro and in vivo bioassay data for evaluate 45 potentially basardous compounds // Arch. Environ. Contam. and Toxicol. – 1998. – Vol. 35, </w:t>
      </w:r>
      <w:r>
        <w:rPr>
          <w:sz w:val="28"/>
          <w:lang w:val="uk-UA"/>
        </w:rPr>
        <w:t>№</w:t>
      </w:r>
      <w:r>
        <w:rPr>
          <w:sz w:val="28"/>
          <w:lang w:val="en-US"/>
        </w:rPr>
        <w:t xml:space="preserve"> 1. – P. 165 – 177.</w:t>
      </w:r>
    </w:p>
    <w:p w:rsidR="00B66470" w:rsidRDefault="00B66470" w:rsidP="00F354C6">
      <w:pPr>
        <w:numPr>
          <w:ilvl w:val="0"/>
          <w:numId w:val="46"/>
        </w:numPr>
        <w:suppressAutoHyphens w:val="0"/>
        <w:spacing w:line="360" w:lineRule="auto"/>
        <w:jc w:val="both"/>
        <w:rPr>
          <w:sz w:val="28"/>
          <w:lang w:val="uk-UA"/>
        </w:rPr>
      </w:pPr>
      <w:r>
        <w:rPr>
          <w:sz w:val="28"/>
          <w:szCs w:val="28"/>
          <w:lang w:val="en-US"/>
        </w:rPr>
        <w:t>Kaul D. Molecular link between cholesterol, cytokines and atherosclerosis // Molec. Cell. Biochem. – 2001. – V. 219. – P. 65 – 71.</w:t>
      </w:r>
    </w:p>
    <w:p w:rsidR="00B66470" w:rsidRDefault="00B66470" w:rsidP="00F354C6">
      <w:pPr>
        <w:numPr>
          <w:ilvl w:val="0"/>
          <w:numId w:val="46"/>
        </w:numPr>
        <w:suppressAutoHyphens w:val="0"/>
        <w:spacing w:line="360" w:lineRule="auto"/>
        <w:jc w:val="both"/>
        <w:rPr>
          <w:sz w:val="28"/>
          <w:lang w:val="uk-UA"/>
        </w:rPr>
      </w:pPr>
      <w:r>
        <w:rPr>
          <w:sz w:val="28"/>
          <w:lang w:val="en-US"/>
        </w:rPr>
        <w:t>Lantz</w:t>
      </w:r>
      <w:r>
        <w:rPr>
          <w:sz w:val="28"/>
          <w:lang w:val="uk-UA"/>
        </w:rPr>
        <w:t xml:space="preserve"> </w:t>
      </w:r>
      <w:r>
        <w:rPr>
          <w:sz w:val="28"/>
          <w:lang w:val="en-US"/>
        </w:rPr>
        <w:t>P</w:t>
      </w:r>
      <w:r>
        <w:rPr>
          <w:sz w:val="28"/>
          <w:lang w:val="uk-UA"/>
        </w:rPr>
        <w:t>.,</w:t>
      </w:r>
      <w:r>
        <w:rPr>
          <w:sz w:val="28"/>
          <w:lang w:val="en-US"/>
        </w:rPr>
        <w:t xml:space="preserve"> House J., Lepkowski J. Socioeconomic factors, health behaviors and mortality: results from nationally representive prospective study of US</w:t>
      </w:r>
      <w:r>
        <w:rPr>
          <w:sz w:val="28"/>
          <w:lang w:val="uk-UA"/>
        </w:rPr>
        <w:t xml:space="preserve"> </w:t>
      </w:r>
      <w:r>
        <w:rPr>
          <w:sz w:val="28"/>
          <w:lang w:val="en-US"/>
        </w:rPr>
        <w:t xml:space="preserve">adults // JAMA. – </w:t>
      </w:r>
      <w:r>
        <w:rPr>
          <w:sz w:val="28"/>
          <w:lang w:val="uk-UA"/>
        </w:rPr>
        <w:t>1998</w:t>
      </w:r>
      <w:r>
        <w:rPr>
          <w:sz w:val="28"/>
          <w:lang w:val="en-US"/>
        </w:rPr>
        <w:t>. – Vol. 279. – P. 1703 – 1708.</w:t>
      </w:r>
    </w:p>
    <w:p w:rsidR="00B66470" w:rsidRDefault="00B66470" w:rsidP="00F354C6">
      <w:pPr>
        <w:numPr>
          <w:ilvl w:val="0"/>
          <w:numId w:val="46"/>
        </w:numPr>
        <w:suppressAutoHyphens w:val="0"/>
        <w:spacing w:line="360" w:lineRule="auto"/>
        <w:jc w:val="both"/>
        <w:rPr>
          <w:sz w:val="28"/>
          <w:lang w:val="uk-UA"/>
        </w:rPr>
      </w:pPr>
      <w:r>
        <w:rPr>
          <w:rFonts w:eastAsia="MS Mincho"/>
          <w:sz w:val="28"/>
          <w:lang w:val="en-GB"/>
        </w:rPr>
        <w:t xml:space="preserve">Li TL, Gleeson M. The effects of carbohydrate supplementation during repeated bouts of prolonged exercise on saliva flow rate and immunoglobulin A. // J Sports Sci. – 2005. – Vol.23(7). – P.713 – 722. </w:t>
      </w:r>
    </w:p>
    <w:p w:rsidR="00B66470" w:rsidRDefault="00B66470" w:rsidP="00F354C6">
      <w:pPr>
        <w:numPr>
          <w:ilvl w:val="0"/>
          <w:numId w:val="46"/>
        </w:numPr>
        <w:suppressAutoHyphens w:val="0"/>
        <w:spacing w:line="360" w:lineRule="auto"/>
        <w:jc w:val="both"/>
        <w:rPr>
          <w:sz w:val="28"/>
          <w:lang w:val="uk-UA"/>
        </w:rPr>
      </w:pPr>
      <w:r>
        <w:rPr>
          <w:rFonts w:eastAsia="MS Mincho"/>
          <w:sz w:val="28"/>
          <w:lang w:val="en-GB"/>
        </w:rPr>
        <w:t>Lim CL, Mackinnon LT. The roles of exercise–induced immune system disturbances in the pathology of heat stroke : the dual pathway model of heat stroke</w:t>
      </w:r>
      <w:r>
        <w:rPr>
          <w:rFonts w:eastAsia="MS Mincho"/>
          <w:sz w:val="28"/>
          <w:lang w:val="uk-UA"/>
        </w:rPr>
        <w:t xml:space="preserve"> </w:t>
      </w:r>
      <w:r>
        <w:rPr>
          <w:rFonts w:eastAsia="MS Mincho"/>
          <w:sz w:val="28"/>
          <w:lang w:val="en-US"/>
        </w:rPr>
        <w:t xml:space="preserve">// </w:t>
      </w:r>
      <w:r>
        <w:rPr>
          <w:rFonts w:eastAsia="MS Mincho"/>
          <w:sz w:val="28"/>
          <w:lang w:val="en-GB"/>
        </w:rPr>
        <w:t xml:space="preserve">Sports Med. – 2006. – Vol. 36(1). – P.39 – 64. </w:t>
      </w:r>
    </w:p>
    <w:p w:rsidR="00B66470" w:rsidRDefault="00B66470" w:rsidP="00F354C6">
      <w:pPr>
        <w:widowControl w:val="0"/>
        <w:numPr>
          <w:ilvl w:val="0"/>
          <w:numId w:val="46"/>
        </w:numPr>
        <w:tabs>
          <w:tab w:val="left" w:pos="567"/>
        </w:tabs>
        <w:suppressAutoHyphens w:val="0"/>
        <w:spacing w:line="360" w:lineRule="auto"/>
        <w:ind w:right="27"/>
        <w:jc w:val="both"/>
        <w:rPr>
          <w:sz w:val="28"/>
          <w:lang w:val="en-US"/>
        </w:rPr>
      </w:pPr>
      <w:r>
        <w:rPr>
          <w:sz w:val="28"/>
          <w:lang w:val="en-US"/>
        </w:rPr>
        <w:t xml:space="preserve">Long–term exercise and atherogenic activity of blood mononuclear cells in persons at risk of developing ishemic heart disease / J.K. </w:t>
      </w:r>
      <w:r>
        <w:rPr>
          <w:sz w:val="28"/>
          <w:lang w:val="en-GB"/>
        </w:rPr>
        <w:t>Smith</w:t>
      </w:r>
      <w:r>
        <w:rPr>
          <w:sz w:val="28"/>
          <w:lang w:val="en-US"/>
        </w:rPr>
        <w:t>, R. Dykes, J.E. Douglas, G. Krishnaswami  // JAMA</w:t>
      </w:r>
      <w:r>
        <w:rPr>
          <w:sz w:val="28"/>
          <w:lang w:val="uk-UA"/>
        </w:rPr>
        <w:t>.</w:t>
      </w:r>
      <w:r>
        <w:rPr>
          <w:sz w:val="28"/>
          <w:lang w:val="en-US"/>
        </w:rPr>
        <w:t xml:space="preserve"> </w:t>
      </w:r>
      <w:r>
        <w:rPr>
          <w:sz w:val="28"/>
          <w:lang w:val="uk-UA"/>
        </w:rPr>
        <w:t>–</w:t>
      </w:r>
      <w:r>
        <w:rPr>
          <w:sz w:val="28"/>
          <w:lang w:val="en-US"/>
        </w:rPr>
        <w:t xml:space="preserve"> </w:t>
      </w:r>
      <w:r>
        <w:rPr>
          <w:sz w:val="28"/>
          <w:lang w:val="uk-UA"/>
        </w:rPr>
        <w:t>1999.</w:t>
      </w:r>
      <w:r>
        <w:rPr>
          <w:sz w:val="28"/>
          <w:lang w:val="en-US"/>
        </w:rPr>
        <w:t xml:space="preserve"> </w:t>
      </w:r>
      <w:r>
        <w:rPr>
          <w:sz w:val="28"/>
          <w:lang w:val="uk-UA"/>
        </w:rPr>
        <w:t>–</w:t>
      </w:r>
      <w:r>
        <w:rPr>
          <w:sz w:val="28"/>
          <w:lang w:val="en-US"/>
        </w:rPr>
        <w:t xml:space="preserve"> Vol 281, №18. – Р.1722 – 1727. </w:t>
      </w:r>
    </w:p>
    <w:p w:rsidR="00B66470" w:rsidRDefault="00B66470" w:rsidP="00F354C6">
      <w:pPr>
        <w:pStyle w:val="af6"/>
        <w:numPr>
          <w:ilvl w:val="0"/>
          <w:numId w:val="46"/>
        </w:numPr>
        <w:tabs>
          <w:tab w:val="left" w:pos="567"/>
        </w:tabs>
        <w:spacing w:line="360" w:lineRule="auto"/>
        <w:ind w:right="27"/>
        <w:jc w:val="both"/>
        <w:rPr>
          <w:rFonts w:ascii="Times New Roman" w:hAnsi="Times New Roman"/>
          <w:sz w:val="28"/>
          <w:lang w:val="en-US"/>
        </w:rPr>
      </w:pPr>
      <w:r>
        <w:rPr>
          <w:rFonts w:ascii="Times New Roman" w:hAnsi="Times New Roman"/>
          <w:sz w:val="28"/>
          <w:lang w:val="en-GB"/>
        </w:rPr>
        <w:t xml:space="preserve">Lymphocyte activation in angina pectoris / T.A. Smith–Norowitz, J. Shani, W. Weiser  </w:t>
      </w:r>
      <w:r>
        <w:rPr>
          <w:rFonts w:ascii="Times New Roman" w:hAnsi="Times New Roman"/>
          <w:sz w:val="28"/>
          <w:lang w:val="en-US"/>
        </w:rPr>
        <w:t>et</w:t>
      </w:r>
      <w:r>
        <w:rPr>
          <w:rFonts w:ascii="Times New Roman" w:hAnsi="Times New Roman"/>
          <w:sz w:val="28"/>
          <w:lang w:val="uk-UA"/>
        </w:rPr>
        <w:t xml:space="preserve"> </w:t>
      </w:r>
      <w:r>
        <w:rPr>
          <w:rFonts w:ascii="Times New Roman" w:hAnsi="Times New Roman"/>
          <w:sz w:val="28"/>
          <w:lang w:val="en-US"/>
        </w:rPr>
        <w:t>al</w:t>
      </w:r>
      <w:r>
        <w:rPr>
          <w:rFonts w:ascii="Times New Roman" w:hAnsi="Times New Roman"/>
          <w:sz w:val="28"/>
          <w:lang w:val="uk-UA"/>
        </w:rPr>
        <w:t>.</w:t>
      </w:r>
      <w:r>
        <w:rPr>
          <w:rFonts w:ascii="Times New Roman" w:hAnsi="Times New Roman"/>
          <w:sz w:val="28"/>
          <w:lang w:val="en-GB"/>
        </w:rPr>
        <w:t xml:space="preserve"> //   Clinical Immunology. – 1999. –</w:t>
      </w:r>
      <w:r>
        <w:rPr>
          <w:rFonts w:ascii="Times New Roman" w:hAnsi="Times New Roman"/>
          <w:sz w:val="28"/>
          <w:lang w:val="en-US"/>
        </w:rPr>
        <w:t xml:space="preserve"> Vol.93, №2. – </w:t>
      </w:r>
      <w:r>
        <w:rPr>
          <w:rFonts w:ascii="Times New Roman" w:hAnsi="Times New Roman"/>
          <w:sz w:val="28"/>
        </w:rPr>
        <w:t>Р</w:t>
      </w:r>
      <w:r>
        <w:rPr>
          <w:rFonts w:ascii="Times New Roman" w:hAnsi="Times New Roman"/>
          <w:sz w:val="28"/>
          <w:lang w:val="en-US"/>
        </w:rPr>
        <w:t>.168 – 175.</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lastRenderedPageBreak/>
        <w:t xml:space="preserve">Lymphocyte subpopulations in lymphoid organs of rats after acute   resistance exercise / A.M. Mastro, D.A.  Schlosser, D.S. Grove   </w:t>
      </w:r>
      <w:r>
        <w:rPr>
          <w:sz w:val="28"/>
          <w:lang w:val="en-US"/>
        </w:rPr>
        <w:t>et</w:t>
      </w:r>
      <w:r>
        <w:rPr>
          <w:sz w:val="28"/>
          <w:lang w:val="uk-UA"/>
        </w:rPr>
        <w:t xml:space="preserve"> </w:t>
      </w:r>
      <w:r>
        <w:rPr>
          <w:sz w:val="28"/>
          <w:lang w:val="en-US"/>
        </w:rPr>
        <w:t>al</w:t>
      </w:r>
      <w:r>
        <w:rPr>
          <w:sz w:val="28"/>
          <w:lang w:val="uk-UA"/>
        </w:rPr>
        <w:t xml:space="preserve">. </w:t>
      </w:r>
      <w:r>
        <w:rPr>
          <w:sz w:val="28"/>
          <w:lang w:val="en-GB"/>
        </w:rPr>
        <w:t xml:space="preserve">//  Medicine &amp; Science in Sports &amp; Exercise. – 1999. – </w:t>
      </w:r>
      <w:r>
        <w:rPr>
          <w:sz w:val="28"/>
          <w:lang w:val="en-US"/>
        </w:rPr>
        <w:t xml:space="preserve"> Vol.</w:t>
      </w:r>
      <w:r>
        <w:rPr>
          <w:sz w:val="28"/>
          <w:lang w:val="en-GB"/>
        </w:rPr>
        <w:t xml:space="preserve"> 31, №1. – </w:t>
      </w:r>
      <w:r>
        <w:rPr>
          <w:sz w:val="28"/>
        </w:rPr>
        <w:t>Р</w:t>
      </w:r>
      <w:r>
        <w:rPr>
          <w:sz w:val="28"/>
          <w:lang w:val="en-GB"/>
        </w:rPr>
        <w:t>.74 – 81.</w:t>
      </w:r>
    </w:p>
    <w:p w:rsidR="00B66470" w:rsidRDefault="00B66470" w:rsidP="00F354C6">
      <w:pPr>
        <w:numPr>
          <w:ilvl w:val="0"/>
          <w:numId w:val="46"/>
        </w:numPr>
        <w:suppressAutoHyphens w:val="0"/>
        <w:spacing w:line="360" w:lineRule="auto"/>
        <w:jc w:val="both"/>
        <w:rPr>
          <w:sz w:val="28"/>
          <w:lang w:val="uk-UA"/>
        </w:rPr>
      </w:pPr>
      <w:r>
        <w:rPr>
          <w:sz w:val="28"/>
          <w:lang w:val="en-US"/>
        </w:rPr>
        <w:t>Management of stable angina pectoris. Recommendations of the Task Force of the European Society of Cardiology // Europ.Heart J. – 1997. – V. 18. – P. 394 – 413.</w:t>
      </w:r>
    </w:p>
    <w:p w:rsidR="00B66470" w:rsidRDefault="00B66470" w:rsidP="00F354C6">
      <w:pPr>
        <w:numPr>
          <w:ilvl w:val="0"/>
          <w:numId w:val="46"/>
        </w:numPr>
        <w:suppressAutoHyphens w:val="0"/>
        <w:spacing w:line="360" w:lineRule="auto"/>
        <w:jc w:val="both"/>
        <w:rPr>
          <w:sz w:val="28"/>
          <w:lang w:val="en-US"/>
        </w:rPr>
      </w:pPr>
      <w:r>
        <w:rPr>
          <w:sz w:val="28"/>
          <w:lang w:val="uk-UA"/>
        </w:rPr>
        <w:t xml:space="preserve"> </w:t>
      </w:r>
      <w:r>
        <w:rPr>
          <w:sz w:val="28"/>
          <w:lang w:val="en-US"/>
        </w:rPr>
        <w:t>Mancini</w:t>
      </w:r>
      <w:r>
        <w:rPr>
          <w:sz w:val="28"/>
          <w:lang w:val="uk-UA"/>
        </w:rPr>
        <w:t xml:space="preserve"> </w:t>
      </w:r>
      <w:r>
        <w:rPr>
          <w:sz w:val="28"/>
          <w:lang w:val="en-US"/>
        </w:rPr>
        <w:t>I</w:t>
      </w:r>
      <w:r>
        <w:rPr>
          <w:sz w:val="28"/>
          <w:lang w:val="uk-UA"/>
        </w:rPr>
        <w:t>.,</w:t>
      </w:r>
      <w:r>
        <w:rPr>
          <w:sz w:val="28"/>
          <w:lang w:val="en-US"/>
        </w:rPr>
        <w:t xml:space="preserve"> Carbonare</w:t>
      </w:r>
      <w:r>
        <w:rPr>
          <w:sz w:val="28"/>
          <w:lang w:val="uk-UA"/>
        </w:rPr>
        <w:t xml:space="preserve"> </w:t>
      </w:r>
      <w:r>
        <w:rPr>
          <w:sz w:val="28"/>
          <w:lang w:val="en-US"/>
        </w:rPr>
        <w:t>A</w:t>
      </w:r>
      <w:r>
        <w:rPr>
          <w:sz w:val="28"/>
          <w:lang w:val="uk-UA"/>
        </w:rPr>
        <w:t>.</w:t>
      </w:r>
      <w:r>
        <w:rPr>
          <w:sz w:val="28"/>
          <w:lang w:val="en-US"/>
        </w:rPr>
        <w:t>O</w:t>
      </w:r>
      <w:r>
        <w:rPr>
          <w:sz w:val="28"/>
          <w:lang w:val="uk-UA"/>
        </w:rPr>
        <w:t xml:space="preserve">., </w:t>
      </w:r>
      <w:r>
        <w:rPr>
          <w:sz w:val="28"/>
          <w:lang w:val="en-US"/>
        </w:rPr>
        <w:t>Nuremans</w:t>
      </w:r>
      <w:r>
        <w:rPr>
          <w:sz w:val="28"/>
          <w:lang w:val="uk-UA"/>
        </w:rPr>
        <w:t xml:space="preserve"> </w:t>
      </w:r>
      <w:r>
        <w:rPr>
          <w:sz w:val="28"/>
          <w:lang w:val="en-US"/>
        </w:rPr>
        <w:t>T</w:t>
      </w:r>
      <w:r>
        <w:rPr>
          <w:sz w:val="28"/>
          <w:lang w:val="uk-UA"/>
        </w:rPr>
        <w:t>.</w:t>
      </w:r>
      <w:r>
        <w:rPr>
          <w:sz w:val="28"/>
          <w:lang w:val="en-US"/>
        </w:rPr>
        <w:t>T</w:t>
      </w:r>
      <w:r>
        <w:rPr>
          <w:sz w:val="28"/>
          <w:lang w:val="uk-UA"/>
        </w:rPr>
        <w:t xml:space="preserve">. </w:t>
      </w:r>
      <w:r>
        <w:rPr>
          <w:sz w:val="28"/>
          <w:lang w:val="en-US"/>
        </w:rPr>
        <w:t>Immunochemical</w:t>
      </w:r>
      <w:r>
        <w:rPr>
          <w:sz w:val="28"/>
          <w:lang w:val="uk-UA"/>
        </w:rPr>
        <w:t xml:space="preserve"> </w:t>
      </w:r>
      <w:r>
        <w:rPr>
          <w:sz w:val="28"/>
          <w:lang w:val="en-US"/>
        </w:rPr>
        <w:t>quantification</w:t>
      </w:r>
      <w:r>
        <w:rPr>
          <w:sz w:val="28"/>
          <w:lang w:val="uk-UA"/>
        </w:rPr>
        <w:t xml:space="preserve"> </w:t>
      </w:r>
      <w:r>
        <w:rPr>
          <w:sz w:val="28"/>
          <w:lang w:val="en-US"/>
        </w:rPr>
        <w:t>of</w:t>
      </w:r>
      <w:r>
        <w:rPr>
          <w:sz w:val="28"/>
          <w:lang w:val="uk-UA"/>
        </w:rPr>
        <w:t xml:space="preserve"> </w:t>
      </w:r>
      <w:r>
        <w:rPr>
          <w:sz w:val="28"/>
          <w:lang w:val="en-US"/>
        </w:rPr>
        <w:t>antigens</w:t>
      </w:r>
      <w:r>
        <w:rPr>
          <w:sz w:val="28"/>
          <w:lang w:val="uk-UA"/>
        </w:rPr>
        <w:t xml:space="preserve"> </w:t>
      </w:r>
      <w:r>
        <w:rPr>
          <w:sz w:val="28"/>
          <w:lang w:val="en-US"/>
        </w:rPr>
        <w:t>by</w:t>
      </w:r>
      <w:r>
        <w:rPr>
          <w:sz w:val="28"/>
          <w:lang w:val="uk-UA"/>
        </w:rPr>
        <w:t xml:space="preserve"> </w:t>
      </w:r>
      <w:r>
        <w:rPr>
          <w:sz w:val="28"/>
          <w:lang w:val="en-US"/>
        </w:rPr>
        <w:t>single</w:t>
      </w:r>
      <w:r>
        <w:rPr>
          <w:sz w:val="28"/>
          <w:lang w:val="uk-UA"/>
        </w:rPr>
        <w:t xml:space="preserve"> </w:t>
      </w:r>
      <w:r>
        <w:rPr>
          <w:sz w:val="28"/>
          <w:lang w:val="en-US"/>
        </w:rPr>
        <w:t>radial</w:t>
      </w:r>
      <w:r>
        <w:rPr>
          <w:sz w:val="28"/>
          <w:lang w:val="uk-UA"/>
        </w:rPr>
        <w:t xml:space="preserve"> </w:t>
      </w:r>
      <w:r>
        <w:rPr>
          <w:sz w:val="28"/>
          <w:lang w:val="en-US"/>
        </w:rPr>
        <w:t>immunodiffusion</w:t>
      </w:r>
      <w:r>
        <w:rPr>
          <w:sz w:val="28"/>
          <w:lang w:val="uk-UA"/>
        </w:rPr>
        <w:t xml:space="preserve"> // </w:t>
      </w:r>
      <w:r>
        <w:rPr>
          <w:sz w:val="28"/>
          <w:lang w:val="en-US"/>
        </w:rPr>
        <w:t>Immunochemistry</w:t>
      </w:r>
      <w:r>
        <w:rPr>
          <w:sz w:val="28"/>
          <w:lang w:val="uk-UA"/>
        </w:rPr>
        <w:t>.</w:t>
      </w:r>
      <w:r>
        <w:rPr>
          <w:sz w:val="28"/>
          <w:lang w:val="en-US"/>
        </w:rPr>
        <w:t xml:space="preserve"> </w:t>
      </w:r>
      <w:r>
        <w:rPr>
          <w:sz w:val="28"/>
          <w:lang w:val="uk-UA"/>
        </w:rPr>
        <w:t>–</w:t>
      </w:r>
      <w:r>
        <w:rPr>
          <w:sz w:val="28"/>
          <w:lang w:val="en-US"/>
        </w:rPr>
        <w:t xml:space="preserve"> </w:t>
      </w:r>
      <w:r>
        <w:rPr>
          <w:sz w:val="28"/>
          <w:lang w:val="uk-UA"/>
        </w:rPr>
        <w:t>1965.–</w:t>
      </w:r>
      <w:r>
        <w:rPr>
          <w:sz w:val="28"/>
          <w:lang w:val="en-US"/>
        </w:rPr>
        <w:t xml:space="preserve"> Vol.</w:t>
      </w:r>
      <w:r>
        <w:rPr>
          <w:sz w:val="28"/>
          <w:lang w:val="uk-UA"/>
        </w:rPr>
        <w:t xml:space="preserve"> 235, №2.</w:t>
      </w:r>
      <w:r>
        <w:rPr>
          <w:sz w:val="28"/>
          <w:lang w:val="en-US"/>
        </w:rPr>
        <w:t xml:space="preserve"> </w:t>
      </w:r>
      <w:r>
        <w:rPr>
          <w:sz w:val="28"/>
          <w:lang w:val="uk-UA"/>
        </w:rPr>
        <w:t>–</w:t>
      </w:r>
      <w:r>
        <w:rPr>
          <w:sz w:val="28"/>
          <w:lang w:val="en-US"/>
        </w:rPr>
        <w:t xml:space="preserve"> Р</w:t>
      </w:r>
      <w:r>
        <w:rPr>
          <w:sz w:val="28"/>
          <w:lang w:val="uk-UA"/>
        </w:rPr>
        <w:t xml:space="preserve">. </w:t>
      </w:r>
      <w:r>
        <w:rPr>
          <w:sz w:val="28"/>
          <w:lang w:val="en-US"/>
        </w:rPr>
        <w:t>235 – 239</w:t>
      </w:r>
    </w:p>
    <w:p w:rsidR="00B66470" w:rsidRDefault="00B66470" w:rsidP="00F354C6">
      <w:pPr>
        <w:numPr>
          <w:ilvl w:val="0"/>
          <w:numId w:val="46"/>
        </w:numPr>
        <w:suppressAutoHyphens w:val="0"/>
        <w:spacing w:line="360" w:lineRule="auto"/>
        <w:jc w:val="both"/>
        <w:rPr>
          <w:sz w:val="28"/>
          <w:lang w:val="uk-UA"/>
        </w:rPr>
      </w:pPr>
      <w:r>
        <w:rPr>
          <w:rFonts w:eastAsia="MS Mincho"/>
          <w:sz w:val="28"/>
          <w:lang w:val="en-GB"/>
        </w:rPr>
        <w:t xml:space="preserve">Mazzeo R.S. Altitude, exercise and immune function // Exerc. Immunol. Rev. – 2005. – Vol.11. – P.6 – 16. </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McEwen B.S. Stress, adaptation, and disease: allostasis and allostatic load</w:t>
      </w:r>
      <w:r>
        <w:rPr>
          <w:sz w:val="28"/>
          <w:lang w:val="en-US"/>
        </w:rPr>
        <w:t xml:space="preserve"> // Neuroimmunomodulation. Molecular aspects, integrative systems and clinical advances. – Annuals of New York Academy of Sciences. – 1998, Vol.840. –P.33 – 44. </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McEwen B.S., Seeman T. Protective and damaging effects of mediators of stress. Elaborating and  testing the concepts of allostasis and allostatic load //  Annuals of the New York Academy of Sciences. – 1999. –</w:t>
      </w:r>
      <w:r>
        <w:rPr>
          <w:sz w:val="28"/>
          <w:lang w:val="en-US"/>
        </w:rPr>
        <w:t xml:space="preserve"> Vol.</w:t>
      </w:r>
      <w:r>
        <w:rPr>
          <w:sz w:val="28"/>
          <w:lang w:val="en-GB"/>
        </w:rPr>
        <w:t xml:space="preserve">896. – </w:t>
      </w:r>
      <w:r>
        <w:rPr>
          <w:sz w:val="28"/>
        </w:rPr>
        <w:t>Р</w:t>
      </w:r>
      <w:r>
        <w:rPr>
          <w:sz w:val="28"/>
          <w:lang w:val="en-GB"/>
        </w:rPr>
        <w:t>. 30 – 47.</w:t>
      </w:r>
    </w:p>
    <w:p w:rsidR="00B66470" w:rsidRDefault="00B66470" w:rsidP="00F354C6">
      <w:pPr>
        <w:numPr>
          <w:ilvl w:val="0"/>
          <w:numId w:val="46"/>
        </w:numPr>
        <w:tabs>
          <w:tab w:val="left" w:pos="567"/>
        </w:tabs>
        <w:suppressAutoHyphens w:val="0"/>
        <w:spacing w:line="360" w:lineRule="auto"/>
        <w:jc w:val="both"/>
        <w:rPr>
          <w:sz w:val="28"/>
          <w:lang w:val="en-US"/>
        </w:rPr>
      </w:pPr>
      <w:r>
        <w:rPr>
          <w:sz w:val="28"/>
          <w:lang w:val="en-GB"/>
        </w:rPr>
        <w:t>McKenzie DC.</w:t>
      </w:r>
      <w:r>
        <w:rPr>
          <w:sz w:val="28"/>
          <w:lang w:val="en-US"/>
        </w:rPr>
        <w:t xml:space="preserve"> </w:t>
      </w:r>
      <w:r>
        <w:rPr>
          <w:sz w:val="28"/>
          <w:lang w:val="en-GB"/>
        </w:rPr>
        <w:t xml:space="preserve">  Markers of excessive exercise</w:t>
      </w:r>
      <w:r>
        <w:rPr>
          <w:sz w:val="28"/>
          <w:lang w:val="en-US"/>
        </w:rPr>
        <w:t xml:space="preserve"> //</w:t>
      </w:r>
      <w:r>
        <w:rPr>
          <w:sz w:val="28"/>
          <w:lang w:val="en-GB"/>
        </w:rPr>
        <w:t xml:space="preserve">  Canadian Journal of Applied Physiology. – 1999. –</w:t>
      </w:r>
      <w:r>
        <w:rPr>
          <w:sz w:val="28"/>
          <w:lang w:val="en-US"/>
        </w:rPr>
        <w:t xml:space="preserve"> Vol.24, №1. – </w:t>
      </w:r>
      <w:r>
        <w:rPr>
          <w:sz w:val="28"/>
        </w:rPr>
        <w:t>Р</w:t>
      </w:r>
      <w:r>
        <w:rPr>
          <w:sz w:val="28"/>
          <w:lang w:val="en-US"/>
        </w:rPr>
        <w:t>.66 – 73.</w:t>
      </w:r>
    </w:p>
    <w:p w:rsidR="00B66470" w:rsidRDefault="00B66470" w:rsidP="00F354C6">
      <w:pPr>
        <w:numPr>
          <w:ilvl w:val="0"/>
          <w:numId w:val="46"/>
        </w:numPr>
        <w:suppressAutoHyphens w:val="0"/>
        <w:spacing w:line="360" w:lineRule="auto"/>
        <w:jc w:val="both"/>
        <w:rPr>
          <w:sz w:val="28"/>
          <w:lang w:val="en-US"/>
        </w:rPr>
      </w:pPr>
      <w:r>
        <w:rPr>
          <w:sz w:val="28"/>
          <w:lang w:val="en-US"/>
        </w:rPr>
        <w:t>Mechanisms of disease: The patogenesis of coronary artery disease and the acutecoronary syndromes / V. Fuster, L. Badimon, J.J. Badimon, J. Chesebro J. // N. Engl. J. Med. – 1992. – V. 326.–  P. 310 – 318.</w:t>
      </w:r>
    </w:p>
    <w:p w:rsidR="00B66470" w:rsidRDefault="00B66470" w:rsidP="00F354C6">
      <w:pPr>
        <w:numPr>
          <w:ilvl w:val="0"/>
          <w:numId w:val="46"/>
        </w:numPr>
        <w:suppressAutoHyphens w:val="0"/>
        <w:spacing w:line="360" w:lineRule="auto"/>
        <w:jc w:val="both"/>
        <w:rPr>
          <w:sz w:val="28"/>
          <w:lang w:val="uk-UA"/>
        </w:rPr>
      </w:pPr>
      <w:r>
        <w:rPr>
          <w:sz w:val="28"/>
          <w:lang w:val="en-US"/>
        </w:rPr>
        <w:t>Meta–analysis of exercise testing to detect coronary artery disease in women / Y. Kwok, C. Kim, D. Grady  et al.  // Am. J. Cardiol. – 1999. – V. 83. – P. 660 – 666.</w:t>
      </w:r>
    </w:p>
    <w:p w:rsidR="00B66470" w:rsidRDefault="00B66470" w:rsidP="00F354C6">
      <w:pPr>
        <w:numPr>
          <w:ilvl w:val="0"/>
          <w:numId w:val="46"/>
        </w:numPr>
        <w:suppressAutoHyphens w:val="0"/>
        <w:spacing w:line="360" w:lineRule="auto"/>
        <w:jc w:val="both"/>
        <w:rPr>
          <w:sz w:val="28"/>
          <w:szCs w:val="20"/>
          <w:lang w:val="en-US"/>
        </w:rPr>
      </w:pPr>
      <w:r>
        <w:rPr>
          <w:sz w:val="28"/>
          <w:lang w:val="en-US"/>
        </w:rPr>
        <w:t>Nakamura E. The assessment of physiological age based upon a principal component analysis of various physiological variables // J. Kyoto Pref. Univ. Med. – 1985. –  № 1. – P.757 – 764.</w:t>
      </w:r>
    </w:p>
    <w:p w:rsidR="00B66470" w:rsidRDefault="00B66470" w:rsidP="00F354C6">
      <w:pPr>
        <w:numPr>
          <w:ilvl w:val="0"/>
          <w:numId w:val="46"/>
        </w:numPr>
        <w:suppressAutoHyphens w:val="0"/>
        <w:spacing w:line="360" w:lineRule="auto"/>
        <w:jc w:val="both"/>
        <w:rPr>
          <w:sz w:val="28"/>
          <w:szCs w:val="28"/>
          <w:lang w:val="en-GB"/>
        </w:rPr>
      </w:pPr>
      <w:r>
        <w:rPr>
          <w:sz w:val="28"/>
          <w:szCs w:val="28"/>
          <w:lang w:val="en-US"/>
        </w:rPr>
        <w:lastRenderedPageBreak/>
        <w:t xml:space="preserve">Negative emotions and acute physiological responses to stress / P.J. Feldman, S. Cohen, S.J. Lepore   </w:t>
      </w:r>
      <w:r>
        <w:rPr>
          <w:sz w:val="28"/>
          <w:lang w:val="en-US"/>
        </w:rPr>
        <w:t>et</w:t>
      </w:r>
      <w:r>
        <w:rPr>
          <w:sz w:val="28"/>
          <w:lang w:val="uk-UA"/>
        </w:rPr>
        <w:t xml:space="preserve"> </w:t>
      </w:r>
      <w:r>
        <w:rPr>
          <w:sz w:val="28"/>
          <w:lang w:val="en-US"/>
        </w:rPr>
        <w:t>al</w:t>
      </w:r>
      <w:r>
        <w:rPr>
          <w:sz w:val="28"/>
          <w:szCs w:val="28"/>
          <w:lang w:val="en-US"/>
        </w:rPr>
        <w:t>. // Ann. Behav. Med. – 1999. – V. 21,</w:t>
      </w:r>
      <w:r>
        <w:rPr>
          <w:sz w:val="28"/>
          <w:szCs w:val="28"/>
          <w:lang w:val="uk-UA"/>
        </w:rPr>
        <w:t xml:space="preserve"> №</w:t>
      </w:r>
      <w:r>
        <w:rPr>
          <w:sz w:val="28"/>
          <w:szCs w:val="28"/>
          <w:lang w:val="en-US"/>
        </w:rPr>
        <w:t xml:space="preserve"> 3. – P. 216 – 222.</w:t>
      </w:r>
    </w:p>
    <w:p w:rsidR="00B66470" w:rsidRDefault="00B66470" w:rsidP="00F354C6">
      <w:pPr>
        <w:numPr>
          <w:ilvl w:val="0"/>
          <w:numId w:val="46"/>
        </w:numPr>
        <w:tabs>
          <w:tab w:val="left" w:pos="567"/>
        </w:tabs>
        <w:suppressAutoHyphens w:val="0"/>
        <w:spacing w:line="360" w:lineRule="auto"/>
        <w:jc w:val="both"/>
        <w:rPr>
          <w:sz w:val="28"/>
          <w:lang w:val="en-GB"/>
        </w:rPr>
      </w:pPr>
      <w:r>
        <w:rPr>
          <w:snapToGrid w:val="0"/>
          <w:sz w:val="28"/>
          <w:lang w:val="en-US"/>
        </w:rPr>
        <w:t>Neuroendocrine control of the thymus /  W. Savino, D.M. Serra Villa–Verde, L.A. Alves, M. Dardenne  //</w:t>
      </w:r>
      <w:r>
        <w:rPr>
          <w:sz w:val="28"/>
          <w:lang w:val="en-US"/>
        </w:rPr>
        <w:t xml:space="preserve"> Neuroimmunomodulation. Molecular aspects, integrative systems and clinical advances. – Annuals of New York Academy of Sciences. – 1998, Vol.840. – P. 470 – 479. </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GB"/>
        </w:rPr>
      </w:pPr>
      <w:r>
        <w:rPr>
          <w:rFonts w:ascii="Times New Roman" w:hAnsi="Times New Roman"/>
          <w:sz w:val="28"/>
          <w:lang w:val="en-GB"/>
        </w:rPr>
        <w:t>Nieman D.C.   Exercise immunology: practical applications //  International Journal of Sports Medicine. – 1997. –</w:t>
      </w:r>
      <w:r>
        <w:rPr>
          <w:rFonts w:ascii="Times New Roman" w:hAnsi="Times New Roman"/>
          <w:sz w:val="28"/>
          <w:lang w:val="en-US"/>
        </w:rPr>
        <w:t xml:space="preserve"> Vol.</w:t>
      </w:r>
      <w:r>
        <w:rPr>
          <w:rFonts w:ascii="Times New Roman" w:hAnsi="Times New Roman"/>
          <w:sz w:val="28"/>
          <w:lang w:val="en-GB"/>
        </w:rPr>
        <w:t xml:space="preserve">18, Suppl 1. – </w:t>
      </w:r>
      <w:r>
        <w:rPr>
          <w:rFonts w:ascii="Times New Roman" w:hAnsi="Times New Roman"/>
          <w:sz w:val="28"/>
        </w:rPr>
        <w:t>Р</w:t>
      </w:r>
      <w:r>
        <w:rPr>
          <w:rFonts w:ascii="Times New Roman" w:hAnsi="Times New Roman"/>
          <w:sz w:val="28"/>
          <w:lang w:val="en-GB"/>
        </w:rPr>
        <w:t>. 91 – 100.</w:t>
      </w:r>
    </w:p>
    <w:p w:rsidR="00B66470" w:rsidRDefault="00B66470" w:rsidP="00F354C6">
      <w:pPr>
        <w:numPr>
          <w:ilvl w:val="0"/>
          <w:numId w:val="46"/>
        </w:numPr>
        <w:suppressAutoHyphens w:val="0"/>
        <w:spacing w:line="360" w:lineRule="auto"/>
        <w:jc w:val="both"/>
        <w:rPr>
          <w:sz w:val="28"/>
          <w:szCs w:val="20"/>
          <w:lang w:val="en-US"/>
        </w:rPr>
      </w:pPr>
      <w:r>
        <w:rPr>
          <w:sz w:val="28"/>
          <w:lang w:val="en-US"/>
        </w:rPr>
        <w:t xml:space="preserve">Norymbersky Y.K., Stubd R.D., West H. F. Assessment of adrenocortical activity by assay of 17 – ketogenik steroid in urine // Lancet. – 1955. – V. 264, № 6774. – P. 1276 – 1281. </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GB"/>
        </w:rPr>
      </w:pPr>
      <w:r>
        <w:rPr>
          <w:rFonts w:ascii="Times New Roman" w:hAnsi="Times New Roman"/>
          <w:sz w:val="28"/>
          <w:lang w:val="en-US"/>
        </w:rPr>
        <w:t>Ostrovski K., Rohde T., Zacho M. Pro– and anti-inflammatory  cytokine balance in strenuous exercise in human // Journal of Physiology. – 1999. –Vol.515. – P. 287 – 291.</w:t>
      </w:r>
    </w:p>
    <w:p w:rsidR="00B66470" w:rsidRDefault="00B66470" w:rsidP="00F354C6">
      <w:pPr>
        <w:numPr>
          <w:ilvl w:val="0"/>
          <w:numId w:val="46"/>
        </w:numPr>
        <w:suppressAutoHyphens w:val="0"/>
        <w:spacing w:line="360" w:lineRule="auto"/>
        <w:jc w:val="both"/>
        <w:rPr>
          <w:sz w:val="28"/>
          <w:szCs w:val="20"/>
          <w:lang w:val="en-US"/>
        </w:rPr>
      </w:pPr>
      <w:r>
        <w:rPr>
          <w:sz w:val="28"/>
          <w:lang w:val="en-US"/>
        </w:rPr>
        <w:t>Pacification and characterization of a phosphoramidon–sensitive endothelin– converting enzyme in porcine in vitro and in vivo / K. Ohnaka, R. Takayanahi,  M. Nishikawa et al. // Mol.Cell. Endocrinol. – 1993. – Vol. 61. – P. 201 – 208.</w:t>
      </w:r>
    </w:p>
    <w:p w:rsidR="00B66470" w:rsidRDefault="00B66470" w:rsidP="00F354C6">
      <w:pPr>
        <w:numPr>
          <w:ilvl w:val="0"/>
          <w:numId w:val="46"/>
        </w:numPr>
        <w:suppressAutoHyphens w:val="0"/>
        <w:spacing w:line="360" w:lineRule="auto"/>
        <w:jc w:val="both"/>
        <w:rPr>
          <w:sz w:val="28"/>
          <w:szCs w:val="20"/>
          <w:lang w:val="en-US"/>
        </w:rPr>
      </w:pPr>
      <w:r>
        <w:rPr>
          <w:sz w:val="28"/>
          <w:szCs w:val="20"/>
          <w:lang w:val="en-US"/>
        </w:rPr>
        <w:t xml:space="preserve">Parke D.V., Parke A.L. Chemical–induced inflammation and inflammatory diseases // Int. J. Occup. Med. and Environ. Health. – 1996. – </w:t>
      </w:r>
      <w:r>
        <w:rPr>
          <w:sz w:val="28"/>
          <w:lang w:val="en-US"/>
        </w:rPr>
        <w:t>Vol.</w:t>
      </w:r>
      <w:r>
        <w:rPr>
          <w:sz w:val="28"/>
          <w:lang w:val="uk-UA"/>
        </w:rPr>
        <w:t xml:space="preserve"> </w:t>
      </w:r>
      <w:r>
        <w:rPr>
          <w:sz w:val="28"/>
          <w:lang w:val="en-US"/>
        </w:rPr>
        <w:t xml:space="preserve">9, </w:t>
      </w:r>
      <w:r>
        <w:rPr>
          <w:sz w:val="28"/>
          <w:lang w:val="uk-UA"/>
        </w:rPr>
        <w:t>№</w:t>
      </w:r>
      <w:r>
        <w:rPr>
          <w:sz w:val="28"/>
          <w:lang w:val="en-US"/>
        </w:rPr>
        <w:t xml:space="preserve"> </w:t>
      </w:r>
      <w:r>
        <w:rPr>
          <w:sz w:val="28"/>
          <w:lang w:val="uk-UA"/>
        </w:rPr>
        <w:t>3</w:t>
      </w:r>
      <w:r>
        <w:rPr>
          <w:sz w:val="28"/>
          <w:lang w:val="en-US"/>
        </w:rPr>
        <w:t>. – P.</w:t>
      </w:r>
      <w:r>
        <w:rPr>
          <w:sz w:val="28"/>
          <w:lang w:val="uk-UA"/>
        </w:rPr>
        <w:t>211</w:t>
      </w:r>
      <w:r>
        <w:rPr>
          <w:sz w:val="28"/>
          <w:lang w:val="en-US"/>
        </w:rPr>
        <w:t xml:space="preserve"> – </w:t>
      </w:r>
      <w:r>
        <w:rPr>
          <w:sz w:val="28"/>
          <w:lang w:val="uk-UA"/>
        </w:rPr>
        <w:t>217</w:t>
      </w:r>
      <w:r>
        <w:rPr>
          <w:sz w:val="28"/>
          <w:lang w:val="en-US"/>
        </w:rPr>
        <w:t xml:space="preserve">. </w:t>
      </w:r>
    </w:p>
    <w:p w:rsidR="00B66470" w:rsidRDefault="00B66470" w:rsidP="00F354C6">
      <w:pPr>
        <w:numPr>
          <w:ilvl w:val="0"/>
          <w:numId w:val="46"/>
        </w:numPr>
        <w:suppressAutoHyphens w:val="0"/>
        <w:spacing w:line="360" w:lineRule="auto"/>
        <w:jc w:val="both"/>
        <w:rPr>
          <w:sz w:val="28"/>
          <w:szCs w:val="20"/>
          <w:lang w:val="en-US"/>
        </w:rPr>
      </w:pPr>
      <w:r>
        <w:rPr>
          <w:sz w:val="28"/>
          <w:lang w:val="en-US"/>
        </w:rPr>
        <w:t xml:space="preserve">Pecher P., Schumacher B.A. Angiogenesis inischemic human myocardium: clinical results after 3 years // Ann.Thorac.Surg. – 2000. – Vol.69, </w:t>
      </w:r>
      <w:r>
        <w:rPr>
          <w:sz w:val="28"/>
          <w:lang w:val="uk-UA"/>
        </w:rPr>
        <w:t>№</w:t>
      </w:r>
      <w:r>
        <w:rPr>
          <w:sz w:val="28"/>
          <w:lang w:val="en-US"/>
        </w:rPr>
        <w:t xml:space="preserve"> 5. – P.1414 – 1419. </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GB"/>
        </w:rPr>
      </w:pPr>
      <w:r>
        <w:rPr>
          <w:rFonts w:ascii="Times New Roman" w:hAnsi="Times New Roman"/>
          <w:sz w:val="28"/>
          <w:lang w:val="en-GB"/>
        </w:rPr>
        <w:t>Pedersen B.K.</w:t>
      </w:r>
      <w:r>
        <w:rPr>
          <w:rFonts w:ascii="Times New Roman" w:hAnsi="Times New Roman"/>
          <w:sz w:val="28"/>
          <w:lang w:val="en-US"/>
        </w:rPr>
        <w:t xml:space="preserve"> Exercise and cytokines // Immunology. Cell Biology. – 2000. –Vol.78. – P. 5 – 38.</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US"/>
        </w:rPr>
      </w:pPr>
      <w:r>
        <w:rPr>
          <w:rFonts w:ascii="Times New Roman" w:hAnsi="Times New Roman"/>
          <w:sz w:val="28"/>
          <w:lang w:val="en-GB"/>
        </w:rPr>
        <w:t>Pedersen B</w:t>
      </w:r>
      <w:r>
        <w:rPr>
          <w:rFonts w:ascii="Times New Roman" w:hAnsi="Times New Roman"/>
          <w:sz w:val="28"/>
          <w:lang w:val="en-US"/>
        </w:rPr>
        <w:t>.</w:t>
      </w:r>
      <w:r>
        <w:rPr>
          <w:rFonts w:ascii="Times New Roman" w:hAnsi="Times New Roman"/>
          <w:sz w:val="28"/>
          <w:lang w:val="en-GB"/>
        </w:rPr>
        <w:t>K.</w:t>
      </w:r>
      <w:r>
        <w:rPr>
          <w:rFonts w:ascii="Times New Roman" w:hAnsi="Times New Roman"/>
          <w:sz w:val="28"/>
          <w:lang w:val="en-US"/>
        </w:rPr>
        <w:t>,</w:t>
      </w:r>
      <w:r>
        <w:rPr>
          <w:rFonts w:ascii="Times New Roman" w:hAnsi="Times New Roman"/>
          <w:sz w:val="28"/>
          <w:lang w:val="en-GB"/>
        </w:rPr>
        <w:t xml:space="preserve"> Hoffman–Goetz L.</w:t>
      </w:r>
      <w:r>
        <w:rPr>
          <w:rFonts w:ascii="Times New Roman" w:hAnsi="Times New Roman"/>
          <w:sz w:val="28"/>
          <w:lang w:val="en-US"/>
        </w:rPr>
        <w:t xml:space="preserve"> </w:t>
      </w:r>
      <w:r>
        <w:rPr>
          <w:rFonts w:ascii="Times New Roman" w:hAnsi="Times New Roman"/>
          <w:sz w:val="28"/>
          <w:lang w:val="en-GB"/>
        </w:rPr>
        <w:t xml:space="preserve">Exercise and the immune system: regulation, integration, and adaptation </w:t>
      </w:r>
      <w:r>
        <w:rPr>
          <w:rFonts w:ascii="Times New Roman" w:hAnsi="Times New Roman"/>
          <w:sz w:val="28"/>
          <w:lang w:val="en-US"/>
        </w:rPr>
        <w:t>//</w:t>
      </w:r>
      <w:r>
        <w:rPr>
          <w:rFonts w:ascii="Times New Roman" w:hAnsi="Times New Roman"/>
          <w:sz w:val="28"/>
          <w:lang w:val="en-GB"/>
        </w:rPr>
        <w:t xml:space="preserve">  Physiological Reviews. – 2000. –</w:t>
      </w:r>
      <w:r>
        <w:rPr>
          <w:rFonts w:ascii="Times New Roman" w:hAnsi="Times New Roman"/>
          <w:sz w:val="28"/>
          <w:lang w:val="en-US"/>
        </w:rPr>
        <w:t xml:space="preserve"> Vol.  80, №3. – </w:t>
      </w:r>
      <w:r>
        <w:rPr>
          <w:rFonts w:ascii="Times New Roman" w:hAnsi="Times New Roman"/>
          <w:sz w:val="28"/>
        </w:rPr>
        <w:t>Р</w:t>
      </w:r>
      <w:r>
        <w:rPr>
          <w:rFonts w:ascii="Times New Roman" w:hAnsi="Times New Roman"/>
          <w:sz w:val="28"/>
          <w:lang w:val="en-US"/>
        </w:rPr>
        <w:t>.1055 – 1081.</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US"/>
        </w:rPr>
      </w:pPr>
      <w:r>
        <w:rPr>
          <w:rFonts w:ascii="Times New Roman" w:hAnsi="Times New Roman"/>
          <w:sz w:val="28"/>
          <w:lang w:val="en-US"/>
        </w:rPr>
        <w:lastRenderedPageBreak/>
        <w:t>Recovery time affects immunoendocrine responses to a second bout of endurance exercise / O.Ronsen, J. Kjeldsen–Kragh, Egil Haug  et</w:t>
      </w:r>
      <w:r>
        <w:rPr>
          <w:rFonts w:ascii="Times New Roman" w:hAnsi="Times New Roman"/>
          <w:sz w:val="28"/>
          <w:lang w:val="uk-UA"/>
        </w:rPr>
        <w:t xml:space="preserve"> </w:t>
      </w:r>
      <w:r>
        <w:rPr>
          <w:rFonts w:ascii="Times New Roman" w:hAnsi="Times New Roman"/>
          <w:sz w:val="28"/>
          <w:lang w:val="en-US"/>
        </w:rPr>
        <w:t>al</w:t>
      </w:r>
      <w:r>
        <w:rPr>
          <w:rFonts w:ascii="Times New Roman" w:hAnsi="Times New Roman"/>
          <w:sz w:val="28"/>
          <w:lang w:val="uk-UA"/>
        </w:rPr>
        <w:t>.</w:t>
      </w:r>
      <w:r>
        <w:rPr>
          <w:rFonts w:ascii="Times New Roman" w:hAnsi="Times New Roman"/>
          <w:sz w:val="28"/>
          <w:lang w:val="en-US"/>
        </w:rPr>
        <w:t xml:space="preserve"> // Ammerican Journal of Physiology. –  2002. – Vol.283, Issue 6. – P. 1612 – 1620.</w:t>
      </w:r>
    </w:p>
    <w:p w:rsidR="00B66470" w:rsidRDefault="00B66470" w:rsidP="00F354C6">
      <w:pPr>
        <w:numPr>
          <w:ilvl w:val="0"/>
          <w:numId w:val="46"/>
        </w:numPr>
        <w:suppressAutoHyphens w:val="0"/>
        <w:spacing w:line="360" w:lineRule="auto"/>
        <w:jc w:val="both"/>
        <w:rPr>
          <w:sz w:val="28"/>
          <w:lang w:val="uk-UA"/>
        </w:rPr>
      </w:pPr>
      <w:r>
        <w:rPr>
          <w:sz w:val="28"/>
          <w:lang w:val="en-US"/>
        </w:rPr>
        <w:t>Reig J., Alberti N., Petti M. Arterial vascularisation of the human moderator band: an analysis of this structure’s role as a collareral circulation route // Clin.Anat. – 2000. – V.13, N4 –  P.244 – 250.</w:t>
      </w:r>
    </w:p>
    <w:p w:rsidR="00B66470" w:rsidRDefault="00B66470" w:rsidP="00F354C6">
      <w:pPr>
        <w:numPr>
          <w:ilvl w:val="0"/>
          <w:numId w:val="46"/>
        </w:numPr>
        <w:suppressAutoHyphens w:val="0"/>
        <w:spacing w:line="360" w:lineRule="auto"/>
        <w:jc w:val="both"/>
        <w:rPr>
          <w:sz w:val="28"/>
          <w:lang w:val="uk-UA"/>
        </w:rPr>
      </w:pPr>
      <w:r>
        <w:rPr>
          <w:sz w:val="28"/>
          <w:lang w:val="en-US"/>
        </w:rPr>
        <w:t>Reiss</w:t>
      </w:r>
      <w:r>
        <w:rPr>
          <w:sz w:val="28"/>
        </w:rPr>
        <w:t xml:space="preserve"> </w:t>
      </w:r>
      <w:r>
        <w:rPr>
          <w:sz w:val="28"/>
          <w:lang w:val="en-US"/>
        </w:rPr>
        <w:t>C</w:t>
      </w:r>
      <w:r>
        <w:rPr>
          <w:sz w:val="28"/>
        </w:rPr>
        <w:t xml:space="preserve">., </w:t>
      </w:r>
      <w:r>
        <w:rPr>
          <w:sz w:val="28"/>
          <w:lang w:val="en-US"/>
        </w:rPr>
        <w:t>Eisenberg</w:t>
      </w:r>
      <w:r>
        <w:rPr>
          <w:sz w:val="28"/>
        </w:rPr>
        <w:t xml:space="preserve"> </w:t>
      </w:r>
      <w:r>
        <w:rPr>
          <w:sz w:val="28"/>
          <w:lang w:val="en-US"/>
        </w:rPr>
        <w:t>P</w:t>
      </w:r>
      <w:r>
        <w:rPr>
          <w:sz w:val="28"/>
        </w:rPr>
        <w:t xml:space="preserve">. Ишемическая болезнь сердца // Терапевтический справочник Вашингтонского университета / Под ред. М. Вудли, А. Уэлан: Пер. с англ. – М.: Практика,  1995.  </w:t>
      </w:r>
      <w:r w:rsidRPr="00B66470">
        <w:rPr>
          <w:sz w:val="28"/>
        </w:rPr>
        <w:t xml:space="preserve">–  832 </w:t>
      </w:r>
      <w:r>
        <w:rPr>
          <w:sz w:val="28"/>
        </w:rPr>
        <w:t>с</w:t>
      </w:r>
      <w:r w:rsidRPr="00B66470">
        <w:rPr>
          <w:sz w:val="28"/>
        </w:rPr>
        <w:t xml:space="preserve">. </w:t>
      </w:r>
    </w:p>
    <w:p w:rsidR="00B66470" w:rsidRDefault="00B66470" w:rsidP="00F354C6">
      <w:pPr>
        <w:numPr>
          <w:ilvl w:val="0"/>
          <w:numId w:val="46"/>
        </w:numPr>
        <w:suppressAutoHyphens w:val="0"/>
        <w:spacing w:line="360" w:lineRule="auto"/>
        <w:jc w:val="both"/>
        <w:rPr>
          <w:sz w:val="28"/>
          <w:szCs w:val="20"/>
          <w:lang w:val="en-GB"/>
        </w:rPr>
      </w:pPr>
      <w:r>
        <w:rPr>
          <w:rFonts w:eastAsia="MS Mincho"/>
          <w:sz w:val="28"/>
          <w:lang w:val="en-GB"/>
        </w:rPr>
        <w:t>Relation between oxidative stress markers and antioxidant endogenous defences during exhaustive exercise</w:t>
      </w:r>
      <w:r>
        <w:rPr>
          <w:rFonts w:eastAsia="MS Mincho"/>
          <w:sz w:val="28"/>
          <w:lang w:val="uk-UA"/>
        </w:rPr>
        <w:t xml:space="preserve"> </w:t>
      </w:r>
      <w:r>
        <w:rPr>
          <w:rFonts w:eastAsia="MS Mincho"/>
          <w:sz w:val="28"/>
          <w:lang w:val="en-US"/>
        </w:rPr>
        <w:t xml:space="preserve"> / A. </w:t>
      </w:r>
      <w:r>
        <w:rPr>
          <w:rFonts w:eastAsia="MS Mincho"/>
          <w:sz w:val="28"/>
          <w:lang w:val="en-GB"/>
        </w:rPr>
        <w:t>Sureda, P. Tauler , A. Aguilo et al.</w:t>
      </w:r>
      <w:r>
        <w:rPr>
          <w:rFonts w:eastAsia="MS Mincho"/>
          <w:sz w:val="28"/>
          <w:lang w:val="uk-UA"/>
        </w:rPr>
        <w:t xml:space="preserve"> //</w:t>
      </w:r>
      <w:r>
        <w:rPr>
          <w:rFonts w:eastAsia="MS Mincho"/>
          <w:sz w:val="28"/>
          <w:lang w:val="en-US"/>
        </w:rPr>
        <w:t xml:space="preserve"> </w:t>
      </w:r>
      <w:r>
        <w:rPr>
          <w:rFonts w:eastAsia="MS Mincho"/>
          <w:sz w:val="28"/>
          <w:lang w:val="en-GB"/>
        </w:rPr>
        <w:t xml:space="preserve">Free Radic Res. – 2005. – Vol.39(12). – P.1317 – 1324. </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US"/>
        </w:rPr>
      </w:pPr>
      <w:r>
        <w:rPr>
          <w:rFonts w:ascii="Times New Roman" w:hAnsi="Times New Roman"/>
          <w:sz w:val="28"/>
          <w:lang w:val="en-US"/>
        </w:rPr>
        <w:t>Ross A. Atherosclerosis – an inflammatory disease // New England Journal of Medicine. – 1999. – Vol.340. – P. 115 – 126.</w:t>
      </w:r>
    </w:p>
    <w:p w:rsidR="00B66470" w:rsidRDefault="00B66470" w:rsidP="00F354C6">
      <w:pPr>
        <w:numPr>
          <w:ilvl w:val="0"/>
          <w:numId w:val="46"/>
        </w:numPr>
        <w:suppressAutoHyphens w:val="0"/>
        <w:spacing w:line="360" w:lineRule="auto"/>
        <w:jc w:val="both"/>
        <w:rPr>
          <w:sz w:val="28"/>
          <w:szCs w:val="28"/>
          <w:lang w:val="en-US"/>
        </w:rPr>
      </w:pPr>
      <w:r>
        <w:rPr>
          <w:sz w:val="28"/>
          <w:lang w:val="en-US"/>
        </w:rPr>
        <w:t>Rozanski</w:t>
      </w:r>
      <w:r>
        <w:rPr>
          <w:sz w:val="28"/>
          <w:lang w:val="uk-UA"/>
        </w:rPr>
        <w:t xml:space="preserve"> </w:t>
      </w:r>
      <w:r>
        <w:rPr>
          <w:sz w:val="28"/>
          <w:lang w:val="en-US"/>
        </w:rPr>
        <w:t>A</w:t>
      </w:r>
      <w:r>
        <w:rPr>
          <w:sz w:val="28"/>
          <w:lang w:val="uk-UA"/>
        </w:rPr>
        <w:t>.,</w:t>
      </w:r>
      <w:r>
        <w:rPr>
          <w:sz w:val="28"/>
          <w:lang w:val="en-US"/>
        </w:rPr>
        <w:t xml:space="preserve"> Blumenthal J., Kaplan J. Impact of psychological factors on the pathogenesis of cardiovascular disease and implication for therapy // Circulation. –</w:t>
      </w:r>
      <w:r>
        <w:rPr>
          <w:sz w:val="28"/>
          <w:lang w:val="uk-UA"/>
        </w:rPr>
        <w:t xml:space="preserve"> 1999</w:t>
      </w:r>
      <w:r>
        <w:rPr>
          <w:sz w:val="28"/>
          <w:lang w:val="en-US"/>
        </w:rPr>
        <w:t xml:space="preserve">. – Vol. 99. – P. 2192 – 2197. </w:t>
      </w:r>
    </w:p>
    <w:p w:rsidR="00B66470" w:rsidRDefault="00B66470" w:rsidP="00F354C6">
      <w:pPr>
        <w:numPr>
          <w:ilvl w:val="0"/>
          <w:numId w:val="46"/>
        </w:numPr>
        <w:suppressAutoHyphens w:val="0"/>
        <w:spacing w:line="360" w:lineRule="auto"/>
        <w:jc w:val="both"/>
        <w:rPr>
          <w:sz w:val="28"/>
          <w:lang w:val="uk-UA"/>
        </w:rPr>
      </w:pPr>
      <w:r>
        <w:rPr>
          <w:sz w:val="28"/>
          <w:lang w:val="en-US"/>
        </w:rPr>
        <w:t>Savino</w:t>
      </w:r>
      <w:r>
        <w:rPr>
          <w:sz w:val="28"/>
          <w:lang w:val="uk-UA"/>
        </w:rPr>
        <w:t xml:space="preserve"> </w:t>
      </w:r>
      <w:r>
        <w:rPr>
          <w:sz w:val="28"/>
          <w:lang w:val="en-US"/>
        </w:rPr>
        <w:t>W</w:t>
      </w:r>
      <w:r>
        <w:rPr>
          <w:sz w:val="28"/>
          <w:lang w:val="uk-UA"/>
        </w:rPr>
        <w:t xml:space="preserve">., </w:t>
      </w:r>
      <w:r>
        <w:rPr>
          <w:sz w:val="28"/>
          <w:lang w:val="en-US"/>
        </w:rPr>
        <w:t>Artz</w:t>
      </w:r>
      <w:r>
        <w:rPr>
          <w:sz w:val="28"/>
          <w:lang w:val="uk-UA"/>
        </w:rPr>
        <w:t xml:space="preserve"> </w:t>
      </w:r>
      <w:r>
        <w:rPr>
          <w:sz w:val="28"/>
          <w:lang w:val="en-US"/>
        </w:rPr>
        <w:t>E</w:t>
      </w:r>
      <w:r>
        <w:rPr>
          <w:sz w:val="28"/>
          <w:lang w:val="uk-UA"/>
        </w:rPr>
        <w:t xml:space="preserve">., </w:t>
      </w:r>
      <w:r>
        <w:rPr>
          <w:sz w:val="28"/>
          <w:lang w:val="en-US"/>
        </w:rPr>
        <w:t>Dardenne</w:t>
      </w:r>
      <w:r>
        <w:rPr>
          <w:sz w:val="28"/>
          <w:lang w:val="uk-UA"/>
        </w:rPr>
        <w:t xml:space="preserve"> </w:t>
      </w:r>
      <w:r>
        <w:rPr>
          <w:sz w:val="28"/>
          <w:lang w:val="en-US"/>
        </w:rPr>
        <w:t>M</w:t>
      </w:r>
      <w:r>
        <w:rPr>
          <w:sz w:val="28"/>
          <w:lang w:val="uk-UA"/>
        </w:rPr>
        <w:t>.</w:t>
      </w:r>
      <w:r>
        <w:rPr>
          <w:sz w:val="28"/>
          <w:lang w:val="en-US"/>
        </w:rPr>
        <w:t xml:space="preserve"> Immuno–neuroendocrine connectivity: paradigm of the thymus–hypothalamus–pituitary axis // Neuroimmunomodulation. –</w:t>
      </w:r>
      <w:r>
        <w:rPr>
          <w:sz w:val="28"/>
          <w:lang w:val="uk-UA"/>
        </w:rPr>
        <w:t xml:space="preserve"> 1999</w:t>
      </w:r>
      <w:r>
        <w:rPr>
          <w:sz w:val="28"/>
          <w:lang w:val="en-US"/>
        </w:rPr>
        <w:t xml:space="preserve">. – №6. – </w:t>
      </w:r>
      <w:r>
        <w:rPr>
          <w:sz w:val="28"/>
        </w:rPr>
        <w:t>Р</w:t>
      </w:r>
      <w:r>
        <w:rPr>
          <w:sz w:val="28"/>
          <w:lang w:val="en-US"/>
        </w:rPr>
        <w:t>. 126 – 136.</w:t>
      </w:r>
    </w:p>
    <w:p w:rsidR="00B66470" w:rsidRDefault="00B66470" w:rsidP="00F354C6">
      <w:pPr>
        <w:numPr>
          <w:ilvl w:val="0"/>
          <w:numId w:val="46"/>
        </w:numPr>
        <w:suppressAutoHyphens w:val="0"/>
        <w:spacing w:line="360" w:lineRule="auto"/>
        <w:jc w:val="both"/>
        <w:rPr>
          <w:sz w:val="28"/>
          <w:lang w:val="uk-UA"/>
        </w:rPr>
      </w:pPr>
      <w:r>
        <w:rPr>
          <w:sz w:val="28"/>
          <w:lang w:val="en-US"/>
        </w:rPr>
        <w:t xml:space="preserve">Savino W., Dardenne M. Neuroendocrine control of thymus physiology // Endocrine reviews. – 2000. – </w:t>
      </w:r>
      <w:r>
        <w:rPr>
          <w:sz w:val="28"/>
          <w:lang w:val="uk-UA"/>
        </w:rPr>
        <w:t>№ 21 (4). – С. 412 – 443.</w:t>
      </w:r>
    </w:p>
    <w:p w:rsidR="00B66470" w:rsidRDefault="00B66470" w:rsidP="00F354C6">
      <w:pPr>
        <w:numPr>
          <w:ilvl w:val="0"/>
          <w:numId w:val="46"/>
        </w:numPr>
        <w:tabs>
          <w:tab w:val="left" w:pos="567"/>
        </w:tabs>
        <w:suppressAutoHyphens w:val="0"/>
        <w:spacing w:line="360" w:lineRule="auto"/>
        <w:ind w:right="27"/>
        <w:jc w:val="both"/>
        <w:rPr>
          <w:snapToGrid w:val="0"/>
          <w:sz w:val="28"/>
          <w:lang w:val="en-GB"/>
        </w:rPr>
      </w:pPr>
      <w:r>
        <w:rPr>
          <w:snapToGrid w:val="0"/>
          <w:sz w:val="28"/>
          <w:lang w:val="en-US"/>
        </w:rPr>
        <w:t>Schonbeck U., Mach F., Sukhova G.K. Regulation of matrix  metalloproteinase expression in human vascular smooth muscle cells by T–lymphocytes: a role of CD40 signaling in plaque expression // Circulatory Resech. – 1997. – Vol.87. – P. 448 – 454.</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GB"/>
        </w:rPr>
      </w:pPr>
      <w:r>
        <w:rPr>
          <w:rFonts w:ascii="Times New Roman" w:hAnsi="Times New Roman"/>
          <w:sz w:val="28"/>
          <w:lang w:val="en-GB"/>
        </w:rPr>
        <w:t>Secretary immunoglobulin A and cardiovascular reactions to mental  arithmetic, cold pressor, and exercise: effects of beta–adrenergic /</w:t>
      </w:r>
      <w:r>
        <w:rPr>
          <w:rFonts w:ascii="Times New Roman" w:hAnsi="Times New Roman"/>
          <w:sz w:val="28"/>
          <w:lang w:val="en-US"/>
        </w:rPr>
        <w:t xml:space="preserve"> A.</w:t>
      </w:r>
      <w:r>
        <w:rPr>
          <w:rFonts w:ascii="Times New Roman" w:hAnsi="Times New Roman"/>
          <w:sz w:val="28"/>
          <w:lang w:val="en-GB"/>
        </w:rPr>
        <w:t xml:space="preserve">Winzer, C. </w:t>
      </w:r>
      <w:r>
        <w:rPr>
          <w:rFonts w:ascii="Times New Roman" w:hAnsi="Times New Roman"/>
          <w:sz w:val="28"/>
          <w:lang w:val="en-GB"/>
        </w:rPr>
        <w:lastRenderedPageBreak/>
        <w:t xml:space="preserve">Ring , D. Carroll  </w:t>
      </w:r>
      <w:r>
        <w:rPr>
          <w:rFonts w:ascii="Times New Roman" w:hAnsi="Times New Roman"/>
          <w:sz w:val="28"/>
          <w:lang w:val="en-US"/>
        </w:rPr>
        <w:t>et</w:t>
      </w:r>
      <w:r>
        <w:rPr>
          <w:rFonts w:ascii="Times New Roman" w:hAnsi="Times New Roman"/>
          <w:sz w:val="28"/>
          <w:lang w:val="uk-UA"/>
        </w:rPr>
        <w:t xml:space="preserve"> </w:t>
      </w:r>
      <w:r>
        <w:rPr>
          <w:rFonts w:ascii="Times New Roman" w:hAnsi="Times New Roman"/>
          <w:sz w:val="28"/>
          <w:lang w:val="en-US"/>
        </w:rPr>
        <w:t>al</w:t>
      </w:r>
      <w:r>
        <w:rPr>
          <w:rFonts w:ascii="Times New Roman" w:hAnsi="Times New Roman"/>
          <w:sz w:val="28"/>
          <w:lang w:val="uk-UA"/>
        </w:rPr>
        <w:t>.</w:t>
      </w:r>
      <w:r>
        <w:rPr>
          <w:rFonts w:ascii="Times New Roman" w:hAnsi="Times New Roman"/>
          <w:sz w:val="28"/>
          <w:lang w:val="en-GB"/>
        </w:rPr>
        <w:t xml:space="preserve"> </w:t>
      </w:r>
      <w:r>
        <w:rPr>
          <w:rFonts w:ascii="Times New Roman" w:hAnsi="Times New Roman"/>
          <w:sz w:val="28"/>
          <w:lang w:val="en-US"/>
        </w:rPr>
        <w:t>//</w:t>
      </w:r>
      <w:r>
        <w:rPr>
          <w:rFonts w:ascii="Times New Roman" w:hAnsi="Times New Roman"/>
          <w:sz w:val="28"/>
          <w:lang w:val="en-GB"/>
        </w:rPr>
        <w:t xml:space="preserve">  Psychophysiology. – 1999. –</w:t>
      </w:r>
      <w:r>
        <w:rPr>
          <w:rFonts w:ascii="Times New Roman" w:hAnsi="Times New Roman"/>
          <w:sz w:val="28"/>
          <w:lang w:val="en-US"/>
        </w:rPr>
        <w:t xml:space="preserve"> Vol.</w:t>
      </w:r>
      <w:r>
        <w:rPr>
          <w:rFonts w:ascii="Times New Roman" w:hAnsi="Times New Roman"/>
          <w:sz w:val="28"/>
          <w:lang w:val="en-GB"/>
        </w:rPr>
        <w:t xml:space="preserve">36, №5. – </w:t>
      </w:r>
      <w:r>
        <w:rPr>
          <w:rFonts w:ascii="Times New Roman" w:hAnsi="Times New Roman"/>
          <w:sz w:val="28"/>
        </w:rPr>
        <w:t>Р</w:t>
      </w:r>
      <w:r>
        <w:rPr>
          <w:rFonts w:ascii="Times New Roman" w:hAnsi="Times New Roman"/>
          <w:sz w:val="28"/>
          <w:lang w:val="en-GB"/>
        </w:rPr>
        <w:t>. 591 –601.</w:t>
      </w:r>
    </w:p>
    <w:p w:rsidR="00B66470" w:rsidRDefault="00B66470" w:rsidP="00F354C6">
      <w:pPr>
        <w:pStyle w:val="31"/>
        <w:widowControl/>
        <w:numPr>
          <w:ilvl w:val="0"/>
          <w:numId w:val="46"/>
        </w:numPr>
        <w:tabs>
          <w:tab w:val="left" w:pos="567"/>
        </w:tabs>
        <w:suppressAutoHyphens w:val="0"/>
        <w:spacing w:before="0" w:after="0" w:line="360" w:lineRule="auto"/>
        <w:ind w:right="27"/>
        <w:jc w:val="both"/>
      </w:pPr>
      <w:r w:rsidRPr="00B66470">
        <w:rPr>
          <w:lang w:val="en-US"/>
        </w:rPr>
        <w:t>Seiki K., Sakabe K.</w:t>
      </w:r>
      <w:r>
        <w:rPr>
          <w:lang w:val="en-US"/>
        </w:rPr>
        <w:t xml:space="preserve"> Se</w:t>
      </w:r>
      <w:r w:rsidRPr="00B66470">
        <w:rPr>
          <w:lang w:val="en-US"/>
        </w:rPr>
        <w:t xml:space="preserve">x hormones and the thymus in relation to thymocyte proliferation and  maturation. </w:t>
      </w:r>
      <w:r>
        <w:rPr>
          <w:lang w:val="en-US"/>
        </w:rPr>
        <w:t xml:space="preserve"> //</w:t>
      </w:r>
      <w:r>
        <w:t xml:space="preserve">  Archives of Histology &amp; Cytology.</w:t>
      </w:r>
      <w:r>
        <w:rPr>
          <w:lang w:val="en-US"/>
        </w:rPr>
        <w:t xml:space="preserve"> </w:t>
      </w:r>
      <w:r>
        <w:t>–</w:t>
      </w:r>
      <w:r>
        <w:rPr>
          <w:lang w:val="en-US"/>
        </w:rPr>
        <w:t xml:space="preserve"> </w:t>
      </w:r>
      <w:r>
        <w:t>1997.</w:t>
      </w:r>
      <w:r>
        <w:rPr>
          <w:lang w:val="en-US"/>
        </w:rPr>
        <w:t xml:space="preserve"> </w:t>
      </w:r>
      <w:r>
        <w:t>–</w:t>
      </w:r>
      <w:r>
        <w:rPr>
          <w:lang w:val="en-US"/>
        </w:rPr>
        <w:t xml:space="preserve"> Vol.</w:t>
      </w:r>
      <w:r>
        <w:t>60, №1.</w:t>
      </w:r>
      <w:r>
        <w:rPr>
          <w:lang w:val="en-US"/>
        </w:rPr>
        <w:t xml:space="preserve"> </w:t>
      </w:r>
      <w:r>
        <w:t>–</w:t>
      </w:r>
      <w:r>
        <w:rPr>
          <w:lang w:val="en-US"/>
        </w:rPr>
        <w:t xml:space="preserve"> </w:t>
      </w:r>
      <w:r>
        <w:t>Р.</w:t>
      </w:r>
      <w:r>
        <w:rPr>
          <w:lang w:val="en-US"/>
        </w:rPr>
        <w:t xml:space="preserve"> </w:t>
      </w:r>
      <w:r>
        <w:t>29</w:t>
      </w:r>
      <w:r>
        <w:rPr>
          <w:lang w:val="en-US"/>
        </w:rPr>
        <w:t xml:space="preserve"> </w:t>
      </w:r>
      <w:r>
        <w:t>–</w:t>
      </w:r>
      <w:r>
        <w:rPr>
          <w:lang w:val="en-US"/>
        </w:rPr>
        <w:t xml:space="preserve"> </w:t>
      </w:r>
      <w:r>
        <w:t>38.</w:t>
      </w:r>
    </w:p>
    <w:p w:rsidR="00B66470" w:rsidRDefault="00B66470" w:rsidP="00F354C6">
      <w:pPr>
        <w:numPr>
          <w:ilvl w:val="0"/>
          <w:numId w:val="46"/>
        </w:numPr>
        <w:suppressAutoHyphens w:val="0"/>
        <w:spacing w:line="360" w:lineRule="auto"/>
        <w:jc w:val="both"/>
        <w:rPr>
          <w:snapToGrid w:val="0"/>
          <w:sz w:val="28"/>
          <w:lang w:val="uk-UA"/>
        </w:rPr>
      </w:pPr>
      <w:r>
        <w:rPr>
          <w:snapToGrid w:val="0"/>
          <w:sz w:val="28"/>
          <w:lang w:val="en-US"/>
        </w:rPr>
        <w:t>Selye H. The story of the adaptation syndrome. – Montreal: Actaincmed,  1952. – 213 p.</w:t>
      </w:r>
    </w:p>
    <w:p w:rsidR="00B66470" w:rsidRDefault="00B66470" w:rsidP="00F354C6">
      <w:pPr>
        <w:numPr>
          <w:ilvl w:val="0"/>
          <w:numId w:val="46"/>
        </w:numPr>
        <w:suppressAutoHyphens w:val="0"/>
        <w:spacing w:line="360" w:lineRule="auto"/>
        <w:jc w:val="both"/>
        <w:rPr>
          <w:snapToGrid w:val="0"/>
          <w:sz w:val="28"/>
          <w:lang w:val="uk-UA"/>
        </w:rPr>
      </w:pPr>
      <w:r>
        <w:rPr>
          <w:rFonts w:eastAsia="MS Mincho"/>
          <w:sz w:val="28"/>
          <w:lang w:val="en-GB"/>
        </w:rPr>
        <w:t xml:space="preserve">Simpson R.J., Florida–James G.D., Whyte G.P. The effects of intensive, moderate and downhill treadmill running on human blood lymphocytes expressing the adhesion/activation molecules CD54 (ICAM–1), CD18 (beta2 integrin) and CD53  </w:t>
      </w:r>
      <w:r>
        <w:rPr>
          <w:rFonts w:eastAsia="MS Mincho"/>
          <w:sz w:val="28"/>
          <w:lang w:val="uk-UA"/>
        </w:rPr>
        <w:t>//</w:t>
      </w:r>
      <w:r>
        <w:rPr>
          <w:rFonts w:eastAsia="MS Mincho"/>
          <w:sz w:val="28"/>
          <w:lang w:val="en-US"/>
        </w:rPr>
        <w:t xml:space="preserve"> </w:t>
      </w:r>
      <w:r>
        <w:rPr>
          <w:rFonts w:eastAsia="MS Mincho"/>
          <w:sz w:val="28"/>
          <w:lang w:val="en-GB"/>
        </w:rPr>
        <w:t>Eur</w:t>
      </w:r>
      <w:r>
        <w:rPr>
          <w:rFonts w:eastAsia="MS Mincho"/>
          <w:sz w:val="28"/>
          <w:lang w:val="uk-UA"/>
        </w:rPr>
        <w:t xml:space="preserve"> </w:t>
      </w:r>
      <w:r>
        <w:rPr>
          <w:rFonts w:eastAsia="MS Mincho"/>
          <w:sz w:val="28"/>
          <w:lang w:val="en-GB"/>
        </w:rPr>
        <w:t>J</w:t>
      </w:r>
      <w:r>
        <w:rPr>
          <w:rFonts w:eastAsia="MS Mincho"/>
          <w:sz w:val="28"/>
          <w:lang w:val="uk-UA"/>
        </w:rPr>
        <w:t xml:space="preserve"> </w:t>
      </w:r>
      <w:r>
        <w:rPr>
          <w:rFonts w:eastAsia="MS Mincho"/>
          <w:sz w:val="28"/>
          <w:lang w:val="en-GB"/>
        </w:rPr>
        <w:t>Appl</w:t>
      </w:r>
      <w:r>
        <w:rPr>
          <w:rFonts w:eastAsia="MS Mincho"/>
          <w:sz w:val="28"/>
          <w:lang w:val="uk-UA"/>
        </w:rPr>
        <w:t xml:space="preserve"> </w:t>
      </w:r>
      <w:r>
        <w:rPr>
          <w:rFonts w:eastAsia="MS Mincho"/>
          <w:sz w:val="28"/>
          <w:lang w:val="en-GB"/>
        </w:rPr>
        <w:t>Physiol. – 2006.  – Vol. 97(1). – P.109 – 21.</w:t>
      </w:r>
      <w:r>
        <w:rPr>
          <w:rFonts w:eastAsia="MS Mincho"/>
          <w:sz w:val="28"/>
          <w:lang w:val="uk-UA"/>
        </w:rPr>
        <w:t xml:space="preserve"> </w:t>
      </w:r>
    </w:p>
    <w:p w:rsidR="00B66470" w:rsidRDefault="00B66470" w:rsidP="00F354C6">
      <w:pPr>
        <w:numPr>
          <w:ilvl w:val="0"/>
          <w:numId w:val="46"/>
        </w:numPr>
        <w:tabs>
          <w:tab w:val="left" w:pos="567"/>
        </w:tabs>
        <w:suppressAutoHyphens w:val="0"/>
        <w:spacing w:line="360" w:lineRule="auto"/>
        <w:jc w:val="both"/>
        <w:rPr>
          <w:sz w:val="28"/>
          <w:lang w:val="en-GB"/>
        </w:rPr>
      </w:pPr>
      <w:r>
        <w:rPr>
          <w:sz w:val="28"/>
          <w:lang w:val="en-GB"/>
        </w:rPr>
        <w:t xml:space="preserve">Soluble antiapoptotic molecules and immune activation in chronic heart  failure and unstable angina pectoris / P. Fiorina, E. Astorri , R. Albertini </w:t>
      </w:r>
      <w:r>
        <w:rPr>
          <w:sz w:val="28"/>
          <w:lang w:val="en-US"/>
        </w:rPr>
        <w:t>et</w:t>
      </w:r>
      <w:r>
        <w:rPr>
          <w:sz w:val="28"/>
          <w:lang w:val="uk-UA"/>
        </w:rPr>
        <w:t xml:space="preserve"> </w:t>
      </w:r>
      <w:r>
        <w:rPr>
          <w:sz w:val="28"/>
          <w:lang w:val="en-US"/>
        </w:rPr>
        <w:t>al</w:t>
      </w:r>
      <w:r>
        <w:rPr>
          <w:sz w:val="28"/>
          <w:lang w:val="uk-UA"/>
        </w:rPr>
        <w:t>.</w:t>
      </w:r>
      <w:r>
        <w:rPr>
          <w:sz w:val="28"/>
          <w:lang w:val="en-GB"/>
        </w:rPr>
        <w:t xml:space="preserve"> // Journal of Clinical Immunology. – 2000. –</w:t>
      </w:r>
      <w:r>
        <w:rPr>
          <w:sz w:val="28"/>
          <w:lang w:val="en-US"/>
        </w:rPr>
        <w:t xml:space="preserve"> Vol. </w:t>
      </w:r>
      <w:r>
        <w:rPr>
          <w:sz w:val="28"/>
          <w:lang w:val="en-GB"/>
        </w:rPr>
        <w:t xml:space="preserve">20, №2. – </w:t>
      </w:r>
      <w:r>
        <w:rPr>
          <w:sz w:val="28"/>
        </w:rPr>
        <w:t>Р</w:t>
      </w:r>
      <w:r>
        <w:rPr>
          <w:sz w:val="28"/>
          <w:lang w:val="en-GB"/>
        </w:rPr>
        <w:t>. 101 – 106.</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US"/>
        </w:rPr>
      </w:pPr>
      <w:r>
        <w:rPr>
          <w:rFonts w:ascii="Times New Roman" w:hAnsi="Times New Roman"/>
          <w:sz w:val="28"/>
          <w:lang w:val="en-US"/>
        </w:rPr>
        <w:t xml:space="preserve">Stenberg A., Keller C., Staikie R.L. Il–6 and TNF–α expression in and release from contracting human muscle // </w:t>
      </w:r>
      <w:r>
        <w:rPr>
          <w:rFonts w:ascii="Times New Roman" w:hAnsi="Times New Roman"/>
          <w:sz w:val="28"/>
          <w:lang w:val="en-GB"/>
        </w:rPr>
        <w:t>Journal of Applied Physiology</w:t>
      </w:r>
      <w:r>
        <w:rPr>
          <w:rFonts w:ascii="Times New Roman" w:hAnsi="Times New Roman"/>
          <w:sz w:val="28"/>
          <w:lang w:val="en-US"/>
        </w:rPr>
        <w:t>. – 2002. – Vol. 283, Issue 6. – P. E1272 – E1278.</w:t>
      </w:r>
    </w:p>
    <w:p w:rsidR="00B66470" w:rsidRDefault="00B66470" w:rsidP="00F354C6">
      <w:pPr>
        <w:numPr>
          <w:ilvl w:val="0"/>
          <w:numId w:val="46"/>
        </w:numPr>
        <w:suppressAutoHyphens w:val="0"/>
        <w:spacing w:line="360" w:lineRule="auto"/>
        <w:jc w:val="both"/>
        <w:rPr>
          <w:sz w:val="28"/>
          <w:lang w:val="uk-UA"/>
        </w:rPr>
      </w:pPr>
      <w:r>
        <w:rPr>
          <w:sz w:val="28"/>
          <w:lang w:val="en-US"/>
        </w:rPr>
        <w:t xml:space="preserve">Steptoe A., Marmot M.  The role of psychobiological pathways in socio–economic inequalities in cardiovascular disease risk // Eur. Heart J. – 2002. – Vol. 23. – P. 13 – 25. </w:t>
      </w:r>
    </w:p>
    <w:p w:rsidR="00B66470" w:rsidRDefault="00B66470" w:rsidP="00F354C6">
      <w:pPr>
        <w:numPr>
          <w:ilvl w:val="0"/>
          <w:numId w:val="46"/>
        </w:numPr>
        <w:suppressAutoHyphens w:val="0"/>
        <w:spacing w:line="360" w:lineRule="auto"/>
        <w:jc w:val="both"/>
        <w:rPr>
          <w:sz w:val="28"/>
          <w:lang w:val="uk-UA"/>
        </w:rPr>
      </w:pPr>
      <w:r>
        <w:rPr>
          <w:sz w:val="28"/>
          <w:lang w:val="en-US"/>
        </w:rPr>
        <w:t>Steptoe</w:t>
      </w:r>
      <w:r>
        <w:rPr>
          <w:sz w:val="28"/>
          <w:lang w:val="uk-UA"/>
        </w:rPr>
        <w:t xml:space="preserve"> </w:t>
      </w:r>
      <w:r>
        <w:rPr>
          <w:sz w:val="28"/>
          <w:lang w:val="en-US"/>
        </w:rPr>
        <w:t>A</w:t>
      </w:r>
      <w:r>
        <w:rPr>
          <w:sz w:val="28"/>
          <w:lang w:val="uk-UA"/>
        </w:rPr>
        <w:t>.,</w:t>
      </w:r>
      <w:r>
        <w:rPr>
          <w:sz w:val="28"/>
          <w:lang w:val="en-US"/>
        </w:rPr>
        <w:t xml:space="preserve"> Willemsen G., Owen N. Acute mental stress elicits delayed increases in circulating inflammatory cytokine levels // Clin. Sci. –</w:t>
      </w:r>
      <w:r>
        <w:rPr>
          <w:sz w:val="28"/>
          <w:lang w:val="uk-UA"/>
        </w:rPr>
        <w:t xml:space="preserve"> 2001</w:t>
      </w:r>
      <w:r>
        <w:rPr>
          <w:sz w:val="28"/>
          <w:lang w:val="en-US"/>
        </w:rPr>
        <w:t>. – Vol.101. – P. 185 – 192.</w:t>
      </w:r>
    </w:p>
    <w:p w:rsidR="00B66470" w:rsidRPr="00B66470" w:rsidRDefault="00B66470" w:rsidP="00F354C6">
      <w:pPr>
        <w:pStyle w:val="afffffff2"/>
        <w:numPr>
          <w:ilvl w:val="0"/>
          <w:numId w:val="46"/>
        </w:numPr>
        <w:tabs>
          <w:tab w:val="left" w:pos="567"/>
        </w:tabs>
        <w:suppressAutoHyphens w:val="0"/>
        <w:spacing w:after="0" w:line="360" w:lineRule="auto"/>
        <w:jc w:val="both"/>
        <w:rPr>
          <w:lang w:val="en-US"/>
        </w:rPr>
      </w:pPr>
      <w:r w:rsidRPr="00B66470">
        <w:rPr>
          <w:lang w:val="en-US"/>
        </w:rPr>
        <w:t>Studies on the gonadotropin–releasing activity of thymulin: changes with  age</w:t>
      </w:r>
      <w:r>
        <w:rPr>
          <w:lang w:val="en-US"/>
        </w:rPr>
        <w:t xml:space="preserve"> / O.A.</w:t>
      </w:r>
      <w:r w:rsidRPr="00B66470">
        <w:rPr>
          <w:lang w:val="en-US"/>
        </w:rPr>
        <w:t xml:space="preserve"> Brown,</w:t>
      </w:r>
      <w:r>
        <w:rPr>
          <w:lang w:val="en-US"/>
        </w:rPr>
        <w:t xml:space="preserve"> Y.E.</w:t>
      </w:r>
      <w:r w:rsidRPr="00B66470">
        <w:rPr>
          <w:lang w:val="en-US"/>
        </w:rPr>
        <w:t xml:space="preserve"> Sosa,</w:t>
      </w:r>
      <w:r>
        <w:rPr>
          <w:lang w:val="en-US"/>
        </w:rPr>
        <w:t xml:space="preserve"> M.</w:t>
      </w:r>
      <w:r w:rsidRPr="00B66470">
        <w:rPr>
          <w:lang w:val="en-US"/>
        </w:rPr>
        <w:t xml:space="preserve">  Dardenne   </w:t>
      </w:r>
      <w:r>
        <w:rPr>
          <w:lang w:val="en-US"/>
        </w:rPr>
        <w:t>et</w:t>
      </w:r>
      <w:r w:rsidRPr="00B66470">
        <w:rPr>
          <w:lang w:val="en-US"/>
        </w:rPr>
        <w:t xml:space="preserve"> </w:t>
      </w:r>
      <w:r>
        <w:rPr>
          <w:lang w:val="en-US"/>
        </w:rPr>
        <w:t>al</w:t>
      </w:r>
      <w:r w:rsidRPr="00B66470">
        <w:rPr>
          <w:lang w:val="en-US"/>
        </w:rPr>
        <w:t>. //  Journals of Gerontology. Series A, Biological Sciences &amp; Medical Sciences.</w:t>
      </w:r>
      <w:r>
        <w:rPr>
          <w:lang w:val="en-US"/>
        </w:rPr>
        <w:t xml:space="preserve"> </w:t>
      </w:r>
      <w:r w:rsidRPr="00B66470">
        <w:rPr>
          <w:lang w:val="en-US"/>
        </w:rPr>
        <w:t>–</w:t>
      </w:r>
      <w:r>
        <w:rPr>
          <w:lang w:val="en-US"/>
        </w:rPr>
        <w:t xml:space="preserve"> </w:t>
      </w:r>
      <w:r w:rsidRPr="00B66470">
        <w:rPr>
          <w:lang w:val="en-US"/>
        </w:rPr>
        <w:t>2000.</w:t>
      </w:r>
      <w:r>
        <w:rPr>
          <w:lang w:val="en-US"/>
        </w:rPr>
        <w:t xml:space="preserve"> </w:t>
      </w:r>
      <w:r w:rsidRPr="00B66470">
        <w:rPr>
          <w:lang w:val="en-US"/>
        </w:rPr>
        <w:t>–</w:t>
      </w:r>
      <w:r>
        <w:rPr>
          <w:lang w:val="en-US"/>
        </w:rPr>
        <w:t xml:space="preserve"> Vol. </w:t>
      </w:r>
      <w:r w:rsidRPr="00B66470">
        <w:rPr>
          <w:lang w:val="en-US"/>
        </w:rPr>
        <w:t>55, №4.</w:t>
      </w:r>
      <w:r>
        <w:rPr>
          <w:lang w:val="en-US"/>
        </w:rPr>
        <w:t xml:space="preserve"> </w:t>
      </w:r>
      <w:r w:rsidRPr="00B66470">
        <w:rPr>
          <w:lang w:val="en-US"/>
        </w:rPr>
        <w:t>–</w:t>
      </w:r>
      <w:r>
        <w:t>Р</w:t>
      </w:r>
      <w:r w:rsidRPr="00B66470">
        <w:rPr>
          <w:lang w:val="en-US"/>
        </w:rPr>
        <w:t>.170</w:t>
      </w:r>
      <w:r>
        <w:rPr>
          <w:lang w:val="en-US"/>
        </w:rPr>
        <w:t xml:space="preserve"> </w:t>
      </w:r>
      <w:r w:rsidRPr="00B66470">
        <w:rPr>
          <w:lang w:val="en-US"/>
        </w:rPr>
        <w:t>–</w:t>
      </w:r>
      <w:r>
        <w:rPr>
          <w:lang w:val="en-US"/>
        </w:rPr>
        <w:t xml:space="preserve"> </w:t>
      </w:r>
      <w:r w:rsidRPr="00B66470">
        <w:rPr>
          <w:lang w:val="en-US"/>
        </w:rPr>
        <w:t>176.</w:t>
      </w:r>
    </w:p>
    <w:p w:rsidR="00B66470" w:rsidRDefault="00B66470" w:rsidP="00F354C6">
      <w:pPr>
        <w:numPr>
          <w:ilvl w:val="0"/>
          <w:numId w:val="46"/>
        </w:numPr>
        <w:suppressAutoHyphens w:val="0"/>
        <w:spacing w:line="360" w:lineRule="auto"/>
        <w:jc w:val="both"/>
        <w:rPr>
          <w:sz w:val="28"/>
          <w:lang w:val="uk-UA"/>
        </w:rPr>
      </w:pPr>
      <w:r>
        <w:rPr>
          <w:sz w:val="28"/>
          <w:lang w:val="en-US"/>
        </w:rPr>
        <w:t>Suares</w:t>
      </w:r>
      <w:r>
        <w:rPr>
          <w:sz w:val="28"/>
          <w:lang w:val="uk-UA"/>
        </w:rPr>
        <w:t xml:space="preserve"> </w:t>
      </w:r>
      <w:r>
        <w:rPr>
          <w:sz w:val="28"/>
          <w:lang w:val="en-US"/>
        </w:rPr>
        <w:t>E</w:t>
      </w:r>
      <w:r>
        <w:rPr>
          <w:sz w:val="28"/>
          <w:lang w:val="uk-UA"/>
        </w:rPr>
        <w:t xml:space="preserve">., </w:t>
      </w:r>
      <w:r>
        <w:rPr>
          <w:sz w:val="28"/>
          <w:lang w:val="en-US"/>
        </w:rPr>
        <w:t>Kuhn C., Schauberg S. Neuroendocrine, cardiovascular and emotional responses of hostile men // Psychosom. Med. –</w:t>
      </w:r>
      <w:r>
        <w:rPr>
          <w:sz w:val="28"/>
          <w:lang w:val="uk-UA"/>
        </w:rPr>
        <w:t xml:space="preserve"> 1998</w:t>
      </w:r>
      <w:r>
        <w:rPr>
          <w:sz w:val="28"/>
          <w:lang w:val="en-US"/>
        </w:rPr>
        <w:t>. – Vol. 60. – P.78 – 88.</w:t>
      </w:r>
    </w:p>
    <w:p w:rsidR="00B66470" w:rsidRDefault="00B66470" w:rsidP="00F354C6">
      <w:pPr>
        <w:numPr>
          <w:ilvl w:val="0"/>
          <w:numId w:val="46"/>
        </w:numPr>
        <w:tabs>
          <w:tab w:val="left" w:pos="567"/>
        </w:tabs>
        <w:suppressAutoHyphens w:val="0"/>
        <w:spacing w:line="360" w:lineRule="auto"/>
        <w:jc w:val="both"/>
        <w:rPr>
          <w:sz w:val="28"/>
          <w:lang w:val="en-US"/>
        </w:rPr>
      </w:pPr>
      <w:r>
        <w:rPr>
          <w:sz w:val="28"/>
          <w:lang w:val="en-US"/>
        </w:rPr>
        <w:lastRenderedPageBreak/>
        <w:t xml:space="preserve">The cellular origin of plasma cytokine expression after acute exercise / M.N. Febbraio, R.L. Starkie, S.G. Rhind, P.N. Shek  // American Journal  of physiology. – 2002. – Vlo. 282, </w:t>
      </w:r>
      <w:r>
        <w:rPr>
          <w:sz w:val="28"/>
          <w:lang w:val="uk-UA"/>
        </w:rPr>
        <w:t>№4</w:t>
      </w:r>
      <w:r>
        <w:rPr>
          <w:sz w:val="28"/>
          <w:lang w:val="en-US"/>
        </w:rPr>
        <w:t>. – P. 1253 – 1257.</w:t>
      </w:r>
    </w:p>
    <w:p w:rsidR="00B66470" w:rsidRDefault="00B66470" w:rsidP="00F354C6">
      <w:pPr>
        <w:numPr>
          <w:ilvl w:val="0"/>
          <w:numId w:val="46"/>
        </w:numPr>
        <w:suppressAutoHyphens w:val="0"/>
        <w:spacing w:line="360" w:lineRule="auto"/>
        <w:jc w:val="both"/>
        <w:rPr>
          <w:snapToGrid w:val="0"/>
          <w:sz w:val="28"/>
          <w:lang w:val="en-US"/>
        </w:rPr>
      </w:pPr>
      <w:r>
        <w:rPr>
          <w:sz w:val="28"/>
          <w:lang w:val="en-US"/>
        </w:rPr>
        <w:t>The</w:t>
      </w:r>
      <w:r>
        <w:rPr>
          <w:sz w:val="28"/>
          <w:lang w:val="uk-UA"/>
        </w:rPr>
        <w:t xml:space="preserve"> </w:t>
      </w:r>
      <w:r>
        <w:rPr>
          <w:sz w:val="28"/>
          <w:lang w:val="en-US"/>
        </w:rPr>
        <w:t>cytokine</w:t>
      </w:r>
      <w:r>
        <w:rPr>
          <w:sz w:val="28"/>
          <w:lang w:val="uk-UA"/>
        </w:rPr>
        <w:t xml:space="preserve"> </w:t>
      </w:r>
      <w:r>
        <w:rPr>
          <w:sz w:val="28"/>
          <w:lang w:val="en-US"/>
        </w:rPr>
        <w:t>network</w:t>
      </w:r>
      <w:r>
        <w:rPr>
          <w:sz w:val="28"/>
          <w:lang w:val="uk-UA"/>
        </w:rPr>
        <w:t xml:space="preserve"> </w:t>
      </w:r>
      <w:r>
        <w:rPr>
          <w:sz w:val="28"/>
          <w:lang w:val="en-US"/>
        </w:rPr>
        <w:t>in</w:t>
      </w:r>
      <w:r>
        <w:rPr>
          <w:sz w:val="28"/>
          <w:lang w:val="uk-UA"/>
        </w:rPr>
        <w:t xml:space="preserve"> </w:t>
      </w:r>
      <w:r>
        <w:rPr>
          <w:sz w:val="28"/>
          <w:lang w:val="en-US"/>
        </w:rPr>
        <w:t>congestive</w:t>
      </w:r>
      <w:r>
        <w:rPr>
          <w:sz w:val="28"/>
          <w:lang w:val="uk-UA"/>
        </w:rPr>
        <w:t xml:space="preserve"> </w:t>
      </w:r>
      <w:r>
        <w:rPr>
          <w:sz w:val="28"/>
          <w:lang w:val="en-US"/>
        </w:rPr>
        <w:t>heart</w:t>
      </w:r>
      <w:r>
        <w:rPr>
          <w:sz w:val="28"/>
          <w:lang w:val="uk-UA"/>
        </w:rPr>
        <w:t xml:space="preserve"> </w:t>
      </w:r>
      <w:r>
        <w:rPr>
          <w:sz w:val="28"/>
          <w:lang w:val="en-US"/>
        </w:rPr>
        <w:t>failure</w:t>
      </w:r>
      <w:r>
        <w:rPr>
          <w:sz w:val="28"/>
          <w:lang w:val="uk-UA"/>
        </w:rPr>
        <w:t xml:space="preserve">: </w:t>
      </w:r>
      <w:r>
        <w:rPr>
          <w:sz w:val="28"/>
          <w:lang w:val="en-US"/>
        </w:rPr>
        <w:t>disbalance</w:t>
      </w:r>
      <w:r>
        <w:rPr>
          <w:sz w:val="28"/>
          <w:lang w:val="uk-UA"/>
        </w:rPr>
        <w:t xml:space="preserve"> </w:t>
      </w:r>
      <w:r>
        <w:rPr>
          <w:sz w:val="28"/>
          <w:lang w:val="en-US"/>
        </w:rPr>
        <w:t>between</w:t>
      </w:r>
      <w:r>
        <w:rPr>
          <w:sz w:val="28"/>
          <w:lang w:val="uk-UA"/>
        </w:rPr>
        <w:t xml:space="preserve"> </w:t>
      </w:r>
      <w:r>
        <w:rPr>
          <w:sz w:val="28"/>
          <w:lang w:val="en-US"/>
        </w:rPr>
        <w:t>proinflammatory</w:t>
      </w:r>
      <w:r>
        <w:rPr>
          <w:sz w:val="28"/>
          <w:lang w:val="uk-UA"/>
        </w:rPr>
        <w:t xml:space="preserve"> </w:t>
      </w:r>
      <w:r>
        <w:rPr>
          <w:sz w:val="28"/>
          <w:lang w:val="en-US"/>
        </w:rPr>
        <w:t>and</w:t>
      </w:r>
      <w:r>
        <w:rPr>
          <w:sz w:val="28"/>
          <w:lang w:val="uk-UA"/>
        </w:rPr>
        <w:t xml:space="preserve"> </w:t>
      </w:r>
      <w:r>
        <w:rPr>
          <w:sz w:val="28"/>
          <w:lang w:val="en-US"/>
        </w:rPr>
        <w:t>anti–inflammatory mediators / P. Aurkrust</w:t>
      </w:r>
      <w:r>
        <w:rPr>
          <w:sz w:val="28"/>
          <w:lang w:val="uk-UA"/>
        </w:rPr>
        <w:t xml:space="preserve"> ,</w:t>
      </w:r>
      <w:r>
        <w:rPr>
          <w:sz w:val="28"/>
          <w:lang w:val="en-US"/>
        </w:rPr>
        <w:t xml:space="preserve"> T.</w:t>
      </w:r>
      <w:r>
        <w:rPr>
          <w:sz w:val="28"/>
          <w:lang w:val="uk-UA"/>
        </w:rPr>
        <w:t xml:space="preserve"> </w:t>
      </w:r>
      <w:r>
        <w:rPr>
          <w:sz w:val="28"/>
          <w:lang w:val="en-US"/>
        </w:rPr>
        <w:t>Ueland</w:t>
      </w:r>
      <w:r>
        <w:rPr>
          <w:sz w:val="28"/>
          <w:lang w:val="uk-UA"/>
        </w:rPr>
        <w:t xml:space="preserve">, </w:t>
      </w:r>
      <w:r>
        <w:rPr>
          <w:sz w:val="28"/>
          <w:lang w:val="en-US"/>
        </w:rPr>
        <w:t xml:space="preserve"> E. Zien</w:t>
      </w:r>
      <w:r>
        <w:rPr>
          <w:sz w:val="28"/>
          <w:lang w:val="uk-UA"/>
        </w:rPr>
        <w:t xml:space="preserve"> </w:t>
      </w:r>
      <w:r>
        <w:rPr>
          <w:sz w:val="28"/>
          <w:lang w:val="en-US"/>
        </w:rPr>
        <w:t>et</w:t>
      </w:r>
      <w:r>
        <w:rPr>
          <w:sz w:val="28"/>
          <w:lang w:val="uk-UA"/>
        </w:rPr>
        <w:t xml:space="preserve"> </w:t>
      </w:r>
      <w:r>
        <w:rPr>
          <w:sz w:val="28"/>
          <w:lang w:val="en-US"/>
        </w:rPr>
        <w:t>al</w:t>
      </w:r>
      <w:r>
        <w:rPr>
          <w:sz w:val="28"/>
          <w:lang w:val="uk-UA"/>
        </w:rPr>
        <w:t xml:space="preserve">. </w:t>
      </w:r>
      <w:r>
        <w:rPr>
          <w:sz w:val="28"/>
          <w:lang w:val="en-US"/>
        </w:rPr>
        <w:t>// Europ. Heart. J. –</w:t>
      </w:r>
      <w:r>
        <w:rPr>
          <w:sz w:val="28"/>
          <w:lang w:val="uk-UA"/>
        </w:rPr>
        <w:t xml:space="preserve"> 1998</w:t>
      </w:r>
      <w:r>
        <w:rPr>
          <w:sz w:val="28"/>
          <w:lang w:val="en-US"/>
        </w:rPr>
        <w:t>. – Vol. 19. – P. 170.</w:t>
      </w:r>
      <w:r>
        <w:rPr>
          <w:sz w:val="28"/>
          <w:lang w:val="uk-UA"/>
        </w:rPr>
        <w:t xml:space="preserve"> </w:t>
      </w:r>
    </w:p>
    <w:p w:rsidR="00B66470" w:rsidRDefault="00B66470" w:rsidP="00F354C6">
      <w:pPr>
        <w:pStyle w:val="24"/>
        <w:numPr>
          <w:ilvl w:val="0"/>
          <w:numId w:val="46"/>
        </w:numPr>
        <w:tabs>
          <w:tab w:val="left" w:pos="567"/>
        </w:tabs>
        <w:spacing w:after="0" w:line="360" w:lineRule="auto"/>
        <w:jc w:val="both"/>
        <w:rPr>
          <w:lang w:val="en-US"/>
        </w:rPr>
      </w:pPr>
      <w:r>
        <w:rPr>
          <w:lang w:val="en-GB"/>
        </w:rPr>
        <w:t xml:space="preserve">The role of the reticule–epithelial (RE) cell network in the  immuno–neuroendocrine regulation of intrathymic lymphopoiesis / B. Bodey, B. Jr.Bodey, S.E.  Siegel, H.E. Kaiser //  </w:t>
      </w:r>
      <w:r>
        <w:rPr>
          <w:lang w:val="en-US"/>
        </w:rPr>
        <w:t xml:space="preserve">Anticancer Research. – 2000. – Vol.20, №3A. – </w:t>
      </w:r>
      <w:r>
        <w:t>Р</w:t>
      </w:r>
      <w:r>
        <w:rPr>
          <w:lang w:val="en-US"/>
        </w:rPr>
        <w:t>.1871 – 1888.</w:t>
      </w:r>
    </w:p>
    <w:p w:rsidR="00B66470" w:rsidRPr="00B66470" w:rsidRDefault="00B66470" w:rsidP="00F354C6">
      <w:pPr>
        <w:pStyle w:val="afffffff2"/>
        <w:numPr>
          <w:ilvl w:val="0"/>
          <w:numId w:val="46"/>
        </w:numPr>
        <w:tabs>
          <w:tab w:val="left" w:pos="567"/>
        </w:tabs>
        <w:suppressAutoHyphens w:val="0"/>
        <w:spacing w:after="0" w:line="360" w:lineRule="auto"/>
        <w:jc w:val="both"/>
        <w:rPr>
          <w:lang w:val="en-US"/>
        </w:rPr>
      </w:pPr>
      <w:r w:rsidRPr="00B66470">
        <w:rPr>
          <w:lang w:val="en-US"/>
        </w:rPr>
        <w:t>Thymulin stimulates prolactin and thyrotropin release in an age–related  manner</w:t>
      </w:r>
      <w:r>
        <w:rPr>
          <w:lang w:val="en-US"/>
        </w:rPr>
        <w:t xml:space="preserve"> / O.A.</w:t>
      </w:r>
      <w:r w:rsidRPr="00B66470">
        <w:rPr>
          <w:lang w:val="en-US"/>
        </w:rPr>
        <w:t xml:space="preserve"> Brown,</w:t>
      </w:r>
      <w:r>
        <w:rPr>
          <w:lang w:val="en-US"/>
        </w:rPr>
        <w:t xml:space="preserve"> Y.E.</w:t>
      </w:r>
      <w:r w:rsidRPr="00B66470">
        <w:rPr>
          <w:lang w:val="en-US"/>
        </w:rPr>
        <w:t xml:space="preserve"> Sosa,</w:t>
      </w:r>
      <w:r>
        <w:rPr>
          <w:lang w:val="en-US"/>
        </w:rPr>
        <w:t xml:space="preserve"> F.</w:t>
      </w:r>
      <w:r w:rsidRPr="00B66470">
        <w:rPr>
          <w:lang w:val="en-US"/>
        </w:rPr>
        <w:t xml:space="preserve"> Bolognani,</w:t>
      </w:r>
      <w:r>
        <w:rPr>
          <w:lang w:val="en-US"/>
        </w:rPr>
        <w:t xml:space="preserve"> R.G.</w:t>
      </w:r>
      <w:r w:rsidRPr="00B66470">
        <w:rPr>
          <w:lang w:val="en-US"/>
        </w:rPr>
        <w:t xml:space="preserve"> Goya   //  Mechanisms of Ageing &amp; Development.</w:t>
      </w:r>
      <w:r>
        <w:rPr>
          <w:lang w:val="en-US"/>
        </w:rPr>
        <w:t xml:space="preserve"> </w:t>
      </w:r>
      <w:r w:rsidRPr="00B66470">
        <w:rPr>
          <w:lang w:val="en-US"/>
        </w:rPr>
        <w:t>–</w:t>
      </w:r>
      <w:r>
        <w:rPr>
          <w:lang w:val="en-US"/>
        </w:rPr>
        <w:t xml:space="preserve"> </w:t>
      </w:r>
      <w:r w:rsidRPr="00B66470">
        <w:rPr>
          <w:lang w:val="en-US"/>
        </w:rPr>
        <w:t>1998.</w:t>
      </w:r>
      <w:r>
        <w:rPr>
          <w:lang w:val="en-US"/>
        </w:rPr>
        <w:t xml:space="preserve"> </w:t>
      </w:r>
      <w:r w:rsidRPr="00B66470">
        <w:rPr>
          <w:lang w:val="en-US"/>
        </w:rPr>
        <w:t>–</w:t>
      </w:r>
      <w:r>
        <w:rPr>
          <w:lang w:val="en-US"/>
        </w:rPr>
        <w:t xml:space="preserve">  Vol. </w:t>
      </w:r>
      <w:r w:rsidRPr="00B66470">
        <w:rPr>
          <w:lang w:val="en-US"/>
        </w:rPr>
        <w:t>104, №3.</w:t>
      </w:r>
      <w:r>
        <w:rPr>
          <w:lang w:val="en-US"/>
        </w:rPr>
        <w:t xml:space="preserve"> </w:t>
      </w:r>
      <w:r w:rsidRPr="00B66470">
        <w:rPr>
          <w:lang w:val="en-US"/>
        </w:rPr>
        <w:t>–</w:t>
      </w:r>
      <w:r>
        <w:rPr>
          <w:lang w:val="en-US"/>
        </w:rPr>
        <w:t xml:space="preserve"> </w:t>
      </w:r>
      <w:r>
        <w:t>Р</w:t>
      </w:r>
      <w:r w:rsidRPr="00B66470">
        <w:rPr>
          <w:lang w:val="en-US"/>
        </w:rPr>
        <w:t>.249</w:t>
      </w:r>
      <w:r>
        <w:rPr>
          <w:lang w:val="en-US"/>
        </w:rPr>
        <w:t xml:space="preserve"> </w:t>
      </w:r>
      <w:r w:rsidRPr="00B66470">
        <w:rPr>
          <w:lang w:val="en-US"/>
        </w:rPr>
        <w:t>–</w:t>
      </w:r>
      <w:r>
        <w:rPr>
          <w:lang w:val="en-US"/>
        </w:rPr>
        <w:t xml:space="preserve"> </w:t>
      </w:r>
      <w:r w:rsidRPr="00B66470">
        <w:rPr>
          <w:lang w:val="en-US"/>
        </w:rPr>
        <w:t>262.</w:t>
      </w:r>
    </w:p>
    <w:p w:rsidR="00B66470" w:rsidRDefault="00B66470" w:rsidP="00F354C6">
      <w:pPr>
        <w:numPr>
          <w:ilvl w:val="0"/>
          <w:numId w:val="46"/>
        </w:numPr>
        <w:suppressAutoHyphens w:val="0"/>
        <w:spacing w:line="360" w:lineRule="auto"/>
        <w:jc w:val="both"/>
        <w:rPr>
          <w:sz w:val="28"/>
          <w:lang w:val="uk-UA"/>
        </w:rPr>
      </w:pPr>
      <w:r>
        <w:rPr>
          <w:sz w:val="28"/>
          <w:lang w:val="en-US"/>
        </w:rPr>
        <w:t>Turnbull</w:t>
      </w:r>
      <w:r>
        <w:rPr>
          <w:sz w:val="28"/>
          <w:lang w:val="uk-UA"/>
        </w:rPr>
        <w:t xml:space="preserve"> </w:t>
      </w:r>
      <w:r>
        <w:rPr>
          <w:sz w:val="28"/>
          <w:lang w:val="en-US"/>
        </w:rPr>
        <w:t>A</w:t>
      </w:r>
      <w:r>
        <w:rPr>
          <w:sz w:val="28"/>
          <w:lang w:val="uk-UA"/>
        </w:rPr>
        <w:t>.</w:t>
      </w:r>
      <w:r>
        <w:rPr>
          <w:sz w:val="28"/>
          <w:lang w:val="en-US"/>
        </w:rPr>
        <w:t>V</w:t>
      </w:r>
      <w:r>
        <w:rPr>
          <w:sz w:val="28"/>
          <w:lang w:val="uk-UA"/>
        </w:rPr>
        <w:t xml:space="preserve">., </w:t>
      </w:r>
      <w:r>
        <w:rPr>
          <w:sz w:val="28"/>
          <w:lang w:val="en-US"/>
        </w:rPr>
        <w:t>River</w:t>
      </w:r>
      <w:r>
        <w:rPr>
          <w:sz w:val="28"/>
          <w:lang w:val="uk-UA"/>
        </w:rPr>
        <w:t xml:space="preserve"> </w:t>
      </w:r>
      <w:r>
        <w:rPr>
          <w:sz w:val="28"/>
          <w:lang w:val="en-US"/>
        </w:rPr>
        <w:t>C</w:t>
      </w:r>
      <w:r>
        <w:rPr>
          <w:sz w:val="28"/>
          <w:lang w:val="uk-UA"/>
        </w:rPr>
        <w:t>.</w:t>
      </w:r>
      <w:r>
        <w:rPr>
          <w:sz w:val="28"/>
          <w:lang w:val="en-US"/>
        </w:rPr>
        <w:t>L</w:t>
      </w:r>
      <w:r>
        <w:rPr>
          <w:sz w:val="28"/>
          <w:lang w:val="uk-UA"/>
        </w:rPr>
        <w:t xml:space="preserve">. </w:t>
      </w:r>
      <w:r>
        <w:rPr>
          <w:sz w:val="28"/>
          <w:lang w:val="en-US"/>
        </w:rPr>
        <w:t xml:space="preserve">Regulation of the hypothalamic–pituitary–adrenal  axis by cytokines: action and mechanism of action // Physiol. Rev. – </w:t>
      </w:r>
      <w:r>
        <w:rPr>
          <w:sz w:val="28"/>
          <w:lang w:val="uk-UA"/>
        </w:rPr>
        <w:t xml:space="preserve"> 1999</w:t>
      </w:r>
      <w:r>
        <w:rPr>
          <w:sz w:val="28"/>
          <w:lang w:val="en-US"/>
        </w:rPr>
        <w:t>. – Vol.70, № 1. – P.1 – 47.</w:t>
      </w:r>
    </w:p>
    <w:p w:rsidR="00B66470" w:rsidRDefault="00B66470" w:rsidP="00F354C6">
      <w:pPr>
        <w:numPr>
          <w:ilvl w:val="0"/>
          <w:numId w:val="46"/>
        </w:numPr>
        <w:suppressAutoHyphens w:val="0"/>
        <w:spacing w:line="360" w:lineRule="auto"/>
        <w:jc w:val="both"/>
        <w:rPr>
          <w:sz w:val="28"/>
          <w:lang w:val="uk-UA"/>
        </w:rPr>
      </w:pPr>
      <w:r>
        <w:rPr>
          <w:rFonts w:eastAsia="MS Mincho"/>
          <w:sz w:val="28"/>
          <w:lang w:val="en-GB"/>
        </w:rPr>
        <w:t>Unal M., Erdem S., Deniz G. The effects of chronic aerobic and anaerobic exercises n lymphocyte subgroups</w:t>
      </w:r>
      <w:r>
        <w:rPr>
          <w:rFonts w:eastAsia="MS Mincho"/>
          <w:sz w:val="28"/>
          <w:lang w:val="uk-UA"/>
        </w:rPr>
        <w:t xml:space="preserve"> //</w:t>
      </w:r>
      <w:r>
        <w:rPr>
          <w:rFonts w:eastAsia="MS Mincho"/>
          <w:sz w:val="28"/>
          <w:lang w:val="en-US"/>
        </w:rPr>
        <w:t xml:space="preserve"> </w:t>
      </w:r>
      <w:r>
        <w:rPr>
          <w:rFonts w:eastAsia="MS Mincho"/>
          <w:sz w:val="28"/>
          <w:lang w:val="en-GB"/>
        </w:rPr>
        <w:t>Acta Physiol Hung. – 2005. – Vol.92(2). – P.163 – 171.</w:t>
      </w:r>
      <w:r>
        <w:rPr>
          <w:rFonts w:eastAsia="MS Mincho"/>
          <w:sz w:val="28"/>
          <w:lang w:val="uk-UA"/>
        </w:rPr>
        <w:t xml:space="preserve"> </w:t>
      </w:r>
    </w:p>
    <w:p w:rsidR="00B66470" w:rsidRDefault="00B66470" w:rsidP="00F354C6">
      <w:pPr>
        <w:numPr>
          <w:ilvl w:val="0"/>
          <w:numId w:val="46"/>
        </w:numPr>
        <w:suppressAutoHyphens w:val="0"/>
        <w:spacing w:line="360" w:lineRule="auto"/>
        <w:jc w:val="both"/>
        <w:rPr>
          <w:sz w:val="28"/>
          <w:lang w:val="en-US"/>
        </w:rPr>
      </w:pPr>
      <w:r>
        <w:rPr>
          <w:sz w:val="28"/>
          <w:lang w:val="en-US"/>
        </w:rPr>
        <w:t>Webster J.I., Tonelli L., Sternberg E.M. Neuroendocrine regulation of immunity // Annu. Rev. Immunol. – 2002. – Vol. 20. – S. 125 – 163.</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GB"/>
        </w:rPr>
      </w:pPr>
      <w:r>
        <w:rPr>
          <w:rFonts w:ascii="Times New Roman" w:hAnsi="Times New Roman"/>
          <w:sz w:val="28"/>
          <w:lang w:val="en-GB"/>
        </w:rPr>
        <w:t>Wise T.  In vitro and in vivo effects of thymulin on rat testicular steroid</w:t>
      </w:r>
      <w:r>
        <w:rPr>
          <w:rFonts w:ascii="Times New Roman" w:hAnsi="Times New Roman"/>
          <w:sz w:val="28"/>
          <w:lang w:val="en-US"/>
        </w:rPr>
        <w:t xml:space="preserve"> </w:t>
      </w:r>
      <w:r>
        <w:rPr>
          <w:rFonts w:ascii="Times New Roman" w:hAnsi="Times New Roman"/>
          <w:sz w:val="28"/>
          <w:lang w:val="en-GB"/>
        </w:rPr>
        <w:t xml:space="preserve">  Synthesis /</w:t>
      </w:r>
      <w:r>
        <w:rPr>
          <w:rFonts w:ascii="Times New Roman" w:hAnsi="Times New Roman"/>
          <w:sz w:val="28"/>
          <w:lang w:val="en-US"/>
        </w:rPr>
        <w:t>/</w:t>
      </w:r>
      <w:r>
        <w:rPr>
          <w:rFonts w:ascii="Times New Roman" w:hAnsi="Times New Roman"/>
          <w:sz w:val="28"/>
          <w:lang w:val="en-GB"/>
        </w:rPr>
        <w:t xml:space="preserve">  Journal of Steroid Biochemistry &amp; Molecular Biology. – 1998. –</w:t>
      </w:r>
      <w:r>
        <w:rPr>
          <w:rFonts w:ascii="Times New Roman" w:hAnsi="Times New Roman"/>
          <w:sz w:val="28"/>
          <w:lang w:val="en-US"/>
        </w:rPr>
        <w:t xml:space="preserve"> Vol.</w:t>
      </w:r>
      <w:r>
        <w:rPr>
          <w:rFonts w:ascii="Times New Roman" w:hAnsi="Times New Roman"/>
          <w:sz w:val="28"/>
          <w:lang w:val="en-GB"/>
        </w:rPr>
        <w:t xml:space="preserve"> 66, №3. – </w:t>
      </w:r>
      <w:r>
        <w:rPr>
          <w:rFonts w:ascii="Times New Roman" w:hAnsi="Times New Roman"/>
          <w:sz w:val="28"/>
        </w:rPr>
        <w:t>Р</w:t>
      </w:r>
      <w:r>
        <w:rPr>
          <w:rFonts w:ascii="Times New Roman" w:hAnsi="Times New Roman"/>
          <w:sz w:val="28"/>
          <w:lang w:val="en-GB"/>
        </w:rPr>
        <w:t>.129 – 135.</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en-GB"/>
        </w:rPr>
      </w:pPr>
      <w:r>
        <w:rPr>
          <w:rFonts w:ascii="Times New Roman" w:hAnsi="Times New Roman"/>
          <w:sz w:val="28"/>
          <w:lang w:val="en-US"/>
        </w:rPr>
        <w:t>Woods J.A., Davis J.M., Smith J.A. Exercise and cellular innate immune function // Medical Sciences Sports Exerc. – 1999. – Vol.31. – P.57 – 66.</w:t>
      </w:r>
    </w:p>
    <w:p w:rsidR="00B66470" w:rsidRDefault="00B66470" w:rsidP="00F354C6">
      <w:pPr>
        <w:numPr>
          <w:ilvl w:val="0"/>
          <w:numId w:val="46"/>
        </w:numPr>
        <w:suppressAutoHyphens w:val="0"/>
        <w:spacing w:line="360" w:lineRule="auto"/>
        <w:jc w:val="both"/>
        <w:rPr>
          <w:sz w:val="28"/>
          <w:szCs w:val="20"/>
          <w:lang w:val="en-US"/>
        </w:rPr>
      </w:pPr>
      <w:r>
        <w:rPr>
          <w:sz w:val="28"/>
          <w:lang w:val="en-GB"/>
        </w:rPr>
        <w:t>World Health Organization. Obesity: Preventing and managing the global epidemic. WHO (Geneva)1998</w:t>
      </w:r>
    </w:p>
    <w:p w:rsidR="00B66470" w:rsidRDefault="00B66470" w:rsidP="00F354C6">
      <w:pPr>
        <w:pStyle w:val="af6"/>
        <w:numPr>
          <w:ilvl w:val="0"/>
          <w:numId w:val="46"/>
        </w:numPr>
        <w:tabs>
          <w:tab w:val="left" w:pos="567"/>
        </w:tabs>
        <w:spacing w:line="360" w:lineRule="auto"/>
        <w:jc w:val="both"/>
        <w:rPr>
          <w:rFonts w:ascii="Times New Roman" w:hAnsi="Times New Roman"/>
          <w:sz w:val="28"/>
          <w:lang w:val="uk-UA"/>
        </w:rPr>
      </w:pPr>
      <w:r>
        <w:rPr>
          <w:rFonts w:ascii="Times New Roman" w:hAnsi="Times New Roman"/>
          <w:sz w:val="28"/>
          <w:lang w:val="en-GB"/>
        </w:rPr>
        <w:lastRenderedPageBreak/>
        <w:t>Yang Y.  Wu T.  He K.  Fu ZG. Effect of aerobic exercise and ginsenosides on lipid metabolism in   diet–induced hyperlipidemia mice // Acta Pharmacologica Sinica. – 1999. –</w:t>
      </w:r>
      <w:r>
        <w:rPr>
          <w:rFonts w:ascii="Times New Roman" w:hAnsi="Times New Roman"/>
          <w:sz w:val="28"/>
          <w:lang w:val="en-US"/>
        </w:rPr>
        <w:t xml:space="preserve">  Vol.2, №6. – </w:t>
      </w:r>
      <w:r>
        <w:rPr>
          <w:rFonts w:ascii="Times New Roman" w:hAnsi="Times New Roman"/>
          <w:sz w:val="28"/>
        </w:rPr>
        <w:t>Р</w:t>
      </w:r>
      <w:r>
        <w:rPr>
          <w:rFonts w:ascii="Times New Roman" w:hAnsi="Times New Roman"/>
          <w:sz w:val="28"/>
          <w:lang w:val="en-US"/>
        </w:rPr>
        <w:t>.563 – 565.</w:t>
      </w:r>
    </w:p>
    <w:p w:rsidR="00B66470" w:rsidRDefault="00B66470" w:rsidP="00F354C6">
      <w:pPr>
        <w:numPr>
          <w:ilvl w:val="0"/>
          <w:numId w:val="46"/>
        </w:numPr>
        <w:suppressAutoHyphens w:val="0"/>
        <w:spacing w:line="360" w:lineRule="auto"/>
        <w:jc w:val="both"/>
        <w:rPr>
          <w:sz w:val="28"/>
          <w:lang w:val="en-US"/>
        </w:rPr>
      </w:pPr>
      <w:r>
        <w:rPr>
          <w:sz w:val="28"/>
          <w:lang w:val="en-US"/>
        </w:rPr>
        <w:t>Zimmerman</w:t>
      </w:r>
      <w:r>
        <w:rPr>
          <w:sz w:val="28"/>
          <w:lang w:val="en-GB"/>
        </w:rPr>
        <w:t xml:space="preserve"> </w:t>
      </w:r>
      <w:r>
        <w:rPr>
          <w:sz w:val="28"/>
          <w:lang w:val="en-US"/>
        </w:rPr>
        <w:t>W</w:t>
      </w:r>
      <w:r>
        <w:rPr>
          <w:sz w:val="28"/>
          <w:lang w:val="en-GB"/>
        </w:rPr>
        <w:t xml:space="preserve">. </w:t>
      </w:r>
      <w:r>
        <w:rPr>
          <w:sz w:val="28"/>
          <w:lang w:val="en-US"/>
        </w:rPr>
        <w:t>Zur</w:t>
      </w:r>
      <w:r>
        <w:rPr>
          <w:sz w:val="28"/>
          <w:lang w:val="en-GB"/>
        </w:rPr>
        <w:t xml:space="preserve"> </w:t>
      </w:r>
      <w:r>
        <w:rPr>
          <w:sz w:val="28"/>
          <w:lang w:val="en-US"/>
        </w:rPr>
        <w:t>Methodic</w:t>
      </w:r>
      <w:r>
        <w:rPr>
          <w:sz w:val="28"/>
          <w:lang w:val="en-GB"/>
        </w:rPr>
        <w:t xml:space="preserve"> </w:t>
      </w:r>
      <w:r>
        <w:rPr>
          <w:sz w:val="28"/>
          <w:lang w:val="en-US"/>
        </w:rPr>
        <w:t>der</w:t>
      </w:r>
      <w:r>
        <w:rPr>
          <w:sz w:val="28"/>
          <w:lang w:val="en-GB"/>
        </w:rPr>
        <w:t xml:space="preserve"> </w:t>
      </w:r>
      <w:r>
        <w:rPr>
          <w:sz w:val="28"/>
          <w:lang w:val="en-US"/>
        </w:rPr>
        <w:t>Bestimmung</w:t>
      </w:r>
      <w:r>
        <w:rPr>
          <w:sz w:val="28"/>
          <w:lang w:val="en-GB"/>
        </w:rPr>
        <w:t xml:space="preserve"> </w:t>
      </w:r>
      <w:r>
        <w:rPr>
          <w:sz w:val="28"/>
          <w:lang w:val="en-US"/>
        </w:rPr>
        <w:t>der</w:t>
      </w:r>
      <w:r>
        <w:rPr>
          <w:sz w:val="28"/>
          <w:lang w:val="en-GB"/>
        </w:rPr>
        <w:t xml:space="preserve"> 17 – </w:t>
      </w:r>
      <w:r>
        <w:rPr>
          <w:sz w:val="28"/>
          <w:lang w:val="en-US"/>
        </w:rPr>
        <w:t>ketosteroide</w:t>
      </w:r>
      <w:r>
        <w:rPr>
          <w:sz w:val="28"/>
          <w:lang w:val="en-GB"/>
        </w:rPr>
        <w:t xml:space="preserve"> // </w:t>
      </w:r>
      <w:r>
        <w:rPr>
          <w:sz w:val="28"/>
          <w:lang w:val="en-US"/>
        </w:rPr>
        <w:t>Ztschr</w:t>
      </w:r>
      <w:r>
        <w:rPr>
          <w:sz w:val="28"/>
          <w:lang w:val="en-GB"/>
        </w:rPr>
        <w:t xml:space="preserve">. </w:t>
      </w:r>
      <w:r>
        <w:rPr>
          <w:sz w:val="28"/>
          <w:lang w:val="en-US"/>
        </w:rPr>
        <w:t>f</w:t>
      </w:r>
      <w:r>
        <w:rPr>
          <w:sz w:val="28"/>
          <w:lang w:val="en-GB"/>
        </w:rPr>
        <w:t xml:space="preserve">. </w:t>
      </w:r>
      <w:r>
        <w:rPr>
          <w:sz w:val="28"/>
          <w:lang w:val="en-US"/>
        </w:rPr>
        <w:t>Vitamin</w:t>
      </w:r>
      <w:r>
        <w:rPr>
          <w:sz w:val="28"/>
          <w:lang w:val="en-GB"/>
        </w:rPr>
        <w:t xml:space="preserve"> – </w:t>
      </w:r>
      <w:r>
        <w:rPr>
          <w:sz w:val="28"/>
          <w:lang w:val="en-US"/>
        </w:rPr>
        <w:t>Hormon</w:t>
      </w:r>
      <w:r>
        <w:rPr>
          <w:sz w:val="28"/>
          <w:lang w:val="en-GB"/>
        </w:rPr>
        <w:t xml:space="preserve"> – </w:t>
      </w:r>
      <w:r>
        <w:rPr>
          <w:sz w:val="28"/>
          <w:lang w:val="en-US"/>
        </w:rPr>
        <w:t>und</w:t>
      </w:r>
      <w:r>
        <w:rPr>
          <w:sz w:val="28"/>
          <w:lang w:val="en-GB"/>
        </w:rPr>
        <w:t xml:space="preserve"> </w:t>
      </w:r>
      <w:r>
        <w:rPr>
          <w:sz w:val="28"/>
          <w:lang w:val="en-US"/>
        </w:rPr>
        <w:t>Fermentforschung</w:t>
      </w:r>
      <w:r>
        <w:rPr>
          <w:sz w:val="28"/>
          <w:lang w:val="en-GB"/>
        </w:rPr>
        <w:t>. – 1</w:t>
      </w:r>
      <w:r>
        <w:rPr>
          <w:sz w:val="28"/>
          <w:lang w:val="en-US"/>
        </w:rPr>
        <w:t>951. – Bd. 4, № 5. – S. 436 – 466.</w:t>
      </w: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B66470" w:rsidRDefault="00B66470" w:rsidP="00B66470">
      <w:pPr>
        <w:pStyle w:val="Normal0"/>
        <w:spacing w:line="360" w:lineRule="auto"/>
        <w:jc w:val="both"/>
        <w:rPr>
          <w:sz w:val="28"/>
          <w:szCs w:val="24"/>
          <w:lang w:val="uk-UA"/>
        </w:rPr>
      </w:pPr>
    </w:p>
    <w:p w:rsidR="00AC6EDA" w:rsidRDefault="00AC6EDA" w:rsidP="00B66470">
      <w:pPr>
        <w:tabs>
          <w:tab w:val="right" w:pos="0"/>
          <w:tab w:val="left" w:pos="6317"/>
        </w:tabs>
        <w:spacing w:before="120" w:after="120"/>
        <w:ind w:firstLine="540"/>
        <w:outlineLvl w:val="0"/>
        <w:rPr>
          <w:b/>
          <w:sz w:val="32"/>
          <w:szCs w:val="32"/>
          <w:lang w:val="uk-UA"/>
        </w:rPr>
      </w:pPr>
    </w:p>
    <w:p w:rsidR="00AC6EDA" w:rsidRDefault="00AC6EDA" w:rsidP="00AC6EDA">
      <w:pPr>
        <w:tabs>
          <w:tab w:val="right" w:pos="0"/>
        </w:tabs>
        <w:spacing w:before="120" w:after="120"/>
        <w:ind w:firstLine="540"/>
        <w:jc w:val="center"/>
        <w:outlineLvl w:val="0"/>
        <w:rPr>
          <w:b/>
          <w:sz w:val="32"/>
          <w:szCs w:val="32"/>
          <w:lang w:val="uk-UA"/>
        </w:rPr>
      </w:pPr>
    </w:p>
    <w:p w:rsidR="009325EE" w:rsidRPr="00B66470" w:rsidRDefault="009325EE" w:rsidP="009325EE">
      <w:pPr>
        <w:pStyle w:val="afffffff2"/>
        <w:tabs>
          <w:tab w:val="num" w:pos="654"/>
        </w:tabs>
        <w:ind w:left="654" w:hanging="654"/>
        <w:rPr>
          <w:lang w:val="uk-UA"/>
        </w:rPr>
      </w:pPr>
    </w:p>
    <w:p w:rsidR="007F1DE3" w:rsidRPr="00B66470"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C6" w:rsidRDefault="00F354C6">
      <w:r>
        <w:separator/>
      </w:r>
    </w:p>
  </w:endnote>
  <w:endnote w:type="continuationSeparator" w:id="0">
    <w:p w:rsidR="00F354C6" w:rsidRDefault="00F3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C6" w:rsidRDefault="00F354C6">
      <w:r>
        <w:separator/>
      </w:r>
    </w:p>
  </w:footnote>
  <w:footnote w:type="continuationSeparator" w:id="0">
    <w:p w:rsidR="00F354C6" w:rsidRDefault="00F3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9F7041D"/>
    <w:multiLevelType w:val="hybridMultilevel"/>
    <w:tmpl w:val="7E58859A"/>
    <w:lvl w:ilvl="0" w:tplc="FFFFFFFF">
      <w:start w:val="1"/>
      <w:numFmt w:val="decimal"/>
      <w:lvlText w:val="%1)"/>
      <w:lvlJc w:val="left"/>
      <w:pPr>
        <w:tabs>
          <w:tab w:val="num" w:pos="1834"/>
        </w:tabs>
        <w:ind w:left="1834" w:hanging="112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D9E4953"/>
    <w:multiLevelType w:val="hybridMultilevel"/>
    <w:tmpl w:val="3F2E1C50"/>
    <w:lvl w:ilvl="0" w:tplc="3A145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AB95451"/>
    <w:multiLevelType w:val="hybridMultilevel"/>
    <w:tmpl w:val="E57C64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1"/>
  </w:num>
  <w:num w:numId="45">
    <w:abstractNumId w:val="44"/>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4729D"/>
    <w:rsid w:val="00051685"/>
    <w:rsid w:val="00053EC4"/>
    <w:rsid w:val="000561E5"/>
    <w:rsid w:val="00067B48"/>
    <w:rsid w:val="00075237"/>
    <w:rsid w:val="0008255B"/>
    <w:rsid w:val="00097530"/>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30753"/>
    <w:rsid w:val="009325EE"/>
    <w:rsid w:val="009358F5"/>
    <w:rsid w:val="00935F1E"/>
    <w:rsid w:val="00937513"/>
    <w:rsid w:val="00941BB0"/>
    <w:rsid w:val="00945F19"/>
    <w:rsid w:val="00956FB0"/>
    <w:rsid w:val="009570E3"/>
    <w:rsid w:val="00966DE0"/>
    <w:rsid w:val="00983B97"/>
    <w:rsid w:val="00986350"/>
    <w:rsid w:val="009A0253"/>
    <w:rsid w:val="009B3919"/>
    <w:rsid w:val="009B6108"/>
    <w:rsid w:val="009C7D55"/>
    <w:rsid w:val="009D350E"/>
    <w:rsid w:val="009D4CB8"/>
    <w:rsid w:val="009E6BFE"/>
    <w:rsid w:val="009F08EE"/>
    <w:rsid w:val="009F3AE7"/>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DC8"/>
    <w:rsid w:val="00C62ED5"/>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B654A"/>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354C6"/>
    <w:rsid w:val="00F42D19"/>
    <w:rsid w:val="00F42DB2"/>
    <w:rsid w:val="00F501BB"/>
    <w:rsid w:val="00F5257F"/>
    <w:rsid w:val="00F53DE4"/>
    <w:rsid w:val="00F54327"/>
    <w:rsid w:val="00F54E34"/>
    <w:rsid w:val="00F55E6A"/>
    <w:rsid w:val="00F647AB"/>
    <w:rsid w:val="00F65CFE"/>
    <w:rsid w:val="00F66098"/>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48</Pages>
  <Words>12086</Words>
  <Characters>68892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288</cp:revision>
  <cp:lastPrinted>2009-02-06T08:36:00Z</cp:lastPrinted>
  <dcterms:created xsi:type="dcterms:W3CDTF">2015-03-22T11:10:00Z</dcterms:created>
  <dcterms:modified xsi:type="dcterms:W3CDTF">2015-08-12T08:54:00Z</dcterms:modified>
</cp:coreProperties>
</file>