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92F1D5" w14:textId="77777777" w:rsidR="000D5D1F" w:rsidRPr="000D5D1F" w:rsidRDefault="000D5D1F" w:rsidP="000D5D1F">
      <w:pPr>
        <w:rPr>
          <w:rFonts w:ascii="Helvetica" w:eastAsia="Symbol" w:hAnsi="Helvetica" w:cs="Helvetica"/>
          <w:b/>
          <w:bCs/>
          <w:color w:val="222222"/>
          <w:kern w:val="0"/>
          <w:sz w:val="21"/>
          <w:szCs w:val="21"/>
          <w:lang w:eastAsia="ru-RU"/>
        </w:rPr>
      </w:pPr>
      <w:r w:rsidRPr="000D5D1F">
        <w:rPr>
          <w:rFonts w:ascii="Helvetica" w:eastAsia="Symbol" w:hAnsi="Helvetica" w:cs="Helvetica"/>
          <w:b/>
          <w:bCs/>
          <w:color w:val="222222"/>
          <w:kern w:val="0"/>
          <w:sz w:val="21"/>
          <w:szCs w:val="21"/>
          <w:lang w:eastAsia="ru-RU"/>
        </w:rPr>
        <w:t>Мурильо, Хиллер Оскар Габриэль.</w:t>
      </w:r>
    </w:p>
    <w:p w14:paraId="25545345" w14:textId="77777777" w:rsidR="000D5D1F" w:rsidRPr="000D5D1F" w:rsidRDefault="000D5D1F" w:rsidP="000D5D1F">
      <w:pPr>
        <w:rPr>
          <w:rFonts w:ascii="Helvetica" w:eastAsia="Symbol" w:hAnsi="Helvetica" w:cs="Helvetica"/>
          <w:b/>
          <w:bCs/>
          <w:color w:val="222222"/>
          <w:kern w:val="0"/>
          <w:sz w:val="21"/>
          <w:szCs w:val="21"/>
          <w:lang w:eastAsia="ru-RU"/>
        </w:rPr>
      </w:pPr>
      <w:r w:rsidRPr="000D5D1F">
        <w:rPr>
          <w:rFonts w:ascii="Helvetica" w:eastAsia="Symbol" w:hAnsi="Helvetica" w:cs="Helvetica"/>
          <w:b/>
          <w:bCs/>
          <w:color w:val="222222"/>
          <w:kern w:val="0"/>
          <w:sz w:val="21"/>
          <w:szCs w:val="21"/>
          <w:lang w:eastAsia="ru-RU"/>
        </w:rPr>
        <w:t>Формирование функции распределения ионов вблизи поверхности при отрицательном потенциале в газоразрядной плазме : диссертация ... кандидата физико-математических наук : 01.04.08 / Мурильо Хиллер Оскар Габриэль; [Место защиты: ФГБОУ ВО «Санкт-Петербургский государственный университет»]. - Санкт-Петербург, 2019. - 243 с. : ил.; 14,5х20,5 см.</w:t>
      </w:r>
    </w:p>
    <w:p w14:paraId="2F0B3E35" w14:textId="77777777" w:rsidR="000D5D1F" w:rsidRPr="000D5D1F" w:rsidRDefault="000D5D1F" w:rsidP="000D5D1F">
      <w:pPr>
        <w:rPr>
          <w:rFonts w:ascii="Helvetica" w:eastAsia="Symbol" w:hAnsi="Helvetica" w:cs="Helvetica"/>
          <w:b/>
          <w:bCs/>
          <w:color w:val="222222"/>
          <w:kern w:val="0"/>
          <w:sz w:val="21"/>
          <w:szCs w:val="21"/>
          <w:lang w:eastAsia="ru-RU"/>
        </w:rPr>
      </w:pPr>
      <w:r w:rsidRPr="000D5D1F">
        <w:rPr>
          <w:rFonts w:ascii="Helvetica" w:eastAsia="Symbol" w:hAnsi="Helvetica" w:cs="Helvetica"/>
          <w:b/>
          <w:bCs/>
          <w:color w:val="222222"/>
          <w:kern w:val="0"/>
          <w:sz w:val="21"/>
          <w:szCs w:val="21"/>
          <w:lang w:eastAsia="ru-RU"/>
        </w:rPr>
        <w:t>Оглавление диссертациикандидат наук Мурильо Хиллер Оскар Габриэль</w:t>
      </w:r>
    </w:p>
    <w:p w14:paraId="5D5E3D4F" w14:textId="77777777" w:rsidR="000D5D1F" w:rsidRPr="000D5D1F" w:rsidRDefault="000D5D1F" w:rsidP="000D5D1F">
      <w:pPr>
        <w:rPr>
          <w:rFonts w:ascii="Helvetica" w:eastAsia="Symbol" w:hAnsi="Helvetica" w:cs="Helvetica"/>
          <w:b/>
          <w:bCs/>
          <w:color w:val="222222"/>
          <w:kern w:val="0"/>
          <w:sz w:val="21"/>
          <w:szCs w:val="21"/>
          <w:lang w:eastAsia="ru-RU"/>
        </w:rPr>
      </w:pPr>
      <w:r w:rsidRPr="000D5D1F">
        <w:rPr>
          <w:rFonts w:ascii="Helvetica" w:eastAsia="Symbol" w:hAnsi="Helvetica" w:cs="Helvetica"/>
          <w:b/>
          <w:bCs/>
          <w:color w:val="222222"/>
          <w:kern w:val="0"/>
          <w:sz w:val="21"/>
          <w:szCs w:val="21"/>
          <w:lang w:eastAsia="ru-RU"/>
        </w:rPr>
        <w:t>Введение</w:t>
      </w:r>
    </w:p>
    <w:p w14:paraId="0362F989" w14:textId="77777777" w:rsidR="000D5D1F" w:rsidRPr="000D5D1F" w:rsidRDefault="000D5D1F" w:rsidP="000D5D1F">
      <w:pPr>
        <w:rPr>
          <w:rFonts w:ascii="Helvetica" w:eastAsia="Symbol" w:hAnsi="Helvetica" w:cs="Helvetica"/>
          <w:b/>
          <w:bCs/>
          <w:color w:val="222222"/>
          <w:kern w:val="0"/>
          <w:sz w:val="21"/>
          <w:szCs w:val="21"/>
          <w:lang w:eastAsia="ru-RU"/>
        </w:rPr>
      </w:pPr>
      <w:r w:rsidRPr="000D5D1F">
        <w:rPr>
          <w:rFonts w:ascii="Helvetica" w:eastAsia="Symbol" w:hAnsi="Helvetica" w:cs="Helvetica"/>
          <w:b/>
          <w:bCs/>
          <w:color w:val="222222"/>
          <w:kern w:val="0"/>
          <w:sz w:val="21"/>
          <w:szCs w:val="21"/>
          <w:lang w:eastAsia="ru-RU"/>
        </w:rPr>
        <w:t>ГЛАВА 1. Обзор литературы</w:t>
      </w:r>
    </w:p>
    <w:p w14:paraId="070BBD96" w14:textId="77777777" w:rsidR="000D5D1F" w:rsidRPr="000D5D1F" w:rsidRDefault="000D5D1F" w:rsidP="000D5D1F">
      <w:pPr>
        <w:rPr>
          <w:rFonts w:ascii="Helvetica" w:eastAsia="Symbol" w:hAnsi="Helvetica" w:cs="Helvetica"/>
          <w:b/>
          <w:bCs/>
          <w:color w:val="222222"/>
          <w:kern w:val="0"/>
          <w:sz w:val="21"/>
          <w:szCs w:val="21"/>
          <w:lang w:eastAsia="ru-RU"/>
        </w:rPr>
      </w:pPr>
      <w:r w:rsidRPr="000D5D1F">
        <w:rPr>
          <w:rFonts w:ascii="Helvetica" w:eastAsia="Symbol" w:hAnsi="Helvetica" w:cs="Helvetica"/>
          <w:b/>
          <w:bCs/>
          <w:color w:val="222222"/>
          <w:kern w:val="0"/>
          <w:sz w:val="21"/>
          <w:szCs w:val="21"/>
          <w:lang w:eastAsia="ru-RU"/>
        </w:rPr>
        <w:t>1.1 Введение</w:t>
      </w:r>
    </w:p>
    <w:p w14:paraId="6874DB89" w14:textId="77777777" w:rsidR="000D5D1F" w:rsidRPr="000D5D1F" w:rsidRDefault="000D5D1F" w:rsidP="000D5D1F">
      <w:pPr>
        <w:rPr>
          <w:rFonts w:ascii="Helvetica" w:eastAsia="Symbol" w:hAnsi="Helvetica" w:cs="Helvetica"/>
          <w:b/>
          <w:bCs/>
          <w:color w:val="222222"/>
          <w:kern w:val="0"/>
          <w:sz w:val="21"/>
          <w:szCs w:val="21"/>
          <w:lang w:eastAsia="ru-RU"/>
        </w:rPr>
      </w:pPr>
      <w:r w:rsidRPr="000D5D1F">
        <w:rPr>
          <w:rFonts w:ascii="Helvetica" w:eastAsia="Symbol" w:hAnsi="Helvetica" w:cs="Helvetica"/>
          <w:b/>
          <w:bCs/>
          <w:color w:val="222222"/>
          <w:kern w:val="0"/>
          <w:sz w:val="21"/>
          <w:szCs w:val="21"/>
          <w:lang w:eastAsia="ru-RU"/>
        </w:rPr>
        <w:t>1.2 Критерий Бома</w:t>
      </w:r>
    </w:p>
    <w:p w14:paraId="661711E0" w14:textId="77777777" w:rsidR="000D5D1F" w:rsidRPr="000D5D1F" w:rsidRDefault="000D5D1F" w:rsidP="000D5D1F">
      <w:pPr>
        <w:rPr>
          <w:rFonts w:ascii="Helvetica" w:eastAsia="Symbol" w:hAnsi="Helvetica" w:cs="Helvetica"/>
          <w:b/>
          <w:bCs/>
          <w:color w:val="222222"/>
          <w:kern w:val="0"/>
          <w:sz w:val="21"/>
          <w:szCs w:val="21"/>
          <w:lang w:eastAsia="ru-RU"/>
        </w:rPr>
      </w:pPr>
      <w:r w:rsidRPr="000D5D1F">
        <w:rPr>
          <w:rFonts w:ascii="Helvetica" w:eastAsia="Symbol" w:hAnsi="Helvetica" w:cs="Helvetica"/>
          <w:b/>
          <w:bCs/>
          <w:color w:val="222222"/>
          <w:kern w:val="0"/>
          <w:sz w:val="21"/>
          <w:szCs w:val="21"/>
          <w:lang w:eastAsia="ru-RU"/>
        </w:rPr>
        <w:t>1.3 Теоретические работы по определению ФРИ в пристеночном слое и расчетов</w:t>
      </w:r>
    </w:p>
    <w:p w14:paraId="1E15A8ED" w14:textId="77777777" w:rsidR="000D5D1F" w:rsidRPr="000D5D1F" w:rsidRDefault="000D5D1F" w:rsidP="000D5D1F">
      <w:pPr>
        <w:rPr>
          <w:rFonts w:ascii="Helvetica" w:eastAsia="Symbol" w:hAnsi="Helvetica" w:cs="Helvetica"/>
          <w:b/>
          <w:bCs/>
          <w:color w:val="222222"/>
          <w:kern w:val="0"/>
          <w:sz w:val="21"/>
          <w:szCs w:val="21"/>
          <w:lang w:eastAsia="ru-RU"/>
        </w:rPr>
      </w:pPr>
      <w:r w:rsidRPr="000D5D1F">
        <w:rPr>
          <w:rFonts w:ascii="Helvetica" w:eastAsia="Symbol" w:hAnsi="Helvetica" w:cs="Helvetica"/>
          <w:b/>
          <w:bCs/>
          <w:color w:val="222222"/>
          <w:kern w:val="0"/>
          <w:sz w:val="21"/>
          <w:szCs w:val="21"/>
          <w:lang w:eastAsia="ru-RU"/>
        </w:rPr>
        <w:t>его структуры</w:t>
      </w:r>
    </w:p>
    <w:p w14:paraId="3FFE4AD0" w14:textId="77777777" w:rsidR="000D5D1F" w:rsidRPr="000D5D1F" w:rsidRDefault="000D5D1F" w:rsidP="000D5D1F">
      <w:pPr>
        <w:rPr>
          <w:rFonts w:ascii="Helvetica" w:eastAsia="Symbol" w:hAnsi="Helvetica" w:cs="Helvetica"/>
          <w:b/>
          <w:bCs/>
          <w:color w:val="222222"/>
          <w:kern w:val="0"/>
          <w:sz w:val="21"/>
          <w:szCs w:val="21"/>
          <w:lang w:eastAsia="ru-RU"/>
        </w:rPr>
      </w:pPr>
      <w:r w:rsidRPr="000D5D1F">
        <w:rPr>
          <w:rFonts w:ascii="Helvetica" w:eastAsia="Symbol" w:hAnsi="Helvetica" w:cs="Helvetica"/>
          <w:b/>
          <w:bCs/>
          <w:color w:val="222222"/>
          <w:kern w:val="0"/>
          <w:sz w:val="21"/>
          <w:szCs w:val="21"/>
          <w:lang w:eastAsia="ru-RU"/>
        </w:rPr>
        <w:t>1.4 Экспериментальные методы, результаты измерения ФРИ и исследование структуры пристеночного слоя</w:t>
      </w:r>
    </w:p>
    <w:p w14:paraId="1988E8AE" w14:textId="77777777" w:rsidR="000D5D1F" w:rsidRPr="000D5D1F" w:rsidRDefault="000D5D1F" w:rsidP="000D5D1F">
      <w:pPr>
        <w:rPr>
          <w:rFonts w:ascii="Helvetica" w:eastAsia="Symbol" w:hAnsi="Helvetica" w:cs="Helvetica"/>
          <w:b/>
          <w:bCs/>
          <w:color w:val="222222"/>
          <w:kern w:val="0"/>
          <w:sz w:val="21"/>
          <w:szCs w:val="21"/>
          <w:lang w:eastAsia="ru-RU"/>
        </w:rPr>
      </w:pPr>
      <w:r w:rsidRPr="000D5D1F">
        <w:rPr>
          <w:rFonts w:ascii="Helvetica" w:eastAsia="Symbol" w:hAnsi="Helvetica" w:cs="Helvetica"/>
          <w:b/>
          <w:bCs/>
          <w:color w:val="222222"/>
          <w:kern w:val="0"/>
          <w:sz w:val="21"/>
          <w:szCs w:val="21"/>
          <w:lang w:eastAsia="ru-RU"/>
        </w:rPr>
        <w:t>Выводы к главе</w:t>
      </w:r>
    </w:p>
    <w:p w14:paraId="345309E4" w14:textId="77777777" w:rsidR="000D5D1F" w:rsidRPr="000D5D1F" w:rsidRDefault="000D5D1F" w:rsidP="000D5D1F">
      <w:pPr>
        <w:rPr>
          <w:rFonts w:ascii="Helvetica" w:eastAsia="Symbol" w:hAnsi="Helvetica" w:cs="Helvetica"/>
          <w:b/>
          <w:bCs/>
          <w:color w:val="222222"/>
          <w:kern w:val="0"/>
          <w:sz w:val="21"/>
          <w:szCs w:val="21"/>
          <w:lang w:eastAsia="ru-RU"/>
        </w:rPr>
      </w:pPr>
      <w:r w:rsidRPr="000D5D1F">
        <w:rPr>
          <w:rFonts w:ascii="Helvetica" w:eastAsia="Symbol" w:hAnsi="Helvetica" w:cs="Helvetica"/>
          <w:b/>
          <w:bCs/>
          <w:color w:val="222222"/>
          <w:kern w:val="0"/>
          <w:sz w:val="21"/>
          <w:szCs w:val="21"/>
          <w:lang w:eastAsia="ru-RU"/>
        </w:rPr>
        <w:t>ГЛАВА 2. ФРИ в возмущенном пристеночном слое у стенки при</w:t>
      </w:r>
    </w:p>
    <w:p w14:paraId="70AF4FE2" w14:textId="77777777" w:rsidR="000D5D1F" w:rsidRPr="000D5D1F" w:rsidRDefault="000D5D1F" w:rsidP="000D5D1F">
      <w:pPr>
        <w:rPr>
          <w:rFonts w:ascii="Helvetica" w:eastAsia="Symbol" w:hAnsi="Helvetica" w:cs="Helvetica"/>
          <w:b/>
          <w:bCs/>
          <w:color w:val="222222"/>
          <w:kern w:val="0"/>
          <w:sz w:val="21"/>
          <w:szCs w:val="21"/>
          <w:lang w:eastAsia="ru-RU"/>
        </w:rPr>
      </w:pPr>
      <w:r w:rsidRPr="000D5D1F">
        <w:rPr>
          <w:rFonts w:ascii="Helvetica" w:eastAsia="Symbol" w:hAnsi="Helvetica" w:cs="Helvetica"/>
          <w:b/>
          <w:bCs/>
          <w:color w:val="222222"/>
          <w:kern w:val="0"/>
          <w:sz w:val="21"/>
          <w:szCs w:val="21"/>
          <w:lang w:eastAsia="ru-RU"/>
        </w:rPr>
        <w:t>отрицательном потенциале</w:t>
      </w:r>
    </w:p>
    <w:p w14:paraId="10988C10" w14:textId="77777777" w:rsidR="000D5D1F" w:rsidRPr="000D5D1F" w:rsidRDefault="000D5D1F" w:rsidP="000D5D1F">
      <w:pPr>
        <w:rPr>
          <w:rFonts w:ascii="Helvetica" w:eastAsia="Symbol" w:hAnsi="Helvetica" w:cs="Helvetica"/>
          <w:b/>
          <w:bCs/>
          <w:color w:val="222222"/>
          <w:kern w:val="0"/>
          <w:sz w:val="21"/>
          <w:szCs w:val="21"/>
          <w:lang w:eastAsia="ru-RU"/>
        </w:rPr>
      </w:pPr>
      <w:r w:rsidRPr="000D5D1F">
        <w:rPr>
          <w:rFonts w:ascii="Helvetica" w:eastAsia="Symbol" w:hAnsi="Helvetica" w:cs="Helvetica"/>
          <w:b/>
          <w:bCs/>
          <w:color w:val="222222"/>
          <w:kern w:val="0"/>
          <w:sz w:val="21"/>
          <w:szCs w:val="21"/>
          <w:lang w:eastAsia="ru-RU"/>
        </w:rPr>
        <w:t>2.1. Введение и постановка задачи</w:t>
      </w:r>
    </w:p>
    <w:p w14:paraId="4741F823" w14:textId="77777777" w:rsidR="000D5D1F" w:rsidRPr="000D5D1F" w:rsidRDefault="000D5D1F" w:rsidP="000D5D1F">
      <w:pPr>
        <w:rPr>
          <w:rFonts w:ascii="Helvetica" w:eastAsia="Symbol" w:hAnsi="Helvetica" w:cs="Helvetica"/>
          <w:b/>
          <w:bCs/>
          <w:color w:val="222222"/>
          <w:kern w:val="0"/>
          <w:sz w:val="21"/>
          <w:szCs w:val="21"/>
          <w:lang w:eastAsia="ru-RU"/>
        </w:rPr>
      </w:pPr>
      <w:r w:rsidRPr="000D5D1F">
        <w:rPr>
          <w:rFonts w:ascii="Helvetica" w:eastAsia="Symbol" w:hAnsi="Helvetica" w:cs="Helvetica"/>
          <w:b/>
          <w:bCs/>
          <w:color w:val="222222"/>
          <w:kern w:val="0"/>
          <w:sz w:val="21"/>
          <w:szCs w:val="21"/>
          <w:lang w:eastAsia="ru-RU"/>
        </w:rPr>
        <w:t>2.2. Нужен ли критерий Бома в газоразрядной плазме?</w:t>
      </w:r>
    </w:p>
    <w:p w14:paraId="48D924A4" w14:textId="77777777" w:rsidR="000D5D1F" w:rsidRPr="000D5D1F" w:rsidRDefault="000D5D1F" w:rsidP="000D5D1F">
      <w:pPr>
        <w:rPr>
          <w:rFonts w:ascii="Helvetica" w:eastAsia="Symbol" w:hAnsi="Helvetica" w:cs="Helvetica"/>
          <w:b/>
          <w:bCs/>
          <w:color w:val="222222"/>
          <w:kern w:val="0"/>
          <w:sz w:val="21"/>
          <w:szCs w:val="21"/>
          <w:lang w:eastAsia="ru-RU"/>
        </w:rPr>
      </w:pPr>
      <w:r w:rsidRPr="000D5D1F">
        <w:rPr>
          <w:rFonts w:ascii="Helvetica" w:eastAsia="Symbol" w:hAnsi="Helvetica" w:cs="Helvetica"/>
          <w:b/>
          <w:bCs/>
          <w:color w:val="222222"/>
          <w:kern w:val="0"/>
          <w:sz w:val="21"/>
          <w:szCs w:val="21"/>
          <w:lang w:eastAsia="ru-RU"/>
        </w:rPr>
        <w:t>2.3. Решение уравнения Больцмана для реальных сечений перезарядки и ФРИ в невозмущенной плазме</w:t>
      </w:r>
    </w:p>
    <w:p w14:paraId="4D5F7DD2" w14:textId="77777777" w:rsidR="000D5D1F" w:rsidRPr="000D5D1F" w:rsidRDefault="000D5D1F" w:rsidP="000D5D1F">
      <w:pPr>
        <w:rPr>
          <w:rFonts w:ascii="Helvetica" w:eastAsia="Symbol" w:hAnsi="Helvetica" w:cs="Helvetica"/>
          <w:b/>
          <w:bCs/>
          <w:color w:val="222222"/>
          <w:kern w:val="0"/>
          <w:sz w:val="21"/>
          <w:szCs w:val="21"/>
          <w:lang w:eastAsia="ru-RU"/>
        </w:rPr>
      </w:pPr>
      <w:r w:rsidRPr="000D5D1F">
        <w:rPr>
          <w:rFonts w:ascii="Helvetica" w:eastAsia="Symbol" w:hAnsi="Helvetica" w:cs="Helvetica"/>
          <w:b/>
          <w:bCs/>
          <w:color w:val="222222"/>
          <w:kern w:val="0"/>
          <w:sz w:val="21"/>
          <w:szCs w:val="21"/>
          <w:lang w:eastAsia="ru-RU"/>
        </w:rPr>
        <w:t>2.4. Теория пристеночного слоя при отсутствии в нем ионизации для случая, когда электрическое поле в невозмущенной плазме направлено вдоль нормали к возмущающей поверхности</w:t>
      </w:r>
    </w:p>
    <w:p w14:paraId="636ABDC0" w14:textId="77777777" w:rsidR="000D5D1F" w:rsidRPr="000D5D1F" w:rsidRDefault="000D5D1F" w:rsidP="000D5D1F">
      <w:pPr>
        <w:rPr>
          <w:rFonts w:ascii="Helvetica" w:eastAsia="Symbol" w:hAnsi="Helvetica" w:cs="Helvetica"/>
          <w:b/>
          <w:bCs/>
          <w:color w:val="222222"/>
          <w:kern w:val="0"/>
          <w:sz w:val="21"/>
          <w:szCs w:val="21"/>
          <w:lang w:eastAsia="ru-RU"/>
        </w:rPr>
      </w:pPr>
      <w:r w:rsidRPr="000D5D1F">
        <w:rPr>
          <w:rFonts w:ascii="Helvetica" w:eastAsia="Symbol" w:hAnsi="Helvetica" w:cs="Helvetica"/>
          <w:b/>
          <w:bCs/>
          <w:color w:val="222222"/>
          <w:kern w:val="0"/>
          <w:sz w:val="21"/>
          <w:szCs w:val="21"/>
          <w:lang w:eastAsia="ru-RU"/>
        </w:rPr>
        <w:t>2.5. Обсуждение полученных результатов</w:t>
      </w:r>
    </w:p>
    <w:p w14:paraId="10FE4E23" w14:textId="77777777" w:rsidR="000D5D1F" w:rsidRPr="000D5D1F" w:rsidRDefault="000D5D1F" w:rsidP="000D5D1F">
      <w:pPr>
        <w:rPr>
          <w:rFonts w:ascii="Helvetica" w:eastAsia="Symbol" w:hAnsi="Helvetica" w:cs="Helvetica"/>
          <w:b/>
          <w:bCs/>
          <w:color w:val="222222"/>
          <w:kern w:val="0"/>
          <w:sz w:val="21"/>
          <w:szCs w:val="21"/>
          <w:lang w:eastAsia="ru-RU"/>
        </w:rPr>
      </w:pPr>
      <w:r w:rsidRPr="000D5D1F">
        <w:rPr>
          <w:rFonts w:ascii="Helvetica" w:eastAsia="Symbol" w:hAnsi="Helvetica" w:cs="Helvetica"/>
          <w:b/>
          <w:bCs/>
          <w:color w:val="222222"/>
          <w:kern w:val="0"/>
          <w:sz w:val="21"/>
          <w:szCs w:val="21"/>
          <w:lang w:eastAsia="ru-RU"/>
        </w:rPr>
        <w:t>Выводы к главе</w:t>
      </w:r>
    </w:p>
    <w:p w14:paraId="070850F6" w14:textId="77777777" w:rsidR="000D5D1F" w:rsidRPr="000D5D1F" w:rsidRDefault="000D5D1F" w:rsidP="000D5D1F">
      <w:pPr>
        <w:rPr>
          <w:rFonts w:ascii="Helvetica" w:eastAsia="Symbol" w:hAnsi="Helvetica" w:cs="Helvetica"/>
          <w:b/>
          <w:bCs/>
          <w:color w:val="222222"/>
          <w:kern w:val="0"/>
          <w:sz w:val="21"/>
          <w:szCs w:val="21"/>
          <w:lang w:eastAsia="ru-RU"/>
        </w:rPr>
      </w:pPr>
      <w:r w:rsidRPr="000D5D1F">
        <w:rPr>
          <w:rFonts w:ascii="Helvetica" w:eastAsia="Symbol" w:hAnsi="Helvetica" w:cs="Helvetica"/>
          <w:b/>
          <w:bCs/>
          <w:color w:val="222222"/>
          <w:kern w:val="0"/>
          <w:sz w:val="21"/>
          <w:szCs w:val="21"/>
          <w:lang w:eastAsia="ru-RU"/>
        </w:rPr>
        <w:t>ГЛАВА 3. Разработка кинетической теории возмущенного</w:t>
      </w:r>
    </w:p>
    <w:p w14:paraId="6516A257" w14:textId="77777777" w:rsidR="000D5D1F" w:rsidRPr="000D5D1F" w:rsidRDefault="000D5D1F" w:rsidP="000D5D1F">
      <w:pPr>
        <w:rPr>
          <w:rFonts w:ascii="Helvetica" w:eastAsia="Symbol" w:hAnsi="Helvetica" w:cs="Helvetica"/>
          <w:b/>
          <w:bCs/>
          <w:color w:val="222222"/>
          <w:kern w:val="0"/>
          <w:sz w:val="21"/>
          <w:szCs w:val="21"/>
          <w:lang w:eastAsia="ru-RU"/>
        </w:rPr>
      </w:pPr>
      <w:r w:rsidRPr="000D5D1F">
        <w:rPr>
          <w:rFonts w:ascii="Helvetica" w:eastAsia="Symbol" w:hAnsi="Helvetica" w:cs="Helvetica"/>
          <w:b/>
          <w:bCs/>
          <w:color w:val="222222"/>
          <w:kern w:val="0"/>
          <w:sz w:val="21"/>
          <w:szCs w:val="21"/>
          <w:lang w:eastAsia="ru-RU"/>
        </w:rPr>
        <w:t>пристеночного слоя с учетом ионизации</w:t>
      </w:r>
    </w:p>
    <w:p w14:paraId="305ECD8E" w14:textId="77777777" w:rsidR="000D5D1F" w:rsidRPr="000D5D1F" w:rsidRDefault="000D5D1F" w:rsidP="000D5D1F">
      <w:pPr>
        <w:rPr>
          <w:rFonts w:ascii="Helvetica" w:eastAsia="Symbol" w:hAnsi="Helvetica" w:cs="Helvetica"/>
          <w:b/>
          <w:bCs/>
          <w:color w:val="222222"/>
          <w:kern w:val="0"/>
          <w:sz w:val="21"/>
          <w:szCs w:val="21"/>
          <w:lang w:eastAsia="ru-RU"/>
        </w:rPr>
      </w:pPr>
      <w:r w:rsidRPr="000D5D1F">
        <w:rPr>
          <w:rFonts w:ascii="Helvetica" w:eastAsia="Symbol" w:hAnsi="Helvetica" w:cs="Helvetica"/>
          <w:b/>
          <w:bCs/>
          <w:color w:val="222222"/>
          <w:kern w:val="0"/>
          <w:sz w:val="21"/>
          <w:szCs w:val="21"/>
          <w:lang w:eastAsia="ru-RU"/>
        </w:rPr>
        <w:t>3.1. Введение и постановка задачи</w:t>
      </w:r>
    </w:p>
    <w:p w14:paraId="40009448" w14:textId="77777777" w:rsidR="000D5D1F" w:rsidRPr="000D5D1F" w:rsidRDefault="000D5D1F" w:rsidP="000D5D1F">
      <w:pPr>
        <w:rPr>
          <w:rFonts w:ascii="Helvetica" w:eastAsia="Symbol" w:hAnsi="Helvetica" w:cs="Helvetica"/>
          <w:b/>
          <w:bCs/>
          <w:color w:val="222222"/>
          <w:kern w:val="0"/>
          <w:sz w:val="21"/>
          <w:szCs w:val="21"/>
          <w:lang w:eastAsia="ru-RU"/>
        </w:rPr>
      </w:pPr>
      <w:r w:rsidRPr="000D5D1F">
        <w:rPr>
          <w:rFonts w:ascii="Helvetica" w:eastAsia="Symbol" w:hAnsi="Helvetica" w:cs="Helvetica"/>
          <w:b/>
          <w:bCs/>
          <w:color w:val="222222"/>
          <w:kern w:val="0"/>
          <w:sz w:val="21"/>
          <w:szCs w:val="21"/>
          <w:lang w:eastAsia="ru-RU"/>
        </w:rPr>
        <w:t>3.2. Теория при отсутствии ионизации в возмущенном пристеночном слое при произвольной ориентации электрического поля в плазме и нормали к возмущающей поверхности</w:t>
      </w:r>
    </w:p>
    <w:p w14:paraId="714563DF" w14:textId="77777777" w:rsidR="000D5D1F" w:rsidRPr="000D5D1F" w:rsidRDefault="000D5D1F" w:rsidP="000D5D1F">
      <w:pPr>
        <w:rPr>
          <w:rFonts w:ascii="Helvetica" w:eastAsia="Symbol" w:hAnsi="Helvetica" w:cs="Helvetica"/>
          <w:b/>
          <w:bCs/>
          <w:color w:val="222222"/>
          <w:kern w:val="0"/>
          <w:sz w:val="21"/>
          <w:szCs w:val="21"/>
          <w:lang w:eastAsia="ru-RU"/>
        </w:rPr>
      </w:pPr>
      <w:r w:rsidRPr="000D5D1F">
        <w:rPr>
          <w:rFonts w:ascii="Helvetica" w:eastAsia="Symbol" w:hAnsi="Helvetica" w:cs="Helvetica"/>
          <w:b/>
          <w:bCs/>
          <w:color w:val="222222"/>
          <w:kern w:val="0"/>
          <w:sz w:val="21"/>
          <w:szCs w:val="21"/>
          <w:lang w:eastAsia="ru-RU"/>
        </w:rPr>
        <w:t>3.3. Учет ионизации в возмущенном пристеночном слое</w:t>
      </w:r>
    </w:p>
    <w:p w14:paraId="0E155A6D" w14:textId="77777777" w:rsidR="000D5D1F" w:rsidRPr="000D5D1F" w:rsidRDefault="000D5D1F" w:rsidP="000D5D1F">
      <w:pPr>
        <w:rPr>
          <w:rFonts w:ascii="Helvetica" w:eastAsia="Symbol" w:hAnsi="Helvetica" w:cs="Helvetica"/>
          <w:b/>
          <w:bCs/>
          <w:color w:val="222222"/>
          <w:kern w:val="0"/>
          <w:sz w:val="21"/>
          <w:szCs w:val="21"/>
          <w:lang w:eastAsia="ru-RU"/>
        </w:rPr>
      </w:pPr>
      <w:r w:rsidRPr="000D5D1F">
        <w:rPr>
          <w:rFonts w:ascii="Helvetica" w:eastAsia="Symbol" w:hAnsi="Helvetica" w:cs="Helvetica"/>
          <w:b/>
          <w:bCs/>
          <w:color w:val="222222"/>
          <w:kern w:val="0"/>
          <w:sz w:val="21"/>
          <w:szCs w:val="21"/>
          <w:lang w:eastAsia="ru-RU"/>
        </w:rPr>
        <w:t>3.4. Обсуждение полученных результатов</w:t>
      </w:r>
    </w:p>
    <w:p w14:paraId="643AB72D" w14:textId="77777777" w:rsidR="000D5D1F" w:rsidRPr="000D5D1F" w:rsidRDefault="000D5D1F" w:rsidP="000D5D1F">
      <w:pPr>
        <w:rPr>
          <w:rFonts w:ascii="Helvetica" w:eastAsia="Symbol" w:hAnsi="Helvetica" w:cs="Helvetica"/>
          <w:b/>
          <w:bCs/>
          <w:color w:val="222222"/>
          <w:kern w:val="0"/>
          <w:sz w:val="21"/>
          <w:szCs w:val="21"/>
          <w:lang w:eastAsia="ru-RU"/>
        </w:rPr>
      </w:pPr>
      <w:r w:rsidRPr="000D5D1F">
        <w:rPr>
          <w:rFonts w:ascii="Helvetica" w:eastAsia="Symbol" w:hAnsi="Helvetica" w:cs="Helvetica"/>
          <w:b/>
          <w:bCs/>
          <w:color w:val="222222"/>
          <w:kern w:val="0"/>
          <w:sz w:val="21"/>
          <w:szCs w:val="21"/>
          <w:lang w:eastAsia="ru-RU"/>
        </w:rPr>
        <w:lastRenderedPageBreak/>
        <w:t>Выводы к главе</w:t>
      </w:r>
    </w:p>
    <w:p w14:paraId="3B92204D" w14:textId="77777777" w:rsidR="000D5D1F" w:rsidRPr="000D5D1F" w:rsidRDefault="000D5D1F" w:rsidP="000D5D1F">
      <w:pPr>
        <w:rPr>
          <w:rFonts w:ascii="Helvetica" w:eastAsia="Symbol" w:hAnsi="Helvetica" w:cs="Helvetica"/>
          <w:b/>
          <w:bCs/>
          <w:color w:val="222222"/>
          <w:kern w:val="0"/>
          <w:sz w:val="21"/>
          <w:szCs w:val="21"/>
          <w:lang w:eastAsia="ru-RU"/>
        </w:rPr>
      </w:pPr>
      <w:r w:rsidRPr="000D5D1F">
        <w:rPr>
          <w:rFonts w:ascii="Helvetica" w:eastAsia="Symbol" w:hAnsi="Helvetica" w:cs="Helvetica"/>
          <w:b/>
          <w:bCs/>
          <w:color w:val="222222"/>
          <w:kern w:val="0"/>
          <w:sz w:val="21"/>
          <w:szCs w:val="21"/>
          <w:lang w:eastAsia="ru-RU"/>
        </w:rPr>
        <w:t>Заключение</w:t>
      </w:r>
    </w:p>
    <w:p w14:paraId="6FEDF37A" w14:textId="77777777" w:rsidR="000D5D1F" w:rsidRPr="000D5D1F" w:rsidRDefault="000D5D1F" w:rsidP="000D5D1F">
      <w:pPr>
        <w:rPr>
          <w:rFonts w:ascii="Helvetica" w:eastAsia="Symbol" w:hAnsi="Helvetica" w:cs="Helvetica"/>
          <w:b/>
          <w:bCs/>
          <w:color w:val="222222"/>
          <w:kern w:val="0"/>
          <w:sz w:val="21"/>
          <w:szCs w:val="21"/>
          <w:lang w:eastAsia="ru-RU"/>
        </w:rPr>
      </w:pPr>
      <w:r w:rsidRPr="000D5D1F">
        <w:rPr>
          <w:rFonts w:ascii="Helvetica" w:eastAsia="Symbol" w:hAnsi="Helvetica" w:cs="Helvetica"/>
          <w:b/>
          <w:bCs/>
          <w:color w:val="222222"/>
          <w:kern w:val="0"/>
          <w:sz w:val="21"/>
          <w:szCs w:val="21"/>
          <w:lang w:eastAsia="ru-RU"/>
        </w:rPr>
        <w:t>Список литературы</w:t>
      </w:r>
    </w:p>
    <w:p w14:paraId="16A2706E" w14:textId="77777777" w:rsidR="000D5D1F" w:rsidRPr="000D5D1F" w:rsidRDefault="000D5D1F" w:rsidP="000D5D1F">
      <w:pPr>
        <w:rPr>
          <w:rFonts w:ascii="Helvetica" w:eastAsia="Symbol" w:hAnsi="Helvetica" w:cs="Helvetica"/>
          <w:b/>
          <w:bCs/>
          <w:color w:val="222222"/>
          <w:kern w:val="0"/>
          <w:sz w:val="21"/>
          <w:szCs w:val="21"/>
          <w:lang w:eastAsia="ru-RU"/>
        </w:rPr>
      </w:pPr>
      <w:r w:rsidRPr="000D5D1F">
        <w:rPr>
          <w:rFonts w:ascii="Helvetica" w:eastAsia="Symbol" w:hAnsi="Helvetica" w:cs="Helvetica"/>
          <w:b/>
          <w:bCs/>
          <w:color w:val="222222"/>
          <w:kern w:val="0"/>
          <w:sz w:val="21"/>
          <w:szCs w:val="21"/>
          <w:lang w:eastAsia="ru-RU"/>
        </w:rPr>
        <w:t>115</w:t>
      </w:r>
    </w:p>
    <w:p w14:paraId="70BFEF05" w14:textId="77777777" w:rsidR="000D5D1F" w:rsidRPr="000D5D1F" w:rsidRDefault="000D5D1F" w:rsidP="000D5D1F">
      <w:pPr>
        <w:rPr>
          <w:rFonts w:ascii="Helvetica" w:eastAsia="Symbol" w:hAnsi="Helvetica" w:cs="Helvetica"/>
          <w:b/>
          <w:bCs/>
          <w:color w:val="222222"/>
          <w:kern w:val="0"/>
          <w:sz w:val="21"/>
          <w:szCs w:val="21"/>
          <w:lang w:eastAsia="ru-RU"/>
        </w:rPr>
      </w:pPr>
      <w:r w:rsidRPr="000D5D1F">
        <w:rPr>
          <w:rFonts w:ascii="Helvetica" w:eastAsia="Symbol" w:hAnsi="Helvetica" w:cs="Helvetica"/>
          <w:b/>
          <w:bCs/>
          <w:color w:val="222222"/>
          <w:kern w:val="0"/>
          <w:sz w:val="21"/>
          <w:szCs w:val="21"/>
          <w:lang w:eastAsia="ru-RU"/>
        </w:rPr>
        <w:t>Введение</w:t>
      </w:r>
    </w:p>
    <w:p w14:paraId="3869883D" w14:textId="4F308979" w:rsidR="00F11235" w:rsidRPr="000D5D1F" w:rsidRDefault="00F11235" w:rsidP="000D5D1F"/>
    <w:sectPr w:rsidR="00F11235" w:rsidRPr="000D5D1F"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8A85A6" w14:textId="77777777" w:rsidR="00AD7747" w:rsidRDefault="00AD7747">
      <w:pPr>
        <w:spacing w:after="0" w:line="240" w:lineRule="auto"/>
      </w:pPr>
      <w:r>
        <w:separator/>
      </w:r>
    </w:p>
  </w:endnote>
  <w:endnote w:type="continuationSeparator" w:id="0">
    <w:p w14:paraId="4F78DA90" w14:textId="77777777" w:rsidR="00AD7747" w:rsidRDefault="00AD77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234C84" w14:textId="77777777" w:rsidR="00AD7747" w:rsidRDefault="00AD7747"/>
    <w:p w14:paraId="1B3B254B" w14:textId="77777777" w:rsidR="00AD7747" w:rsidRDefault="00AD7747"/>
    <w:p w14:paraId="471270B5" w14:textId="77777777" w:rsidR="00AD7747" w:rsidRDefault="00AD7747"/>
    <w:p w14:paraId="297AAE04" w14:textId="77777777" w:rsidR="00AD7747" w:rsidRDefault="00AD7747"/>
    <w:p w14:paraId="62729642" w14:textId="77777777" w:rsidR="00AD7747" w:rsidRDefault="00AD7747"/>
    <w:p w14:paraId="60FB54C4" w14:textId="77777777" w:rsidR="00AD7747" w:rsidRDefault="00AD7747"/>
    <w:p w14:paraId="24EFC789" w14:textId="77777777" w:rsidR="00AD7747" w:rsidRDefault="00AD7747">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444ABFB" wp14:editId="6986A8C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9862F3" w14:textId="77777777" w:rsidR="00AD7747" w:rsidRDefault="00AD774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444ABFB"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19862F3" w14:textId="77777777" w:rsidR="00AD7747" w:rsidRDefault="00AD774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DC68E91" w14:textId="77777777" w:rsidR="00AD7747" w:rsidRDefault="00AD7747"/>
    <w:p w14:paraId="65580234" w14:textId="77777777" w:rsidR="00AD7747" w:rsidRDefault="00AD7747"/>
    <w:p w14:paraId="7C596133" w14:textId="77777777" w:rsidR="00AD7747" w:rsidRDefault="00AD7747">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E04D584" wp14:editId="4A802E40">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1CD874" w14:textId="77777777" w:rsidR="00AD7747" w:rsidRDefault="00AD7747"/>
                          <w:p w14:paraId="65A8B913" w14:textId="77777777" w:rsidR="00AD7747" w:rsidRDefault="00AD774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E04D584"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81CD874" w14:textId="77777777" w:rsidR="00AD7747" w:rsidRDefault="00AD7747"/>
                    <w:p w14:paraId="65A8B913" w14:textId="77777777" w:rsidR="00AD7747" w:rsidRDefault="00AD774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BF2D957" w14:textId="77777777" w:rsidR="00AD7747" w:rsidRDefault="00AD7747"/>
    <w:p w14:paraId="7E88A329" w14:textId="77777777" w:rsidR="00AD7747" w:rsidRDefault="00AD7747">
      <w:pPr>
        <w:rPr>
          <w:sz w:val="2"/>
          <w:szCs w:val="2"/>
        </w:rPr>
      </w:pPr>
    </w:p>
    <w:p w14:paraId="5AE863D0" w14:textId="77777777" w:rsidR="00AD7747" w:rsidRDefault="00AD7747"/>
    <w:p w14:paraId="204A0F96" w14:textId="77777777" w:rsidR="00AD7747" w:rsidRDefault="00AD7747">
      <w:pPr>
        <w:spacing w:after="0" w:line="240" w:lineRule="auto"/>
      </w:pPr>
    </w:p>
  </w:footnote>
  <w:footnote w:type="continuationSeparator" w:id="0">
    <w:p w14:paraId="3A6665B7" w14:textId="77777777" w:rsidR="00AD7747" w:rsidRDefault="00AD77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15"/>
    <w:multiLevelType w:val="multilevel"/>
    <w:tmpl w:val="0000001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 w15:restartNumberingAfterBreak="0">
    <w:nsid w:val="00000017"/>
    <w:multiLevelType w:val="multilevel"/>
    <w:tmpl w:val="0000001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7"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1"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2"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3"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4"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5"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6"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7"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8"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9"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0"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1"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2"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3"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4"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6"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7"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8"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9"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0"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1"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2"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3"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4"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5"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6"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7"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8"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9"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0"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2" w15:restartNumberingAfterBreak="0">
    <w:nsid w:val="0000006F"/>
    <w:multiLevelType w:val="multilevel"/>
    <w:tmpl w:val="0000006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43"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4"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5"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6"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7"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8"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9"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0"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1"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2"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3"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4"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5"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6"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8"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9"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0"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1"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6"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7"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8"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9"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0"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1"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2"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3"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4"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5"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8"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8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81"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3"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4" w15:restartNumberingAfterBreak="0">
    <w:nsid w:val="5B286013"/>
    <w:multiLevelType w:val="multilevel"/>
    <w:tmpl w:val="15187C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3">
      <w:start w:val="13"/>
      <w:numFmt w:val="decimal"/>
      <w:lvlText w:val="%4."/>
      <w:lvlJc w:val="left"/>
      <w:rPr>
        <w:rFonts w:ascii="Times New Roman" w:eastAsia="Times New Roman" w:hAnsi="Times New Roman" w:cs="Times New Roman"/>
        <w:b w:val="0"/>
        <w:bCs w:val="0"/>
        <w:i/>
        <w:iCs/>
        <w:smallCaps w:val="0"/>
        <w:strike w:val="0"/>
        <w:color w:val="000000"/>
        <w:spacing w:val="0"/>
        <w:w w:val="100"/>
        <w:position w:val="0"/>
        <w:sz w:val="27"/>
        <w:szCs w:val="27"/>
        <w:u w:val="none"/>
        <w:lang w:val="ru"/>
      </w:rPr>
    </w:lvl>
    <w:lvl w:ilvl="4">
      <w:start w:val="16"/>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5">
      <w:start w:val="22"/>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6">
      <w:start w:val="25"/>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7">
      <w:start w:val="37"/>
      <w:numFmt w:val="decimal"/>
      <w:lvlText w:val="%8."/>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8">
      <w:start w:val="43"/>
      <w:numFmt w:val="decimal"/>
      <w:lvlText w:val="%9"/>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abstractNum>
  <w:abstractNum w:abstractNumId="85"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6"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7"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17"/>
  </w:num>
  <w:num w:numId="6">
    <w:abstractNumId w:val="84"/>
  </w:num>
  <w:num w:numId="7">
    <w:abstractNumId w:val="42"/>
  </w:num>
  <w:num w:numId="8">
    <w:abstractNumId w:val="15"/>
  </w:num>
  <w:num w:numId="9">
    <w:abstractNumId w:val="33"/>
  </w:num>
  <w:num w:numId="10">
    <w:abstractNumId w:val="34"/>
  </w:num>
  <w:num w:numId="11">
    <w:abstractNumId w:val="49"/>
  </w:num>
  <w:num w:numId="12">
    <w:abstractNumId w:val="4"/>
  </w:num>
  <w:num w:numId="13">
    <w:abstractNumId w:val="5"/>
  </w:num>
  <w:num w:numId="14">
    <w:abstractNumId w:val="21"/>
  </w:num>
  <w:num w:numId="15">
    <w:abstractNumId w:val="2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88"/>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0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B99"/>
    <w:rsid w:val="00671BC8"/>
    <w:rsid w:val="00671BF2"/>
    <w:rsid w:val="00671C08"/>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43"/>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1A"/>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747"/>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7F"/>
    <w:rsid w:val="00B31616"/>
    <w:rsid w:val="00B316D5"/>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F06"/>
    <w:rsid w:val="00D46F37"/>
    <w:rsid w:val="00D46FEA"/>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83"/>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A0"/>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2"/>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7D"/>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CE1"/>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168412</TotalTime>
  <Pages>2</Pages>
  <Words>244</Words>
  <Characters>1392</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1633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5280</cp:revision>
  <cp:lastPrinted>2009-02-06T05:36:00Z</cp:lastPrinted>
  <dcterms:created xsi:type="dcterms:W3CDTF">2024-01-07T13:43:00Z</dcterms:created>
  <dcterms:modified xsi:type="dcterms:W3CDTF">2025-09-23T10:41:00Z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