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C3" w:rsidRDefault="004B4DB0" w:rsidP="004B4DB0">
      <w:pPr>
        <w:rPr>
          <w:rFonts w:ascii="Times New Roman" w:hAnsi="Times New Roman" w:cs="Times New Roman"/>
          <w:b/>
          <w:color w:val="000000"/>
          <w:sz w:val="24"/>
          <w:szCs w:val="24"/>
        </w:rPr>
      </w:pPr>
      <w:r w:rsidRPr="004B4DB0">
        <w:rPr>
          <w:rFonts w:ascii="Times New Roman" w:hAnsi="Times New Roman" w:cs="Times New Roman" w:hint="eastAsia"/>
          <w:b/>
          <w:color w:val="000000"/>
          <w:sz w:val="24"/>
          <w:szCs w:val="24"/>
        </w:rPr>
        <w:t>Мороз</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Еліна</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Григорівна</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Удосконалення</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інституційного</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забезпечення</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інноваційно</w:t>
      </w:r>
      <w:r w:rsidRPr="004B4DB0">
        <w:rPr>
          <w:rFonts w:ascii="Times New Roman" w:hAnsi="Times New Roman" w:cs="Times New Roman"/>
          <w:b/>
          <w:color w:val="000000"/>
          <w:sz w:val="24"/>
          <w:szCs w:val="24"/>
        </w:rPr>
        <w:t>-</w:t>
      </w:r>
      <w:r w:rsidRPr="004B4DB0">
        <w:rPr>
          <w:rFonts w:ascii="Times New Roman" w:hAnsi="Times New Roman" w:cs="Times New Roman" w:hint="eastAsia"/>
          <w:b/>
          <w:color w:val="000000"/>
          <w:sz w:val="24"/>
          <w:szCs w:val="24"/>
        </w:rPr>
        <w:t>інвестиційного</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розвитку</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підприємств</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водопровідно</w:t>
      </w:r>
      <w:r w:rsidRPr="004B4DB0">
        <w:rPr>
          <w:rFonts w:ascii="Times New Roman" w:hAnsi="Times New Roman" w:cs="Times New Roman"/>
          <w:b/>
          <w:color w:val="000000"/>
          <w:sz w:val="24"/>
          <w:szCs w:val="24"/>
        </w:rPr>
        <w:t>-</w:t>
      </w:r>
      <w:r w:rsidRPr="004B4DB0">
        <w:rPr>
          <w:rFonts w:ascii="Times New Roman" w:hAnsi="Times New Roman" w:cs="Times New Roman" w:hint="eastAsia"/>
          <w:b/>
          <w:color w:val="000000"/>
          <w:sz w:val="24"/>
          <w:szCs w:val="24"/>
        </w:rPr>
        <w:t>каналізаційного</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господарства</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Дисертація</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канд</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екон</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наук</w:t>
      </w:r>
      <w:r w:rsidRPr="004B4DB0">
        <w:rPr>
          <w:rFonts w:ascii="Times New Roman" w:hAnsi="Times New Roman" w:cs="Times New Roman"/>
          <w:b/>
          <w:color w:val="000000"/>
          <w:sz w:val="24"/>
          <w:szCs w:val="24"/>
        </w:rPr>
        <w:t xml:space="preserve">: 08.00.04, </w:t>
      </w:r>
      <w:r w:rsidRPr="004B4DB0">
        <w:rPr>
          <w:rFonts w:ascii="Times New Roman" w:hAnsi="Times New Roman" w:cs="Times New Roman" w:hint="eastAsia"/>
          <w:b/>
          <w:color w:val="000000"/>
          <w:sz w:val="24"/>
          <w:szCs w:val="24"/>
        </w:rPr>
        <w:t>Нац</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ун</w:t>
      </w:r>
      <w:r w:rsidRPr="004B4DB0">
        <w:rPr>
          <w:rFonts w:ascii="Times New Roman" w:hAnsi="Times New Roman" w:cs="Times New Roman"/>
          <w:b/>
          <w:color w:val="000000"/>
          <w:sz w:val="24"/>
          <w:szCs w:val="24"/>
        </w:rPr>
        <w:t>-</w:t>
      </w:r>
      <w:r w:rsidRPr="004B4DB0">
        <w:rPr>
          <w:rFonts w:ascii="Times New Roman" w:hAnsi="Times New Roman" w:cs="Times New Roman" w:hint="eastAsia"/>
          <w:b/>
          <w:color w:val="000000"/>
          <w:sz w:val="24"/>
          <w:szCs w:val="24"/>
        </w:rPr>
        <w:t>т</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вод</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госп</w:t>
      </w:r>
      <w:r w:rsidRPr="004B4DB0">
        <w:rPr>
          <w:rFonts w:ascii="Times New Roman" w:hAnsi="Times New Roman" w:cs="Times New Roman"/>
          <w:b/>
          <w:color w:val="000000"/>
          <w:sz w:val="24"/>
          <w:szCs w:val="24"/>
        </w:rPr>
        <w:t>-</w:t>
      </w:r>
      <w:r w:rsidRPr="004B4DB0">
        <w:rPr>
          <w:rFonts w:ascii="Times New Roman" w:hAnsi="Times New Roman" w:cs="Times New Roman" w:hint="eastAsia"/>
          <w:b/>
          <w:color w:val="000000"/>
          <w:sz w:val="24"/>
          <w:szCs w:val="24"/>
        </w:rPr>
        <w:t>ва</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та</w:t>
      </w:r>
      <w:r w:rsidRPr="004B4DB0">
        <w:rPr>
          <w:rFonts w:ascii="Times New Roman" w:hAnsi="Times New Roman" w:cs="Times New Roman"/>
          <w:b/>
          <w:color w:val="000000"/>
          <w:sz w:val="24"/>
          <w:szCs w:val="24"/>
        </w:rPr>
        <w:t xml:space="preserve"> </w:t>
      </w:r>
      <w:r w:rsidRPr="004B4DB0">
        <w:rPr>
          <w:rFonts w:ascii="Times New Roman" w:hAnsi="Times New Roman" w:cs="Times New Roman" w:hint="eastAsia"/>
          <w:b/>
          <w:color w:val="000000"/>
          <w:sz w:val="24"/>
          <w:szCs w:val="24"/>
        </w:rPr>
        <w:t>природокористування</w:t>
      </w:r>
      <w:r w:rsidRPr="004B4DB0">
        <w:rPr>
          <w:rFonts w:ascii="Times New Roman" w:hAnsi="Times New Roman" w:cs="Times New Roman"/>
          <w:b/>
          <w:color w:val="000000"/>
          <w:sz w:val="24"/>
          <w:szCs w:val="24"/>
        </w:rPr>
        <w:t xml:space="preserve">. - </w:t>
      </w:r>
      <w:r w:rsidRPr="004B4DB0">
        <w:rPr>
          <w:rFonts w:ascii="Times New Roman" w:hAnsi="Times New Roman" w:cs="Times New Roman" w:hint="eastAsia"/>
          <w:b/>
          <w:color w:val="000000"/>
          <w:sz w:val="24"/>
          <w:szCs w:val="24"/>
        </w:rPr>
        <w:t>Рівне</w:t>
      </w:r>
      <w:r w:rsidRPr="004B4DB0">
        <w:rPr>
          <w:rFonts w:ascii="Times New Roman" w:hAnsi="Times New Roman" w:cs="Times New Roman"/>
          <w:b/>
          <w:color w:val="000000"/>
          <w:sz w:val="24"/>
          <w:szCs w:val="24"/>
        </w:rPr>
        <w:t xml:space="preserve">, 2015.- 284 </w:t>
      </w:r>
      <w:r w:rsidRPr="004B4DB0">
        <w:rPr>
          <w:rFonts w:ascii="Times New Roman" w:hAnsi="Times New Roman" w:cs="Times New Roman" w:hint="eastAsia"/>
          <w:b/>
          <w:color w:val="000000"/>
          <w:sz w:val="24"/>
          <w:szCs w:val="24"/>
        </w:rPr>
        <w:t>с</w:t>
      </w:r>
      <w:r w:rsidRPr="004B4DB0">
        <w:rPr>
          <w:rFonts w:ascii="Times New Roman" w:hAnsi="Times New Roman" w:cs="Times New Roman"/>
          <w:b/>
          <w:color w:val="000000"/>
          <w:sz w:val="24"/>
          <w:szCs w:val="24"/>
        </w:rPr>
        <w:t>.</w:t>
      </w:r>
    </w:p>
    <w:p w:rsidR="004B4DB0" w:rsidRDefault="004B4DB0" w:rsidP="004B4DB0">
      <w:pPr>
        <w:rPr>
          <w:rFonts w:ascii="Times New Roman" w:hAnsi="Times New Roman" w:cs="Times New Roman"/>
          <w:b/>
          <w:color w:val="000000"/>
          <w:sz w:val="24"/>
          <w:szCs w:val="24"/>
        </w:rPr>
      </w:pPr>
    </w:p>
    <w:p w:rsidR="004B4DB0" w:rsidRDefault="004B4DB0" w:rsidP="004B4DB0">
      <w:pPr>
        <w:rPr>
          <w:rFonts w:ascii="Times New Roman" w:hAnsi="Times New Roman" w:cs="Times New Roman"/>
          <w:b/>
          <w:color w:val="000000"/>
          <w:sz w:val="24"/>
          <w:szCs w:val="24"/>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Міністерство освіти і науки України</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Національний університет водного господарства та природокористування</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На правах рукопису</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r w:rsidRPr="004B4DB0">
        <w:rPr>
          <w:rFonts w:ascii="Times New Roman" w:eastAsia="Times New Roman" w:hAnsi="Times New Roman" w:cs="Times New Roman"/>
          <w:b/>
          <w:kern w:val="0"/>
          <w:sz w:val="28"/>
          <w:szCs w:val="28"/>
          <w:lang w:val="uk-UA" w:eastAsia="uk-UA"/>
        </w:rPr>
        <w:t>МОРОЗ ЕЛІНА ГРИГОРІВНА</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uk-UA"/>
        </w:rPr>
      </w:pPr>
      <w:r w:rsidRPr="004B4DB0">
        <w:rPr>
          <w:rFonts w:ascii="Times New Roman" w:eastAsia="Times New Roman" w:hAnsi="Times New Roman" w:cs="Times New Roman"/>
          <w:b/>
          <w:kern w:val="0"/>
          <w:sz w:val="28"/>
          <w:szCs w:val="28"/>
          <w:lang w:val="uk-UA" w:eastAsia="uk-UA"/>
        </w:rPr>
        <w:t>УДК 338.4 : 330</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r w:rsidRPr="004B4DB0">
        <w:rPr>
          <w:rFonts w:ascii="Times New Roman" w:eastAsia="Times New Roman" w:hAnsi="Times New Roman" w:cs="Times New Roman"/>
          <w:b/>
          <w:kern w:val="0"/>
          <w:sz w:val="28"/>
          <w:szCs w:val="28"/>
          <w:lang w:val="uk-UA" w:eastAsia="uk-UA"/>
        </w:rPr>
        <w:t xml:space="preserve">УДОСКОНАЛЕННЯ ІНСТИТУЦІЙНОГО ЗАБЕЗПЕЧЕННЯ ІННОВАЦІЙНО-ІНВЕСТИЦІЙНОГО РОЗВИТКУ ПІДПРИЄМСТВ ВОДОПРОВІДНО-КАНАЛІЗАЦІЙНОГО ГОСПОДАРСТВА </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Спеціальність 08.00.04 – економіка та управління підприємствами </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(за видами економічної діяльності)</w:t>
      </w:r>
    </w:p>
    <w:p w:rsidR="004B4DB0" w:rsidRPr="004B4DB0" w:rsidRDefault="004B4DB0" w:rsidP="004B4DB0">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p>
    <w:p w:rsidR="004B4DB0" w:rsidRPr="004B4DB0" w:rsidRDefault="004B4DB0" w:rsidP="004B4DB0">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uk-UA"/>
        </w:rPr>
      </w:pPr>
      <w:r w:rsidRPr="004B4DB0">
        <w:rPr>
          <w:rFonts w:ascii="Times New Roman" w:eastAsia="Times New Roman" w:hAnsi="Times New Roman" w:cs="Times New Roman"/>
          <w:kern w:val="0"/>
          <w:sz w:val="24"/>
          <w:szCs w:val="24"/>
          <w:lang w:val="uk-UA" w:eastAsia="uk-UA"/>
        </w:rPr>
        <w:t>Дисертація на здобуття наукового ступеня кандидата економічних наук</w:t>
      </w: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tbl>
      <w:tblPr>
        <w:tblW w:w="7332" w:type="dxa"/>
        <w:tblInd w:w="2296" w:type="dxa"/>
        <w:tblLayout w:type="fixed"/>
        <w:tblCellMar>
          <w:left w:w="28" w:type="dxa"/>
          <w:right w:w="28" w:type="dxa"/>
        </w:tblCellMar>
        <w:tblLook w:val="0000"/>
      </w:tblPr>
      <w:tblGrid>
        <w:gridCol w:w="2892"/>
        <w:gridCol w:w="4440"/>
      </w:tblGrid>
      <w:tr w:rsidR="004B4DB0" w:rsidRPr="004B4DB0" w:rsidTr="00C60CC0">
        <w:tc>
          <w:tcPr>
            <w:tcW w:w="2892" w:type="dxa"/>
          </w:tcPr>
          <w:p w:rsidR="004B4DB0" w:rsidRPr="004B4DB0" w:rsidRDefault="004B4DB0" w:rsidP="004B4DB0">
            <w:pPr>
              <w:widowControl/>
              <w:tabs>
                <w:tab w:val="clear" w:pos="709"/>
              </w:tabs>
              <w:suppressAutoHyphens w:val="0"/>
              <w:spacing w:after="0" w:line="240" w:lineRule="auto"/>
              <w:ind w:left="-170" w:firstLine="0"/>
              <w:jc w:val="right"/>
              <w:rPr>
                <w:rFonts w:ascii="Times New Roman" w:eastAsia="Times New Roman" w:hAnsi="Times New Roman" w:cs="Times New Roman"/>
                <w:kern w:val="0"/>
                <w:sz w:val="28"/>
                <w:szCs w:val="24"/>
                <w:lang w:val="uk-UA" w:eastAsia="uk-UA"/>
              </w:rPr>
            </w:pPr>
          </w:p>
        </w:tc>
        <w:tc>
          <w:tcPr>
            <w:tcW w:w="4440" w:type="dxa"/>
          </w:tcPr>
          <w:p w:rsidR="004B4DB0" w:rsidRPr="004B4DB0" w:rsidRDefault="004B4DB0" w:rsidP="004B4DB0">
            <w:pPr>
              <w:widowControl/>
              <w:tabs>
                <w:tab w:val="clear" w:pos="709"/>
              </w:tabs>
              <w:suppressAutoHyphens w:val="0"/>
              <w:spacing w:after="0" w:line="240" w:lineRule="auto"/>
              <w:ind w:left="114" w:firstLine="0"/>
              <w:rPr>
                <w:rFonts w:ascii="Times New Roman" w:eastAsia="Times New Roman" w:hAnsi="Times New Roman" w:cs="Times New Roman"/>
                <w:bCs/>
                <w:kern w:val="0"/>
                <w:sz w:val="28"/>
                <w:szCs w:val="24"/>
                <w:lang w:val="uk-UA" w:eastAsia="uk-UA"/>
              </w:rPr>
            </w:pPr>
            <w:r w:rsidRPr="004B4DB0">
              <w:rPr>
                <w:rFonts w:ascii="Times New Roman" w:eastAsia="Times New Roman" w:hAnsi="Times New Roman" w:cs="Times New Roman"/>
                <w:kern w:val="0"/>
                <w:sz w:val="28"/>
                <w:szCs w:val="24"/>
                <w:lang w:val="uk-UA" w:eastAsia="uk-UA"/>
              </w:rPr>
              <w:t>Науковий керівник</w:t>
            </w:r>
          </w:p>
          <w:p w:rsidR="004B4DB0" w:rsidRPr="004B4DB0" w:rsidRDefault="004B4DB0" w:rsidP="004B4DB0">
            <w:pPr>
              <w:widowControl/>
              <w:tabs>
                <w:tab w:val="clear" w:pos="709"/>
              </w:tabs>
              <w:suppressAutoHyphens w:val="0"/>
              <w:spacing w:after="0" w:line="240" w:lineRule="auto"/>
              <w:ind w:left="114" w:firstLine="0"/>
              <w:rPr>
                <w:rFonts w:ascii="Times New Roman" w:eastAsia="Times New Roman" w:hAnsi="Times New Roman" w:cs="Times New Roman"/>
                <w:bCs/>
                <w:kern w:val="0"/>
                <w:sz w:val="28"/>
                <w:szCs w:val="24"/>
                <w:lang w:val="uk-UA" w:eastAsia="uk-UA"/>
              </w:rPr>
            </w:pPr>
            <w:r w:rsidRPr="004B4DB0">
              <w:rPr>
                <w:rFonts w:ascii="Times New Roman" w:eastAsia="Times New Roman" w:hAnsi="Times New Roman" w:cs="Times New Roman"/>
                <w:bCs/>
                <w:kern w:val="0"/>
                <w:sz w:val="28"/>
                <w:szCs w:val="24"/>
                <w:lang w:val="uk-UA" w:eastAsia="uk-UA"/>
              </w:rPr>
              <w:t>Кожушко Леонід Федорович,</w:t>
            </w:r>
          </w:p>
          <w:p w:rsidR="004B4DB0" w:rsidRPr="004B4DB0" w:rsidRDefault="004B4DB0" w:rsidP="004B4DB0">
            <w:pPr>
              <w:widowControl/>
              <w:tabs>
                <w:tab w:val="clear" w:pos="709"/>
              </w:tabs>
              <w:suppressAutoHyphens w:val="0"/>
              <w:spacing w:after="0" w:line="240" w:lineRule="auto"/>
              <w:ind w:left="114" w:firstLine="0"/>
              <w:rPr>
                <w:rFonts w:ascii="Times New Roman" w:eastAsia="Times New Roman" w:hAnsi="Times New Roman" w:cs="Times New Roman"/>
                <w:kern w:val="0"/>
                <w:sz w:val="28"/>
                <w:szCs w:val="24"/>
                <w:lang w:val="uk-UA" w:eastAsia="uk-UA"/>
              </w:rPr>
            </w:pPr>
            <w:r w:rsidRPr="004B4DB0">
              <w:rPr>
                <w:rFonts w:ascii="Times New Roman" w:eastAsia="Times New Roman" w:hAnsi="Times New Roman" w:cs="Times New Roman"/>
                <w:bCs/>
                <w:kern w:val="0"/>
                <w:sz w:val="28"/>
                <w:szCs w:val="24"/>
                <w:lang w:val="uk-UA" w:eastAsia="uk-UA"/>
              </w:rPr>
              <w:t>доктор технічних наук, професор</w:t>
            </w:r>
          </w:p>
          <w:p w:rsidR="004B4DB0" w:rsidRPr="004B4DB0" w:rsidRDefault="004B4DB0" w:rsidP="004B4DB0">
            <w:pPr>
              <w:widowControl/>
              <w:tabs>
                <w:tab w:val="clear" w:pos="709"/>
              </w:tabs>
              <w:suppressAutoHyphens w:val="0"/>
              <w:spacing w:after="0" w:line="240" w:lineRule="auto"/>
              <w:ind w:left="114" w:firstLine="0"/>
              <w:rPr>
                <w:rFonts w:ascii="Times New Roman" w:eastAsia="Times New Roman" w:hAnsi="Times New Roman" w:cs="Times New Roman"/>
                <w:kern w:val="0"/>
                <w:sz w:val="28"/>
                <w:szCs w:val="24"/>
                <w:lang w:val="uk-UA" w:eastAsia="uk-UA"/>
              </w:rPr>
            </w:pPr>
          </w:p>
        </w:tc>
      </w:tr>
    </w:tbl>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right="743"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before="120" w:after="0" w:line="360" w:lineRule="auto"/>
        <w:ind w:right="284" w:firstLine="0"/>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Рівне – 2014</w:t>
      </w:r>
      <w:r w:rsidRPr="004B4DB0">
        <w:rPr>
          <w:rFonts w:ascii="Times New Roman" w:eastAsia="Times New Roman" w:hAnsi="Times New Roman" w:cs="Times New Roman"/>
          <w:b/>
          <w:kern w:val="0"/>
          <w:sz w:val="28"/>
          <w:szCs w:val="28"/>
          <w:lang w:val="uk-UA" w:eastAsia="uk-UA"/>
        </w:rPr>
        <w:br w:type="page"/>
      </w:r>
      <w:r w:rsidRPr="004B4DB0">
        <w:rPr>
          <w:rFonts w:ascii="Times New Roman" w:eastAsia="Times New Roman" w:hAnsi="Times New Roman" w:cs="Times New Roman"/>
          <w:kern w:val="0"/>
          <w:sz w:val="28"/>
          <w:szCs w:val="28"/>
          <w:lang w:val="uk-UA" w:eastAsia="uk-UA"/>
        </w:rPr>
        <w:t>ЗМІСТ</w:t>
      </w:r>
    </w:p>
    <w:p w:rsidR="004B4DB0" w:rsidRPr="004B4DB0" w:rsidRDefault="004B4DB0" w:rsidP="004B4DB0">
      <w:pPr>
        <w:widowControl/>
        <w:tabs>
          <w:tab w:val="clear" w:pos="709"/>
        </w:tabs>
        <w:suppressAutoHyphens w:val="0"/>
        <w:spacing w:before="120" w:after="0" w:line="360" w:lineRule="auto"/>
        <w:ind w:right="284" w:firstLine="0"/>
        <w:jc w:val="center"/>
        <w:rPr>
          <w:rFonts w:ascii="Times New Roman" w:eastAsia="Times New Roman" w:hAnsi="Times New Roman" w:cs="Times New Roman"/>
          <w:b/>
          <w:kern w:val="0"/>
          <w:sz w:val="28"/>
          <w:szCs w:val="28"/>
          <w:lang w:val="uk-UA" w:eastAsia="uk-UA"/>
        </w:rPr>
      </w:pPr>
    </w:p>
    <w:tbl>
      <w:tblPr>
        <w:tblW w:w="9639" w:type="dxa"/>
        <w:tblInd w:w="108" w:type="dxa"/>
        <w:tblLayout w:type="fixed"/>
        <w:tblLook w:val="01E0"/>
      </w:tblPr>
      <w:tblGrid>
        <w:gridCol w:w="8789"/>
        <w:gridCol w:w="850"/>
      </w:tblGrid>
      <w:tr w:rsidR="004B4DB0" w:rsidRPr="004B4DB0" w:rsidTr="00C60CC0">
        <w:tc>
          <w:tcPr>
            <w:tcW w:w="8789" w:type="dxa"/>
            <w:shd w:val="clear" w:color="auto" w:fill="auto"/>
          </w:tcPr>
          <w:p w:rsidR="004B4DB0" w:rsidRPr="004B4DB0" w:rsidRDefault="004B4DB0" w:rsidP="004B4DB0">
            <w:pPr>
              <w:widowControl/>
              <w:tabs>
                <w:tab w:val="clear" w:pos="709"/>
              </w:tabs>
              <w:suppressAutoHyphens w:val="0"/>
              <w:spacing w:after="0" w:line="360" w:lineRule="auto"/>
              <w:ind w:left="283" w:firstLine="0"/>
              <w:jc w:val="left"/>
              <w:rPr>
                <w:rFonts w:ascii="Times New Roman" w:eastAsia="Times New Roman" w:hAnsi="Times New Roman" w:cs="Times New Roman"/>
                <w:kern w:val="0"/>
                <w:sz w:val="24"/>
                <w:szCs w:val="24"/>
                <w:lang w:val="uk-UA" w:eastAsia="uk-UA"/>
              </w:rPr>
            </w:pPr>
          </w:p>
        </w:tc>
        <w:tc>
          <w:tcPr>
            <w:tcW w:w="850" w:type="dxa"/>
            <w:shd w:val="clear" w:color="auto" w:fill="auto"/>
            <w:vAlign w:val="center"/>
          </w:tcPr>
          <w:p w:rsidR="004B4DB0" w:rsidRPr="004B4DB0" w:rsidRDefault="004B4DB0" w:rsidP="004B4DB0">
            <w:pPr>
              <w:widowControl/>
              <w:tabs>
                <w:tab w:val="clear" w:pos="709"/>
              </w:tabs>
              <w:suppressAutoHyphens w:val="0"/>
              <w:spacing w:after="0" w:line="360" w:lineRule="auto"/>
              <w:ind w:left="283" w:hanging="267"/>
              <w:jc w:val="center"/>
              <w:rPr>
                <w:rFonts w:ascii="Times New Roman" w:eastAsia="Times New Roman" w:hAnsi="Times New Roman" w:cs="Times New Roman"/>
                <w:kern w:val="0"/>
                <w:sz w:val="24"/>
                <w:szCs w:val="24"/>
                <w:lang w:val="uk-UA" w:eastAsia="uk-UA"/>
              </w:rPr>
            </w:pPr>
            <w:r w:rsidRPr="004B4DB0">
              <w:rPr>
                <w:rFonts w:ascii="Times New Roman" w:eastAsia="Times New Roman" w:hAnsi="Times New Roman" w:cs="Times New Roman"/>
                <w:kern w:val="0"/>
                <w:sz w:val="24"/>
                <w:szCs w:val="24"/>
                <w:lang w:val="uk-UA" w:eastAsia="uk-UA"/>
              </w:rPr>
              <w:t>Стор.</w:t>
            </w:r>
          </w:p>
        </w:tc>
      </w:tr>
      <w:tr w:rsidR="004B4DB0" w:rsidRPr="004B4DB0" w:rsidTr="00C60CC0">
        <w:trPr>
          <w:trHeight w:val="283"/>
        </w:trPr>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left="283" w:hanging="283"/>
              <w:jc w:val="left"/>
              <w:rPr>
                <w:rFonts w:ascii="Times New Roman" w:eastAsia="Times New Roman" w:hAnsi="Times New Roman" w:cs="Times New Roman"/>
                <w:kern w:val="0"/>
                <w:sz w:val="24"/>
                <w:szCs w:val="24"/>
                <w:lang w:val="uk-UA" w:eastAsia="uk-UA"/>
              </w:rPr>
            </w:pPr>
            <w:r w:rsidRPr="004B4DB0">
              <w:rPr>
                <w:rFonts w:ascii="Times New Roman" w:eastAsia="Times New Roman" w:hAnsi="Times New Roman" w:cs="Times New Roman"/>
                <w:kern w:val="0"/>
                <w:sz w:val="28"/>
                <w:szCs w:val="28"/>
                <w:lang w:val="en-US" w:eastAsia="en-US"/>
              </w:rPr>
              <w:t>ПЕРЕЛІК УМОВНИХ ПОЗНАЧЕНЬ</w:t>
            </w:r>
          </w:p>
        </w:tc>
        <w:tc>
          <w:tcPr>
            <w:tcW w:w="850" w:type="dxa"/>
            <w:shd w:val="clear" w:color="auto" w:fill="auto"/>
            <w:vAlign w:val="center"/>
          </w:tcPr>
          <w:p w:rsidR="004B4DB0" w:rsidRPr="004B4DB0" w:rsidRDefault="004B4DB0" w:rsidP="004B4DB0">
            <w:pPr>
              <w:widowControl/>
              <w:tabs>
                <w:tab w:val="clear" w:pos="709"/>
              </w:tabs>
              <w:suppressAutoHyphens w:val="0"/>
              <w:spacing w:after="0" w:line="360" w:lineRule="auto"/>
              <w:ind w:left="283" w:firstLine="0"/>
              <w:jc w:val="right"/>
              <w:rPr>
                <w:rFonts w:ascii="Times New Roman" w:eastAsia="Times New Roman" w:hAnsi="Times New Roman" w:cs="Times New Roman"/>
                <w:kern w:val="0"/>
                <w:sz w:val="28"/>
                <w:szCs w:val="28"/>
                <w:lang w:val="en-US" w:eastAsia="uk-UA"/>
              </w:rPr>
            </w:pPr>
            <w:r w:rsidRPr="004B4DB0">
              <w:rPr>
                <w:rFonts w:ascii="Times New Roman" w:eastAsia="Times New Roman" w:hAnsi="Times New Roman" w:cs="Times New Roman"/>
                <w:kern w:val="0"/>
                <w:sz w:val="28"/>
                <w:szCs w:val="28"/>
                <w:lang w:val="en-US" w:eastAsia="uk-UA"/>
              </w:rPr>
              <w:t>4</w:t>
            </w:r>
          </w:p>
        </w:tc>
      </w:tr>
      <w:tr w:rsidR="004B4DB0" w:rsidRPr="004B4DB0" w:rsidTr="00C60CC0">
        <w:trPr>
          <w:trHeight w:val="281"/>
        </w:trPr>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left="283" w:hanging="283"/>
              <w:jc w:val="lef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ВСТУП</w:t>
            </w:r>
          </w:p>
        </w:tc>
        <w:tc>
          <w:tcPr>
            <w:tcW w:w="850" w:type="dxa"/>
            <w:shd w:val="clear" w:color="auto" w:fill="auto"/>
            <w:vAlign w:val="center"/>
          </w:tcPr>
          <w:p w:rsidR="004B4DB0" w:rsidRPr="004B4DB0" w:rsidRDefault="004B4DB0" w:rsidP="004B4DB0">
            <w:pPr>
              <w:widowControl/>
              <w:tabs>
                <w:tab w:val="clear" w:pos="709"/>
              </w:tabs>
              <w:suppressAutoHyphens w:val="0"/>
              <w:spacing w:after="0" w:line="360" w:lineRule="auto"/>
              <w:ind w:left="283"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en-US" w:eastAsia="uk-UA"/>
              </w:rPr>
              <w:t>5</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РОЗДІЛ 1. ТЕОРЕТИКО-МЕТОДИЧНІ ЗАСАДИ ІНСТИТУЦІЙНОГО ЗАБЕЗПЕЧЕННЯ ІННОВАЦІЙНО-ІНВЕСТИЦІЙНОГО РОЗВИТКУ </w:t>
            </w:r>
            <w:r w:rsidRPr="004B4DB0">
              <w:rPr>
                <w:rFonts w:ascii="Times New Roman" w:eastAsia="Times New Roman" w:hAnsi="Times New Roman" w:cs="Times New Roman"/>
                <w:bCs/>
                <w:kern w:val="0"/>
                <w:sz w:val="28"/>
                <w:szCs w:val="24"/>
                <w:lang w:val="uk-UA" w:eastAsia="uk-UA"/>
              </w:rPr>
              <w:t>ПІДПРИЄМСТВ</w:t>
            </w:r>
            <w:r w:rsidRPr="004B4DB0">
              <w:rPr>
                <w:rFonts w:ascii="Times New Roman" w:eastAsia="Times New Roman" w:hAnsi="Times New Roman" w:cs="Times New Roman"/>
                <w:kern w:val="0"/>
                <w:sz w:val="28"/>
                <w:szCs w:val="28"/>
                <w:lang w:val="uk-UA" w:eastAsia="uk-UA"/>
              </w:rPr>
              <w:t xml:space="preserve"> 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13</w:t>
            </w:r>
          </w:p>
        </w:tc>
      </w:tr>
      <w:tr w:rsidR="004B4DB0" w:rsidRPr="004B4DB0" w:rsidTr="00C60CC0">
        <w:trPr>
          <w:trHeight w:val="861"/>
        </w:trPr>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right="-81" w:firstLine="0"/>
              <w:contextualSpacing/>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Cs/>
                <w:kern w:val="0"/>
                <w:sz w:val="28"/>
                <w:szCs w:val="24"/>
                <w:lang w:val="uk-UA" w:eastAsia="uk-UA"/>
              </w:rPr>
              <w:t xml:space="preserve">1.1. Теоретичні аспекти </w:t>
            </w:r>
            <w:r w:rsidRPr="004B4DB0">
              <w:rPr>
                <w:rFonts w:ascii="Times New Roman" w:eastAsia="Times New Roman" w:hAnsi="Times New Roman" w:cs="Times New Roman"/>
                <w:kern w:val="0"/>
                <w:sz w:val="28"/>
                <w:szCs w:val="28"/>
                <w:lang w:val="uk-UA" w:eastAsia="uk-UA"/>
              </w:rPr>
              <w:t xml:space="preserve">інноваційно-інвестиційного розвитку </w:t>
            </w:r>
            <w:r w:rsidRPr="004B4DB0">
              <w:rPr>
                <w:rFonts w:ascii="Times New Roman" w:eastAsia="Times New Roman" w:hAnsi="Times New Roman" w:cs="Times New Roman"/>
                <w:bCs/>
                <w:kern w:val="0"/>
                <w:sz w:val="28"/>
                <w:szCs w:val="24"/>
                <w:lang w:val="uk-UA" w:eastAsia="uk-UA"/>
              </w:rPr>
              <w:t xml:space="preserve">підприємств </w:t>
            </w:r>
            <w:r w:rsidRPr="004B4DB0">
              <w:rPr>
                <w:rFonts w:ascii="Times New Roman" w:eastAsia="Times New Roman" w:hAnsi="Times New Roman" w:cs="Times New Roman"/>
                <w:kern w:val="0"/>
                <w:sz w:val="28"/>
                <w:szCs w:val="28"/>
                <w:lang w:val="uk-UA" w:eastAsia="uk-UA"/>
              </w:rPr>
              <w:t>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13</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right="-81" w:firstLine="0"/>
              <w:contextualSpacing/>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Cs/>
                <w:kern w:val="0"/>
                <w:sz w:val="28"/>
                <w:szCs w:val="24"/>
                <w:lang w:val="uk-UA" w:eastAsia="uk-UA"/>
              </w:rPr>
              <w:t xml:space="preserve">1.2. </w:t>
            </w:r>
            <w:r w:rsidRPr="004B4DB0">
              <w:rPr>
                <w:rFonts w:ascii="Times New Roman" w:eastAsia="Times New Roman" w:hAnsi="Times New Roman" w:cs="Times New Roman"/>
                <w:kern w:val="0"/>
                <w:sz w:val="28"/>
                <w:szCs w:val="28"/>
                <w:lang w:val="uk-UA" w:eastAsia="uk-UA"/>
              </w:rPr>
              <w:t xml:space="preserve">Інституційне забезпечення інноваційно-інвестиційного розвитку </w:t>
            </w:r>
            <w:r w:rsidRPr="004B4DB0">
              <w:rPr>
                <w:rFonts w:ascii="Times New Roman" w:eastAsia="Times New Roman" w:hAnsi="Times New Roman" w:cs="Times New Roman"/>
                <w:bCs/>
                <w:kern w:val="0"/>
                <w:sz w:val="28"/>
                <w:szCs w:val="24"/>
                <w:lang w:val="uk-UA" w:eastAsia="uk-UA"/>
              </w:rPr>
              <w:t xml:space="preserve">підприємств </w:t>
            </w:r>
            <w:r w:rsidRPr="004B4DB0">
              <w:rPr>
                <w:rFonts w:ascii="Times New Roman" w:eastAsia="Times New Roman" w:hAnsi="Times New Roman" w:cs="Times New Roman"/>
                <w:kern w:val="0"/>
                <w:sz w:val="28"/>
                <w:szCs w:val="28"/>
                <w:lang w:val="uk-UA" w:eastAsia="uk-UA"/>
              </w:rPr>
              <w:t>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29</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right="-1"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Cs/>
                <w:kern w:val="0"/>
                <w:sz w:val="28"/>
                <w:szCs w:val="28"/>
                <w:lang w:val="uk-UA" w:eastAsia="ru-RU"/>
              </w:rPr>
              <w:t>1.3. О</w:t>
            </w:r>
            <w:r w:rsidRPr="004B4DB0">
              <w:rPr>
                <w:rFonts w:ascii="Times New Roman" w:eastAsia="Times New Roman" w:hAnsi="Times New Roman" w:cs="Times New Roman"/>
                <w:bCs/>
                <w:spacing w:val="5"/>
                <w:kern w:val="0"/>
                <w:sz w:val="28"/>
                <w:szCs w:val="28"/>
                <w:lang w:val="uk-UA" w:eastAsia="uk-UA"/>
              </w:rPr>
              <w:t xml:space="preserve">собливості фінансового забезпечення </w:t>
            </w:r>
            <w:r w:rsidRPr="004B4DB0">
              <w:rPr>
                <w:rFonts w:ascii="Times New Roman" w:eastAsia="Times New Roman" w:hAnsi="Times New Roman" w:cs="Times New Roman"/>
                <w:kern w:val="0"/>
                <w:sz w:val="28"/>
                <w:szCs w:val="28"/>
                <w:lang w:val="uk-UA" w:eastAsia="uk-UA"/>
              </w:rPr>
              <w:t xml:space="preserve">інноваційно-інвестиційного розвитку </w:t>
            </w:r>
            <w:r w:rsidRPr="004B4DB0">
              <w:rPr>
                <w:rFonts w:ascii="Times New Roman" w:eastAsia="Times New Roman" w:hAnsi="Times New Roman" w:cs="Times New Roman"/>
                <w:bCs/>
                <w:kern w:val="0"/>
                <w:sz w:val="28"/>
                <w:szCs w:val="24"/>
                <w:lang w:val="uk-UA" w:eastAsia="uk-UA"/>
              </w:rPr>
              <w:t>підприємств</w:t>
            </w:r>
            <w:r w:rsidRPr="004B4DB0">
              <w:rPr>
                <w:rFonts w:ascii="Times New Roman" w:eastAsia="Times New Roman" w:hAnsi="Times New Roman" w:cs="Times New Roman"/>
                <w:bCs/>
                <w:i/>
                <w:kern w:val="0"/>
                <w:sz w:val="28"/>
                <w:szCs w:val="24"/>
                <w:lang w:val="uk-UA" w:eastAsia="uk-UA"/>
              </w:rPr>
              <w:t xml:space="preserve"> </w:t>
            </w:r>
            <w:r w:rsidRPr="004B4DB0">
              <w:rPr>
                <w:rFonts w:ascii="Times New Roman" w:eastAsia="Times New Roman" w:hAnsi="Times New Roman" w:cs="Times New Roman"/>
                <w:kern w:val="0"/>
                <w:sz w:val="28"/>
                <w:szCs w:val="28"/>
                <w:lang w:val="uk-UA" w:eastAsia="uk-UA"/>
              </w:rPr>
              <w:t>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37</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lef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Висновки до </w:t>
            </w:r>
            <w:r w:rsidRPr="004B4DB0">
              <w:rPr>
                <w:rFonts w:ascii="Times New Roman" w:eastAsia="Times New Roman" w:hAnsi="Times New Roman" w:cs="Times New Roman"/>
                <w:kern w:val="0"/>
                <w:sz w:val="28"/>
                <w:szCs w:val="28"/>
                <w:lang w:val="en-US" w:eastAsia="uk-UA"/>
              </w:rPr>
              <w:t>р</w:t>
            </w:r>
            <w:r w:rsidRPr="004B4DB0">
              <w:rPr>
                <w:rFonts w:ascii="Times New Roman" w:eastAsia="Times New Roman" w:hAnsi="Times New Roman" w:cs="Times New Roman"/>
                <w:kern w:val="0"/>
                <w:sz w:val="28"/>
                <w:szCs w:val="28"/>
                <w:lang w:val="uk-UA" w:eastAsia="uk-UA"/>
              </w:rPr>
              <w:t>озділу 1</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46</w:t>
            </w:r>
          </w:p>
        </w:tc>
      </w:tr>
      <w:tr w:rsidR="004B4DB0" w:rsidRPr="004B4DB0" w:rsidTr="00C60CC0">
        <w:tc>
          <w:tcPr>
            <w:tcW w:w="8789" w:type="dxa"/>
            <w:shd w:val="clear" w:color="auto" w:fill="auto"/>
            <w:vAlign w:val="center"/>
          </w:tcPr>
          <w:p w:rsidR="004B4DB0" w:rsidRPr="004B4DB0" w:rsidRDefault="004B4DB0" w:rsidP="004B4DB0">
            <w:pPr>
              <w:widowControl/>
              <w:tabs>
                <w:tab w:val="left" w:pos="0"/>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PetersburgC" w:hAnsi="Times New Roman" w:cs="Times New Roman"/>
                <w:kern w:val="0"/>
                <w:sz w:val="28"/>
                <w:szCs w:val="28"/>
                <w:lang w:val="uk-UA" w:eastAsia="uk-UA"/>
              </w:rPr>
              <w:t xml:space="preserve">РОЗДІЛ 2. ДОСЛІДЖЕННЯ </w:t>
            </w:r>
            <w:r w:rsidRPr="004B4DB0">
              <w:rPr>
                <w:rFonts w:ascii="Times New Roman" w:eastAsia="Times New Roman" w:hAnsi="Times New Roman" w:cs="Times New Roman"/>
                <w:kern w:val="0"/>
                <w:sz w:val="28"/>
                <w:szCs w:val="28"/>
                <w:lang w:val="uk-UA" w:eastAsia="uk-UA"/>
              </w:rPr>
              <w:t xml:space="preserve">ІННОВАЦІЙНО-ІНВЕСТИЦІЙНОГО РОЗВИТКУ </w:t>
            </w:r>
            <w:r w:rsidRPr="004B4DB0">
              <w:rPr>
                <w:rFonts w:ascii="Times New Roman" w:eastAsia="PetersburgC" w:hAnsi="Times New Roman" w:cs="Times New Roman"/>
                <w:kern w:val="0"/>
                <w:sz w:val="28"/>
                <w:szCs w:val="28"/>
                <w:lang w:val="uk-UA" w:eastAsia="uk-UA"/>
              </w:rPr>
              <w:t xml:space="preserve">ПІДПРИЄМСТВ ВОДОПРОВІДНО-КАНАЛІЗАЦІЙНОГО ГОСПОДАРСТВА </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49</w:t>
            </w:r>
          </w:p>
        </w:tc>
      </w:tr>
      <w:tr w:rsidR="004B4DB0" w:rsidRPr="004B4DB0" w:rsidTr="00C60CC0">
        <w:tc>
          <w:tcPr>
            <w:tcW w:w="8789" w:type="dxa"/>
            <w:shd w:val="clear" w:color="auto" w:fill="auto"/>
            <w:vAlign w:val="center"/>
          </w:tcPr>
          <w:p w:rsidR="004B4DB0" w:rsidRPr="004B4DB0" w:rsidRDefault="004B4DB0" w:rsidP="004B4DB0">
            <w:pPr>
              <w:widowControl/>
              <w:tabs>
                <w:tab w:val="left" w:pos="0"/>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PetersburgC" w:hAnsi="Times New Roman" w:cs="Times New Roman"/>
                <w:kern w:val="0"/>
                <w:sz w:val="28"/>
                <w:szCs w:val="28"/>
                <w:lang w:val="uk-UA" w:eastAsia="uk-UA"/>
              </w:rPr>
              <w:t>2.1. Сучасний стан господарської діяльності підприємств</w:t>
            </w:r>
            <w:r w:rsidRPr="004B4DB0">
              <w:rPr>
                <w:rFonts w:ascii="Times New Roman" w:eastAsia="Times New Roman" w:hAnsi="Times New Roman" w:cs="Times New Roman"/>
                <w:kern w:val="0"/>
                <w:sz w:val="28"/>
                <w:szCs w:val="20"/>
                <w:lang w:val="uk-UA" w:eastAsia="uk-UA"/>
              </w:rPr>
              <w:t xml:space="preserve"> 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49</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B4DB0">
              <w:rPr>
                <w:rFonts w:ascii="Times New Roman" w:eastAsia="PetersburgC" w:hAnsi="Times New Roman" w:cs="Times New Roman"/>
                <w:kern w:val="0"/>
                <w:sz w:val="28"/>
                <w:szCs w:val="28"/>
                <w:lang w:val="uk-UA" w:eastAsia="ru-RU"/>
              </w:rPr>
              <w:t xml:space="preserve">2.2. Дослідження та оцінювання </w:t>
            </w:r>
            <w:r w:rsidRPr="004B4DB0">
              <w:rPr>
                <w:rFonts w:ascii="Times New Roman" w:eastAsia="Times New Roman" w:hAnsi="Times New Roman" w:cs="Times New Roman"/>
                <w:kern w:val="0"/>
                <w:sz w:val="28"/>
                <w:szCs w:val="28"/>
                <w:lang w:val="uk-UA" w:eastAsia="ru-RU"/>
              </w:rPr>
              <w:t>інноваційно-інвестиційного розвитку</w:t>
            </w:r>
            <w:r w:rsidRPr="004B4DB0">
              <w:rPr>
                <w:rFonts w:ascii="Times New Roman" w:eastAsia="PetersburgC" w:hAnsi="Times New Roman" w:cs="Times New Roman"/>
                <w:kern w:val="0"/>
                <w:sz w:val="28"/>
                <w:szCs w:val="28"/>
                <w:lang w:val="uk-UA" w:eastAsia="ru-RU"/>
              </w:rPr>
              <w:t xml:space="preserve"> </w:t>
            </w:r>
            <w:r w:rsidRPr="004B4DB0">
              <w:rPr>
                <w:rFonts w:ascii="Times New Roman" w:eastAsia="TimesNewRomanPSMT" w:hAnsi="Times New Roman" w:cs="Times New Roman"/>
                <w:kern w:val="0"/>
                <w:sz w:val="28"/>
                <w:szCs w:val="28"/>
                <w:lang w:val="uk-UA" w:eastAsia="ru-RU"/>
              </w:rPr>
              <w:t xml:space="preserve">підприємств </w:t>
            </w:r>
            <w:r w:rsidRPr="004B4DB0">
              <w:rPr>
                <w:rFonts w:ascii="Times New Roman" w:eastAsia="Times New Roman" w:hAnsi="Times New Roman" w:cs="Times New Roman"/>
                <w:bCs/>
                <w:kern w:val="0"/>
                <w:sz w:val="28"/>
                <w:szCs w:val="28"/>
                <w:lang w:val="uk-UA" w:eastAsia="ru-RU"/>
              </w:rPr>
              <w:t xml:space="preserve">водопровідно-каналізаційного господарства </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61</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eastAsia="uk-UA"/>
              </w:rPr>
            </w:pPr>
            <w:r w:rsidRPr="004B4DB0">
              <w:rPr>
                <w:rFonts w:ascii="Times New Roman" w:eastAsia="Times New Roman" w:hAnsi="Times New Roman" w:cs="Times New Roman"/>
                <w:kern w:val="0"/>
                <w:sz w:val="28"/>
                <w:szCs w:val="28"/>
                <w:lang w:val="uk-UA" w:eastAsia="uk-UA"/>
              </w:rPr>
              <w:t>2.3. Методичні засади о</w:t>
            </w:r>
            <w:r w:rsidRPr="004B4DB0">
              <w:rPr>
                <w:rFonts w:ascii="Times New Roman" w:eastAsia="Times New Roman" w:hAnsi="Times New Roman" w:cs="Times New Roman"/>
                <w:bCs/>
                <w:kern w:val="0"/>
                <w:sz w:val="28"/>
                <w:szCs w:val="28"/>
                <w:lang w:val="uk-UA" w:eastAsia="uk-UA"/>
              </w:rPr>
              <w:t>птимізації розподілу інвестиційних ресурсів в підприємствах 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89</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Висновки до розділу 2</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100</w:t>
            </w:r>
          </w:p>
        </w:tc>
      </w:tr>
    </w:tbl>
    <w:p w:rsidR="004B4DB0" w:rsidRPr="004B4DB0" w:rsidRDefault="004B4DB0" w:rsidP="004B4D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uk-UA"/>
        </w:rPr>
      </w:pPr>
    </w:p>
    <w:p w:rsidR="004B4DB0" w:rsidRPr="004B4DB0" w:rsidRDefault="004B4DB0" w:rsidP="004B4D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uk-UA"/>
        </w:rPr>
      </w:pPr>
    </w:p>
    <w:p w:rsidR="004B4DB0" w:rsidRPr="004B4DB0" w:rsidRDefault="004B4DB0" w:rsidP="004B4D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uk-UA"/>
        </w:rPr>
      </w:pPr>
    </w:p>
    <w:tbl>
      <w:tblPr>
        <w:tblW w:w="9639" w:type="dxa"/>
        <w:tblInd w:w="108" w:type="dxa"/>
        <w:tblLayout w:type="fixed"/>
        <w:tblLook w:val="01E0"/>
      </w:tblPr>
      <w:tblGrid>
        <w:gridCol w:w="8789"/>
        <w:gridCol w:w="850"/>
      </w:tblGrid>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РОЗДІЛ 3. УДОСКОНАЛЕННЯ ІНСТИТУЦІЙНОГО ЗАБЕЗПЕЧЕННЯ ІННОВАЦІЙНО-ІНВЕСТИЦІЙНОГО РОЗВИТКУ ПІДПРИЄМСТВ ВОДОПРОВІДНО-КАНАЛІЗАЦІЙНОГО ГОСПОДАРСТВА У РИНКОВИХ УМОВАХ</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105</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Cs/>
                <w:kern w:val="0"/>
                <w:sz w:val="28"/>
                <w:szCs w:val="28"/>
                <w:lang w:val="uk-UA" w:eastAsia="uk-UA"/>
              </w:rPr>
              <w:t>3.1. Інструментарій а</w:t>
            </w:r>
            <w:r w:rsidRPr="004B4DB0">
              <w:rPr>
                <w:rFonts w:ascii="Times New Roman" w:eastAsia="Times New Roman" w:hAnsi="Times New Roman" w:cs="Times New Roman"/>
                <w:kern w:val="0"/>
                <w:sz w:val="28"/>
                <w:szCs w:val="20"/>
                <w:lang w:val="uk-UA" w:eastAsia="uk-UA"/>
              </w:rPr>
              <w:t xml:space="preserve">ктивізації </w:t>
            </w:r>
            <w:r w:rsidRPr="004B4DB0">
              <w:rPr>
                <w:rFonts w:ascii="Times New Roman" w:eastAsia="Times New Roman" w:hAnsi="Times New Roman" w:cs="Times New Roman"/>
                <w:kern w:val="0"/>
                <w:sz w:val="28"/>
                <w:szCs w:val="28"/>
                <w:lang w:val="uk-UA" w:eastAsia="uk-UA"/>
              </w:rPr>
              <w:t>інноваційно-інвестиційного розвитку</w:t>
            </w:r>
            <w:r w:rsidRPr="004B4DB0">
              <w:rPr>
                <w:rFonts w:ascii="Times New Roman" w:eastAsia="Times New Roman" w:hAnsi="Times New Roman" w:cs="Times New Roman"/>
                <w:kern w:val="0"/>
                <w:sz w:val="28"/>
                <w:szCs w:val="20"/>
                <w:lang w:val="uk-UA" w:eastAsia="uk-UA"/>
              </w:rPr>
              <w:t xml:space="preserve"> підприємств 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105</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4B4DB0">
              <w:rPr>
                <w:rFonts w:ascii="Times New Roman" w:eastAsia="Times New Roman" w:hAnsi="Times New Roman" w:cs="Times New Roman"/>
                <w:kern w:val="0"/>
                <w:sz w:val="28"/>
                <w:szCs w:val="20"/>
                <w:lang w:val="uk-UA" w:eastAsia="uk-UA"/>
              </w:rPr>
              <w:t>3.2. Методичний підхід до удосконалення ф</w:t>
            </w:r>
            <w:r w:rsidRPr="004B4DB0">
              <w:rPr>
                <w:rFonts w:ascii="Times New Roman" w:eastAsia="Times New Roman" w:hAnsi="Times New Roman" w:cs="Times New Roman"/>
                <w:kern w:val="0"/>
                <w:sz w:val="28"/>
                <w:szCs w:val="28"/>
                <w:lang w:val="uk-UA" w:eastAsia="uk-UA"/>
              </w:rPr>
              <w:t>ормування тарифів на послуги із централізованого водопостачання та водовідведення на принципах стимулюючого регулювання</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117</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eastAsia="uk-UA"/>
              </w:rPr>
            </w:pPr>
            <w:r w:rsidRPr="004B4DB0">
              <w:rPr>
                <w:rFonts w:ascii="Times New Roman" w:eastAsia="Times New Roman" w:hAnsi="Times New Roman" w:cs="Times New Roman"/>
                <w:kern w:val="0"/>
                <w:sz w:val="28"/>
                <w:szCs w:val="20"/>
                <w:lang w:val="uk-UA" w:eastAsia="uk-UA"/>
              </w:rPr>
              <w:t xml:space="preserve">3.3. </w:t>
            </w:r>
            <w:r w:rsidRPr="004B4DB0">
              <w:rPr>
                <w:rFonts w:ascii="Times New Roman" w:eastAsia="Times New Roman" w:hAnsi="Times New Roman" w:cs="Times New Roman"/>
                <w:kern w:val="0"/>
                <w:sz w:val="28"/>
                <w:szCs w:val="28"/>
                <w:lang w:eastAsia="uk-UA"/>
              </w:rPr>
              <w:t>Удосконалення</w:t>
            </w:r>
            <w:r w:rsidRPr="004B4DB0">
              <w:rPr>
                <w:rFonts w:ascii="Times New Roman" w:eastAsia="Times New Roman" w:hAnsi="Times New Roman" w:cs="Times New Roman"/>
                <w:kern w:val="0"/>
                <w:sz w:val="28"/>
                <w:szCs w:val="28"/>
                <w:lang w:val="uk-UA" w:eastAsia="uk-UA"/>
              </w:rPr>
              <w:t xml:space="preserve"> інституційного забезпечення інноваційно-інвестиційного розвитку підприємств водопровідно-каналізаційного господарства</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142</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Висновки до розділу 3</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en-US" w:eastAsia="uk-UA"/>
              </w:rPr>
            </w:pPr>
            <w:r w:rsidRPr="004B4DB0">
              <w:rPr>
                <w:rFonts w:ascii="Times New Roman" w:eastAsia="Times New Roman" w:hAnsi="Times New Roman" w:cs="Times New Roman"/>
                <w:kern w:val="0"/>
                <w:sz w:val="28"/>
                <w:szCs w:val="28"/>
                <w:lang w:val="uk-UA" w:eastAsia="uk-UA"/>
              </w:rPr>
              <w:t>16</w:t>
            </w:r>
            <w:r w:rsidRPr="004B4DB0">
              <w:rPr>
                <w:rFonts w:ascii="Times New Roman" w:eastAsia="Times New Roman" w:hAnsi="Times New Roman" w:cs="Times New Roman"/>
                <w:kern w:val="0"/>
                <w:sz w:val="28"/>
                <w:szCs w:val="28"/>
                <w:lang w:val="en-US" w:eastAsia="uk-UA"/>
              </w:rPr>
              <w:t>6</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before="120" w:after="0" w:line="360" w:lineRule="auto"/>
              <w:ind w:firstLine="0"/>
              <w:jc w:val="lef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ВИСНОВКИ</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169</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before="120" w:after="0" w:line="360" w:lineRule="auto"/>
              <w:ind w:firstLine="0"/>
              <w:jc w:val="lef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СПИСОК ВИКОРИСТАНИХ ДЖЕРЕЛ</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173</w:t>
            </w:r>
          </w:p>
        </w:tc>
      </w:tr>
      <w:tr w:rsidR="004B4DB0" w:rsidRPr="004B4DB0" w:rsidTr="00C60CC0">
        <w:tc>
          <w:tcPr>
            <w:tcW w:w="8789" w:type="dxa"/>
            <w:shd w:val="clear" w:color="auto" w:fill="auto"/>
            <w:vAlign w:val="center"/>
          </w:tcPr>
          <w:p w:rsidR="004B4DB0" w:rsidRPr="004B4DB0" w:rsidRDefault="004B4DB0" w:rsidP="004B4DB0">
            <w:pPr>
              <w:widowControl/>
              <w:tabs>
                <w:tab w:val="clear" w:pos="709"/>
              </w:tabs>
              <w:suppressAutoHyphens w:val="0"/>
              <w:spacing w:before="120" w:after="0" w:line="360" w:lineRule="auto"/>
              <w:ind w:firstLine="0"/>
              <w:jc w:val="lef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ДОДАТКИ</w:t>
            </w:r>
          </w:p>
        </w:tc>
        <w:tc>
          <w:tcPr>
            <w:tcW w:w="850" w:type="dxa"/>
            <w:shd w:val="clear" w:color="auto" w:fill="auto"/>
            <w:vAlign w:val="center"/>
          </w:tcPr>
          <w:p w:rsidR="004B4DB0" w:rsidRPr="004B4DB0" w:rsidRDefault="004B4DB0" w:rsidP="004B4DB0">
            <w:pPr>
              <w:widowControl/>
              <w:tabs>
                <w:tab w:val="clear" w:pos="709"/>
              </w:tabs>
              <w:suppressAutoHyphens w:val="0"/>
              <w:autoSpaceDE w:val="0"/>
              <w:autoSpaceDN w:val="0"/>
              <w:spacing w:before="120" w:after="0" w:line="360" w:lineRule="auto"/>
              <w:ind w:firstLine="0"/>
              <w:jc w:val="right"/>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207</w:t>
            </w:r>
          </w:p>
        </w:tc>
      </w:tr>
    </w:tbl>
    <w:p w:rsidR="004B4DB0" w:rsidRPr="004B4DB0" w:rsidRDefault="004B4DB0" w:rsidP="004B4DB0">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
          <w:kern w:val="0"/>
          <w:sz w:val="28"/>
          <w:szCs w:val="28"/>
          <w:lang w:val="uk-UA" w:eastAsia="uk-UA"/>
        </w:rPr>
        <w:br w:type="page"/>
      </w:r>
      <w:r w:rsidRPr="004B4DB0">
        <w:rPr>
          <w:rFonts w:ascii="Times New Roman" w:eastAsia="Times New Roman" w:hAnsi="Times New Roman" w:cs="Times New Roman"/>
          <w:kern w:val="0"/>
          <w:sz w:val="28"/>
          <w:szCs w:val="28"/>
          <w:lang w:val="uk-UA" w:eastAsia="uk-UA"/>
        </w:rPr>
        <w:t>ПЕРЕЛІК УМОВНИХ ПОЗНАЧЕНЬ</w:t>
      </w:r>
    </w:p>
    <w:p w:rsidR="004B4DB0" w:rsidRPr="004B4DB0" w:rsidRDefault="004B4DB0" w:rsidP="004B4D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4B4DB0">
        <w:rPr>
          <w:rFonts w:ascii="Times New Roman" w:eastAsia="Times New Roman" w:hAnsi="Times New Roman" w:cs="Times New Roman"/>
          <w:kern w:val="0"/>
          <w:sz w:val="28"/>
          <w:szCs w:val="28"/>
          <w:lang w:val="uk-UA" w:eastAsia="uk-UA"/>
        </w:rPr>
        <w:t>ВКГ – водопровідно-каналізаційне господарство</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4B4DB0">
        <w:rPr>
          <w:rFonts w:ascii="Times New Roman" w:eastAsia="Times New Roman" w:hAnsi="Times New Roman" w:cs="Times New Roman"/>
          <w:kern w:val="0"/>
          <w:sz w:val="28"/>
          <w:szCs w:val="28"/>
          <w:lang w:eastAsia="uk-UA"/>
        </w:rPr>
        <w:t xml:space="preserve">ДПП </w:t>
      </w:r>
      <w:r w:rsidRPr="004B4DB0">
        <w:rPr>
          <w:rFonts w:ascii="Times New Roman" w:eastAsia="Times New Roman" w:hAnsi="Times New Roman" w:cs="Times New Roman"/>
          <w:kern w:val="0"/>
          <w:sz w:val="28"/>
          <w:szCs w:val="28"/>
          <w:lang w:val="uk-UA" w:eastAsia="uk-UA"/>
        </w:rPr>
        <w:t>–</w:t>
      </w:r>
      <w:r w:rsidRPr="004B4DB0">
        <w:rPr>
          <w:rFonts w:ascii="Times New Roman" w:eastAsia="Times New Roman" w:hAnsi="Times New Roman" w:cs="Times New Roman"/>
          <w:kern w:val="0"/>
          <w:sz w:val="28"/>
          <w:szCs w:val="28"/>
          <w:lang w:eastAsia="uk-UA"/>
        </w:rPr>
        <w:t xml:space="preserve"> </w:t>
      </w:r>
      <w:r w:rsidRPr="004B4DB0">
        <w:rPr>
          <w:rFonts w:ascii="Times New Roman" w:eastAsia="Times New Roman" w:hAnsi="Times New Roman" w:cs="Times New Roman"/>
          <w:kern w:val="0"/>
          <w:sz w:val="28"/>
          <w:szCs w:val="28"/>
          <w:lang w:eastAsia="ru-RU"/>
        </w:rPr>
        <w:t>державно-приватне партнерство</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ЄС – Європейський союз</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4B4DB0">
        <w:rPr>
          <w:rFonts w:ascii="Times New Roman" w:eastAsia="Times New Roman" w:hAnsi="Times New Roman" w:cs="Times New Roman"/>
          <w:kern w:val="0"/>
          <w:sz w:val="28"/>
          <w:szCs w:val="28"/>
          <w:lang w:eastAsia="uk-UA"/>
        </w:rPr>
        <w:t xml:space="preserve">ЖКГ </w:t>
      </w:r>
      <w:r w:rsidRPr="004B4DB0">
        <w:rPr>
          <w:rFonts w:ascii="Times New Roman" w:eastAsia="Times New Roman" w:hAnsi="Times New Roman" w:cs="Times New Roman"/>
          <w:kern w:val="0"/>
          <w:sz w:val="28"/>
          <w:szCs w:val="28"/>
          <w:lang w:val="uk-UA" w:eastAsia="uk-UA"/>
        </w:rPr>
        <w:t>–</w:t>
      </w:r>
      <w:r w:rsidRPr="004B4DB0">
        <w:rPr>
          <w:rFonts w:ascii="Times New Roman" w:eastAsia="Times New Roman" w:hAnsi="Times New Roman" w:cs="Times New Roman"/>
          <w:kern w:val="0"/>
          <w:sz w:val="28"/>
          <w:szCs w:val="28"/>
          <w:lang w:eastAsia="uk-UA"/>
        </w:rPr>
        <w:t xml:space="preserve"> житлово-комунальне господарство</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en-US" w:eastAsia="uk-UA"/>
        </w:rPr>
      </w:pPr>
      <w:r w:rsidRPr="004B4DB0">
        <w:rPr>
          <w:rFonts w:ascii="Times New Roman" w:eastAsia="Times New Roman" w:hAnsi="Times New Roman" w:cs="Times New Roman"/>
          <w:kern w:val="0"/>
          <w:sz w:val="28"/>
          <w:szCs w:val="28"/>
          <w:lang w:val="uk-UA" w:eastAsia="uk-UA"/>
        </w:rPr>
        <w:t>ІІР – інноваційно-інвестиційний розвиток</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КМУ – Кабінет Міністрів України</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КП – комунальне підприємство</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Мінекономрозвитку – Міністерство економічного розвитку та торгівлі України</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Мінрегіон – Міністерство регіонального розвитку, будівництва та житлово-комунального господарства України</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4B4DB0">
        <w:rPr>
          <w:rFonts w:ascii="Times New Roman" w:eastAsia="Times New Roman" w:hAnsi="Times New Roman" w:cs="Times New Roman"/>
          <w:kern w:val="0"/>
          <w:sz w:val="28"/>
          <w:szCs w:val="28"/>
          <w:lang w:val="uk-UA" w:eastAsia="uk-UA"/>
        </w:rPr>
        <w:t xml:space="preserve">НКРЕКП – </w:t>
      </w:r>
      <w:r w:rsidRPr="004B4DB0">
        <w:rPr>
          <w:rFonts w:ascii="Times New Roman" w:eastAsia="Times New Roman" w:hAnsi="Times New Roman" w:cs="Times New Roman"/>
          <w:kern w:val="0"/>
          <w:sz w:val="28"/>
          <w:szCs w:val="28"/>
          <w:shd w:val="clear" w:color="auto" w:fill="FFFFFF"/>
          <w:lang w:val="uk-UA" w:eastAsia="uk-UA"/>
        </w:rPr>
        <w:t>Національна комісія, що здійснює державне регулювання у сферах енергетики та комунальних послуг</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uk-UA"/>
        </w:rPr>
      </w:pPr>
      <w:r w:rsidRPr="004B4DB0">
        <w:rPr>
          <w:rFonts w:ascii="Times New Roman" w:eastAsia="Times New Roman" w:hAnsi="Times New Roman" w:cs="Times New Roman"/>
          <w:kern w:val="0"/>
          <w:sz w:val="28"/>
          <w:szCs w:val="28"/>
          <w:lang w:val="uk-UA" w:eastAsia="uk-UA"/>
        </w:rPr>
        <w:t>НПС</w:t>
      </w:r>
      <w:r w:rsidRPr="004B4DB0">
        <w:rPr>
          <w:rFonts w:ascii="Times New Roman" w:eastAsia="Times New Roman" w:hAnsi="Times New Roman" w:cs="Times New Roman"/>
          <w:kern w:val="0"/>
          <w:sz w:val="28"/>
          <w:szCs w:val="28"/>
          <w:lang w:eastAsia="uk-UA"/>
        </w:rPr>
        <w:t xml:space="preserve"> </w:t>
      </w:r>
      <w:r w:rsidRPr="004B4DB0">
        <w:rPr>
          <w:rFonts w:ascii="Times New Roman" w:eastAsia="Times New Roman" w:hAnsi="Times New Roman" w:cs="Times New Roman"/>
          <w:kern w:val="0"/>
          <w:sz w:val="28"/>
          <w:szCs w:val="28"/>
          <w:lang w:val="uk-UA" w:eastAsia="uk-UA"/>
        </w:rPr>
        <w:t>–</w:t>
      </w:r>
      <w:r w:rsidRPr="004B4DB0">
        <w:rPr>
          <w:rFonts w:ascii="Times New Roman" w:eastAsia="Times New Roman" w:hAnsi="Times New Roman" w:cs="Times New Roman"/>
          <w:kern w:val="0"/>
          <w:sz w:val="28"/>
          <w:szCs w:val="28"/>
          <w:lang w:eastAsia="uk-UA"/>
        </w:rPr>
        <w:t xml:space="preserve"> навколишнє природне середовище</w:t>
      </w:r>
    </w:p>
    <w:p w:rsidR="004B4DB0" w:rsidRPr="004B4DB0" w:rsidRDefault="004B4DB0" w:rsidP="004B4DB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РОВКП “Рівнеоблводоканал” – Рівненське обласне виробничо-комунальне підприємство “Рівнеоблводоканал”</w:t>
      </w:r>
    </w:p>
    <w:p w:rsidR="004B4DB0" w:rsidRPr="004B4DB0" w:rsidRDefault="004B4DB0" w:rsidP="004B4DB0">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br w:type="page"/>
        <w:t>ВСТУП</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uk-UA"/>
        </w:rPr>
      </w:pP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iCs/>
          <w:kern w:val="0"/>
          <w:sz w:val="28"/>
          <w:szCs w:val="28"/>
          <w:lang w:val="uk-UA" w:eastAsia="uk-UA"/>
        </w:rPr>
      </w:pPr>
      <w:r w:rsidRPr="004B4DB0">
        <w:rPr>
          <w:rFonts w:ascii="Times New Roman" w:eastAsia="Times New Roman" w:hAnsi="Times New Roman" w:cs="Times New Roman"/>
          <w:b/>
          <w:kern w:val="0"/>
          <w:sz w:val="28"/>
          <w:szCs w:val="28"/>
          <w:lang w:val="uk-UA" w:eastAsia="uk-UA"/>
        </w:rPr>
        <w:t xml:space="preserve">Актуальність теми. </w:t>
      </w:r>
      <w:r w:rsidRPr="004B4DB0">
        <w:rPr>
          <w:rFonts w:ascii="Times New Roman" w:eastAsia="Gabriola" w:hAnsi="Times New Roman" w:cs="Times New Roman"/>
          <w:kern w:val="0"/>
          <w:sz w:val="28"/>
          <w:szCs w:val="28"/>
          <w:lang w:val="uk-UA" w:eastAsia="uk-UA"/>
        </w:rPr>
        <w:t>Трансформація економіки України, обумовлена вимогами Європейського Союзу, ставить нагальні задачі щодо створення сприятливих умов для розвитку регіонів, галузей економіки</w:t>
      </w:r>
      <w:r w:rsidRPr="004B4DB0">
        <w:rPr>
          <w:rFonts w:ascii="Times New Roman" w:eastAsia="Gabriola" w:hAnsi="Times New Roman" w:cs="Times New Roman"/>
          <w:color w:val="FF0000"/>
          <w:kern w:val="0"/>
          <w:sz w:val="28"/>
          <w:szCs w:val="28"/>
          <w:lang w:val="uk-UA" w:eastAsia="uk-UA"/>
        </w:rPr>
        <w:t xml:space="preserve"> </w:t>
      </w:r>
      <w:r w:rsidRPr="004B4DB0">
        <w:rPr>
          <w:rFonts w:ascii="Times New Roman" w:eastAsia="Gabriola" w:hAnsi="Times New Roman" w:cs="Times New Roman"/>
          <w:kern w:val="0"/>
          <w:sz w:val="28"/>
          <w:szCs w:val="28"/>
          <w:lang w:val="uk-UA" w:eastAsia="uk-UA"/>
        </w:rPr>
        <w:t xml:space="preserve">та підвищення рівня життя населення країни. Однією з найбільш вагомих складових соціально-економічної системи країни в цілому, регіонів та територіальних одиниць є сфера водопровідно-каналізаційного господарства (ВКГ). </w:t>
      </w:r>
      <w:r w:rsidRPr="004B4DB0">
        <w:rPr>
          <w:rFonts w:ascii="Times New Roman" w:eastAsia="Times New Roman" w:hAnsi="Times New Roman" w:cs="Times New Roman"/>
          <w:kern w:val="0"/>
          <w:sz w:val="28"/>
          <w:szCs w:val="28"/>
          <w:lang w:val="uk-UA" w:eastAsia="uk-UA"/>
        </w:rPr>
        <w:t>Діяльність підприємств ВКГ є соціальною орієнтованістю, екологічною відповідальністю</w:t>
      </w:r>
      <w:r w:rsidRPr="004B4DB0">
        <w:rPr>
          <w:rFonts w:ascii="Times New Roman" w:eastAsia="Times New Roman" w:hAnsi="Times New Roman" w:cs="Times New Roman"/>
          <w:bCs/>
          <w:kern w:val="0"/>
          <w:sz w:val="28"/>
          <w:szCs w:val="28"/>
          <w:lang w:val="uk-UA" w:eastAsia="uk-UA"/>
        </w:rPr>
        <w:t xml:space="preserve"> за надання якісних послуг із водопостачання і водовідведення та збереження якості водних ресурсів.</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Times New Roman" w:hAnsi="Times New Roman" w:cs="Times New Roman"/>
          <w:iCs/>
          <w:kern w:val="0"/>
          <w:sz w:val="28"/>
          <w:szCs w:val="28"/>
          <w:lang w:val="uk-UA" w:eastAsia="uk-UA"/>
        </w:rPr>
        <w:t>Нинішній стан ВКГ характеризується низкою проблем, що полягають у незадовільному фінансовому становищі підприємств, недосконалій тарифній політиці, високій зношеності основних засобів, підвищенні рівня аварійності в мережах, погіршенні якості надання комунальних послуг, посиленні негативного впливу на навколишнє природне середовище. Крім того, н</w:t>
      </w:r>
      <w:r w:rsidRPr="004B4DB0">
        <w:rPr>
          <w:rFonts w:ascii="Times New Roman" w:eastAsia="Times New Roman" w:hAnsi="Times New Roman" w:cs="Times New Roman"/>
          <w:spacing w:val="-4"/>
          <w:kern w:val="0"/>
          <w:sz w:val="28"/>
          <w:szCs w:val="28"/>
          <w:lang w:val="uk-UA" w:eastAsia="uk-UA"/>
        </w:rPr>
        <w:t>еузгодженість дій правового, фінансового, інформаційного, кадрового та організаційного характеру гальмує розвиток підприємств досліджуваної сфери господарювання.</w:t>
      </w:r>
      <w:r w:rsidRPr="004B4DB0">
        <w:rPr>
          <w:rFonts w:ascii="Times New Roman" w:eastAsia="Times New Roman" w:hAnsi="Times New Roman" w:cs="Times New Roman"/>
          <w:iCs/>
          <w:kern w:val="0"/>
          <w:sz w:val="28"/>
          <w:szCs w:val="28"/>
          <w:lang w:val="uk-UA" w:eastAsia="uk-UA"/>
        </w:rPr>
        <w:t xml:space="preserve"> </w:t>
      </w:r>
    </w:p>
    <w:p w:rsidR="004B4DB0" w:rsidRPr="004B4DB0" w:rsidRDefault="004B4DB0" w:rsidP="004B4DB0">
      <w:pPr>
        <w:widowControl/>
        <w:tabs>
          <w:tab w:val="clear" w:pos="709"/>
        </w:tabs>
        <w:suppressAutoHyphens w:val="0"/>
        <w:spacing w:after="0" w:line="360" w:lineRule="auto"/>
        <w:ind w:firstLine="709"/>
        <w:rPr>
          <w:rFonts w:ascii="Times New Roman" w:eastAsia="TimesNewRoman" w:hAnsi="Times New Roman" w:cs="Times New Roman"/>
          <w:kern w:val="0"/>
          <w:sz w:val="28"/>
          <w:szCs w:val="28"/>
          <w:lang w:val="uk-UA" w:eastAsia="uk-UA"/>
        </w:rPr>
      </w:pPr>
      <w:r w:rsidRPr="004B4DB0">
        <w:rPr>
          <w:rFonts w:ascii="Times New Roman" w:eastAsia="Times New Roman" w:hAnsi="Times New Roman" w:cs="Times New Roman"/>
          <w:iCs/>
          <w:kern w:val="0"/>
          <w:sz w:val="28"/>
          <w:szCs w:val="28"/>
          <w:lang w:val="uk-UA" w:eastAsia="uk-UA"/>
        </w:rPr>
        <w:t xml:space="preserve">Вирішення зазначеної низки проблем у значній мірі знаходиться в площині інноваційно-інвестиційного розвитку підприємств ВКГ, що реалізується через удосконалення його інституційного забезпечення. </w:t>
      </w:r>
    </w:p>
    <w:p w:rsidR="004B4DB0" w:rsidRPr="004B4DB0" w:rsidRDefault="004B4DB0" w:rsidP="004B4DB0">
      <w:pPr>
        <w:tabs>
          <w:tab w:val="clear" w:pos="709"/>
        </w:tabs>
        <w:suppressAutoHyphens w:val="0"/>
        <w:overflowPunct w:val="0"/>
        <w:autoSpaceDE w:val="0"/>
        <w:autoSpaceDN w:val="0"/>
        <w:adjustRightInd w:val="0"/>
        <w:spacing w:after="0" w:line="360" w:lineRule="auto"/>
        <w:ind w:firstLine="709"/>
        <w:rPr>
          <w:rFonts w:ascii="Times New Roman" w:eastAsia="Times New Roman" w:hAnsi="Times New Roman" w:cs="Times New Roman"/>
          <w:iCs/>
          <w:kern w:val="0"/>
          <w:sz w:val="28"/>
          <w:szCs w:val="28"/>
          <w:lang w:val="uk-UA" w:eastAsia="uk-UA"/>
        </w:rPr>
      </w:pPr>
      <w:r w:rsidRPr="004B4DB0">
        <w:rPr>
          <w:rFonts w:ascii="Times New Roman" w:eastAsia="Times New Roman" w:hAnsi="Times New Roman" w:cs="Times New Roman"/>
          <w:bCs/>
          <w:kern w:val="0"/>
          <w:sz w:val="28"/>
          <w:szCs w:val="28"/>
          <w:lang w:val="uk-UA" w:eastAsia="uk-UA"/>
        </w:rPr>
        <w:t xml:space="preserve">Теоретичним та практичним питанням активізації </w:t>
      </w:r>
      <w:r w:rsidRPr="004B4DB0">
        <w:rPr>
          <w:rFonts w:ascii="Times New Roman" w:eastAsia="Times New Roman" w:hAnsi="Times New Roman" w:cs="Times New Roman"/>
          <w:kern w:val="0"/>
          <w:sz w:val="28"/>
          <w:szCs w:val="28"/>
          <w:lang w:val="uk-UA" w:eastAsia="uk-UA"/>
        </w:rPr>
        <w:t>інноваційно-інвестиційного розвитку</w:t>
      </w:r>
      <w:r w:rsidRPr="004B4DB0">
        <w:rPr>
          <w:rFonts w:ascii="Times New Roman" w:eastAsia="Times New Roman" w:hAnsi="Times New Roman" w:cs="Times New Roman"/>
          <w:bCs/>
          <w:kern w:val="0"/>
          <w:sz w:val="28"/>
          <w:szCs w:val="28"/>
          <w:lang w:val="uk-UA" w:eastAsia="uk-UA"/>
        </w:rPr>
        <w:t xml:space="preserve"> підприємств присвячено роботи відомих зарубіжних вчених: Друкера П.</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Times New Roman" w:hAnsi="Times New Roman" w:cs="Times New Roman"/>
          <w:bCs/>
          <w:kern w:val="0"/>
          <w:sz w:val="28"/>
          <w:szCs w:val="28"/>
          <w:lang w:val="uk-UA" w:eastAsia="uk-UA"/>
        </w:rPr>
        <w:t>Кейнса Дж.</w:t>
      </w:r>
      <w:r w:rsidRPr="004B4DB0">
        <w:rPr>
          <w:rFonts w:ascii="Times New Roman" w:eastAsia="Times New Roman" w:hAnsi="Times New Roman" w:cs="Times New Roman"/>
          <w:kern w:val="0"/>
          <w:sz w:val="28"/>
          <w:szCs w:val="28"/>
          <w:lang w:val="uk-UA" w:eastAsia="uk-UA"/>
        </w:rPr>
        <w:t>,</w:t>
      </w:r>
      <w:r w:rsidRPr="004B4DB0">
        <w:rPr>
          <w:rFonts w:ascii="Times New Roman" w:eastAsia="Times New Roman" w:hAnsi="Times New Roman" w:cs="Times New Roman"/>
          <w:bCs/>
          <w:kern w:val="0"/>
          <w:sz w:val="28"/>
          <w:szCs w:val="28"/>
          <w:lang w:val="uk-UA" w:eastAsia="uk-UA"/>
        </w:rPr>
        <w:t xml:space="preserve"> </w:t>
      </w:r>
      <w:r w:rsidRPr="004B4DB0">
        <w:rPr>
          <w:rFonts w:ascii="Times New Roman" w:eastAsia="Calibri" w:hAnsi="Times New Roman" w:cs="Times New Roman"/>
          <w:iCs/>
          <w:kern w:val="0"/>
          <w:sz w:val="28"/>
          <w:szCs w:val="28"/>
          <w:lang w:val="uk-UA" w:eastAsia="en-US"/>
        </w:rPr>
        <w:t>Никсона</w:t>
      </w:r>
      <w:r w:rsidRPr="004B4DB0">
        <w:rPr>
          <w:rFonts w:ascii="Times New Roman" w:eastAsia="Times New Roman" w:hAnsi="Times New Roman" w:cs="Times New Roman"/>
          <w:kern w:val="0"/>
          <w:sz w:val="28"/>
          <w:szCs w:val="28"/>
          <w:lang w:val="uk-UA" w:eastAsia="uk-UA"/>
        </w:rPr>
        <w:t> </w:t>
      </w:r>
      <w:r w:rsidRPr="004B4DB0">
        <w:rPr>
          <w:rFonts w:ascii="Times New Roman" w:eastAsia="Calibri" w:hAnsi="Times New Roman" w:cs="Times New Roman"/>
          <w:iCs/>
          <w:kern w:val="0"/>
          <w:sz w:val="28"/>
          <w:szCs w:val="28"/>
          <w:lang w:val="uk-UA" w:eastAsia="en-US"/>
        </w:rPr>
        <w:t>Ф.</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Calibri" w:hAnsi="Times New Roman" w:cs="Times New Roman"/>
          <w:iCs/>
          <w:kern w:val="0"/>
          <w:sz w:val="28"/>
          <w:szCs w:val="28"/>
          <w:lang w:val="uk-UA" w:eastAsia="en-US"/>
        </w:rPr>
        <w:t>Санто</w:t>
      </w:r>
      <w:r w:rsidRPr="004B4DB0">
        <w:rPr>
          <w:rFonts w:ascii="Times New Roman" w:eastAsia="Times New Roman" w:hAnsi="Times New Roman" w:cs="Times New Roman"/>
          <w:kern w:val="0"/>
          <w:sz w:val="28"/>
          <w:szCs w:val="28"/>
          <w:lang w:val="uk-UA" w:eastAsia="uk-UA"/>
        </w:rPr>
        <w:t> </w:t>
      </w:r>
      <w:r w:rsidRPr="004B4DB0">
        <w:rPr>
          <w:rFonts w:ascii="Times New Roman" w:eastAsia="Calibri" w:hAnsi="Times New Roman" w:cs="Times New Roman"/>
          <w:iCs/>
          <w:kern w:val="0"/>
          <w:sz w:val="28"/>
          <w:szCs w:val="28"/>
          <w:lang w:val="uk-UA" w:eastAsia="en-US"/>
        </w:rPr>
        <w:t>Б.</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TimesNewRomanPSMT" w:hAnsi="Times New Roman" w:cs="Times New Roman"/>
          <w:kern w:val="0"/>
          <w:sz w:val="28"/>
          <w:szCs w:val="28"/>
          <w:lang w:val="uk-UA" w:eastAsia="en-US"/>
        </w:rPr>
        <w:t>Твисса</w:t>
      </w:r>
      <w:r w:rsidRPr="004B4DB0">
        <w:rPr>
          <w:rFonts w:ascii="Times New Roman" w:eastAsia="Times New Roman" w:hAnsi="Times New Roman" w:cs="Times New Roman"/>
          <w:kern w:val="0"/>
          <w:sz w:val="28"/>
          <w:szCs w:val="28"/>
          <w:lang w:val="uk-UA" w:eastAsia="uk-UA"/>
        </w:rPr>
        <w:t> </w:t>
      </w:r>
      <w:r w:rsidRPr="004B4DB0">
        <w:rPr>
          <w:rFonts w:ascii="Times New Roman" w:eastAsia="TimesNewRomanPSMT" w:hAnsi="Times New Roman" w:cs="Times New Roman"/>
          <w:kern w:val="0"/>
          <w:sz w:val="28"/>
          <w:szCs w:val="28"/>
          <w:lang w:val="uk-UA" w:eastAsia="en-US"/>
        </w:rPr>
        <w:t>Б.</w:t>
      </w:r>
      <w:r w:rsidRPr="004B4DB0">
        <w:rPr>
          <w:rFonts w:ascii="Times New Roman" w:eastAsia="Times New Roman" w:hAnsi="Times New Roman" w:cs="Times New Roman"/>
          <w:kern w:val="0"/>
          <w:sz w:val="28"/>
          <w:szCs w:val="28"/>
          <w:lang w:val="uk-UA" w:eastAsia="uk-UA"/>
        </w:rPr>
        <w:t xml:space="preserve">, Фатхутдинова Р., </w:t>
      </w:r>
      <w:r w:rsidRPr="004B4DB0">
        <w:rPr>
          <w:rFonts w:ascii="Times New Roman" w:eastAsia="TimesNewRomanPSMT" w:hAnsi="Times New Roman" w:cs="Times New Roman"/>
          <w:kern w:val="0"/>
          <w:sz w:val="28"/>
          <w:szCs w:val="28"/>
          <w:lang w:val="uk-UA" w:eastAsia="uk-UA"/>
        </w:rPr>
        <w:t>Шарпа У.</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TimesNewRomanPSMT" w:hAnsi="Times New Roman" w:cs="Times New Roman"/>
          <w:kern w:val="0"/>
          <w:sz w:val="28"/>
          <w:szCs w:val="28"/>
          <w:lang w:val="uk-UA" w:eastAsia="uk-UA"/>
        </w:rPr>
        <w:t>Шумпетера</w:t>
      </w:r>
      <w:r w:rsidRPr="004B4DB0">
        <w:rPr>
          <w:rFonts w:ascii="Times New Roman" w:eastAsia="Times New Roman" w:hAnsi="Times New Roman" w:cs="Times New Roman"/>
          <w:kern w:val="0"/>
          <w:sz w:val="28"/>
          <w:szCs w:val="28"/>
          <w:lang w:val="uk-UA" w:eastAsia="uk-UA"/>
        </w:rPr>
        <w:t> </w:t>
      </w:r>
      <w:r w:rsidRPr="004B4DB0">
        <w:rPr>
          <w:rFonts w:ascii="Times New Roman" w:eastAsia="TimesNewRomanPSMT" w:hAnsi="Times New Roman" w:cs="Times New Roman"/>
          <w:kern w:val="0"/>
          <w:sz w:val="28"/>
          <w:szCs w:val="28"/>
          <w:lang w:val="uk-UA" w:eastAsia="uk-UA"/>
        </w:rPr>
        <w:t>Й.</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TimesNewRomanPSMT" w:hAnsi="Times New Roman" w:cs="Times New Roman"/>
          <w:kern w:val="0"/>
          <w:sz w:val="28"/>
          <w:szCs w:val="28"/>
          <w:lang w:val="uk-UA" w:eastAsia="uk-UA"/>
        </w:rPr>
        <w:t xml:space="preserve">а також вітчизняних науковців: </w:t>
      </w:r>
      <w:r w:rsidRPr="004B4DB0">
        <w:rPr>
          <w:rFonts w:ascii="Times New Roman" w:eastAsia="Times New Roman" w:hAnsi="Times New Roman" w:cs="Times New Roman"/>
          <w:kern w:val="0"/>
          <w:sz w:val="28"/>
          <w:szCs w:val="28"/>
          <w:lang w:val="uk-UA" w:eastAsia="uk-UA"/>
        </w:rPr>
        <w:t xml:space="preserve">Антонюк Л., Бажала Ю., Гейця В., Гринько Т., Ілляшенка С., Краснокутської Н., Крупки М., Кужди Т., Малюти Л., Пересади А., Сазонця І., Соловйова В., Федулової Л., Черваньова Д. та ін. Вагомий внесок у розв’язання проблем розвитку та реформування ВКГ на інноваційно-інвестиційних засадах становлять теоретичні та практичні дослідження </w:t>
      </w:r>
      <w:r w:rsidRPr="004B4DB0">
        <w:rPr>
          <w:rFonts w:ascii="Times New Roman" w:eastAsia="Times New Roman" w:hAnsi="Times New Roman" w:cs="Times New Roman"/>
          <w:spacing w:val="-4"/>
          <w:kern w:val="0"/>
          <w:sz w:val="28"/>
          <w:szCs w:val="28"/>
          <w:lang w:val="uk-UA" w:eastAsia="uk-UA"/>
        </w:rPr>
        <w:t>Агаджанова</w:t>
      </w:r>
      <w:r w:rsidRPr="004B4DB0">
        <w:rPr>
          <w:rFonts w:ascii="Times New Roman" w:eastAsia="Times New Roman" w:hAnsi="Times New Roman" w:cs="Times New Roman"/>
          <w:bCs/>
          <w:kern w:val="0"/>
          <w:sz w:val="28"/>
          <w:szCs w:val="28"/>
          <w:lang w:val="uk-UA" w:eastAsia="uk-UA"/>
        </w:rPr>
        <w:t> </w:t>
      </w:r>
      <w:r w:rsidRPr="004B4DB0">
        <w:rPr>
          <w:rFonts w:ascii="Times New Roman" w:eastAsia="Times New Roman" w:hAnsi="Times New Roman" w:cs="Times New Roman"/>
          <w:spacing w:val="-4"/>
          <w:kern w:val="0"/>
          <w:sz w:val="28"/>
          <w:szCs w:val="28"/>
          <w:lang w:val="uk-UA" w:eastAsia="uk-UA"/>
        </w:rPr>
        <w:t>Г.</w:t>
      </w:r>
      <w:r w:rsidRPr="004B4DB0">
        <w:rPr>
          <w:rFonts w:ascii="Times New Roman" w:eastAsia="Times New Roman" w:hAnsi="Times New Roman" w:cs="Times New Roman"/>
          <w:kern w:val="0"/>
          <w:sz w:val="28"/>
          <w:szCs w:val="28"/>
          <w:lang w:val="uk-UA" w:eastAsia="uk-UA"/>
        </w:rPr>
        <w:t>, Антонової</w:t>
      </w:r>
      <w:r w:rsidRPr="004B4DB0">
        <w:rPr>
          <w:rFonts w:ascii="Times New Roman" w:eastAsia="Times New Roman" w:hAnsi="Times New Roman" w:cs="Times New Roman"/>
          <w:bCs/>
          <w:kern w:val="0"/>
          <w:sz w:val="28"/>
          <w:szCs w:val="28"/>
          <w:lang w:val="uk-UA" w:eastAsia="uk-UA"/>
        </w:rPr>
        <w:t> </w:t>
      </w:r>
      <w:r w:rsidRPr="004B4DB0">
        <w:rPr>
          <w:rFonts w:ascii="Times New Roman" w:eastAsia="Times New Roman" w:hAnsi="Times New Roman" w:cs="Times New Roman"/>
          <w:kern w:val="0"/>
          <w:sz w:val="28"/>
          <w:szCs w:val="28"/>
          <w:lang w:val="uk-UA" w:eastAsia="uk-UA"/>
        </w:rPr>
        <w:t>С., Бабак А, Градобоєвої Є., Гури Н., Качали Т., Кожушка Л., Леонова</w:t>
      </w:r>
      <w:r w:rsidRPr="004B4DB0">
        <w:rPr>
          <w:rFonts w:ascii="Times New Roman" w:eastAsia="Times New Roman" w:hAnsi="Times New Roman" w:cs="Times New Roman"/>
          <w:bCs/>
          <w:kern w:val="0"/>
          <w:sz w:val="28"/>
          <w:szCs w:val="28"/>
          <w:lang w:val="uk-UA" w:eastAsia="uk-UA"/>
        </w:rPr>
        <w:t> </w:t>
      </w:r>
      <w:r w:rsidRPr="004B4DB0">
        <w:rPr>
          <w:rFonts w:ascii="Times New Roman" w:eastAsia="Times New Roman" w:hAnsi="Times New Roman" w:cs="Times New Roman"/>
          <w:kern w:val="0"/>
          <w:sz w:val="28"/>
          <w:szCs w:val="28"/>
          <w:lang w:val="uk-UA" w:eastAsia="uk-UA"/>
        </w:rPr>
        <w:t xml:space="preserve">Я., </w:t>
      </w:r>
      <w:r w:rsidRPr="004B4DB0">
        <w:rPr>
          <w:rFonts w:ascii="Times New Roman" w:eastAsia="Times New Roman" w:hAnsi="Times New Roman" w:cs="Times New Roman"/>
          <w:iCs/>
          <w:kern w:val="0"/>
          <w:sz w:val="28"/>
          <w:szCs w:val="28"/>
          <w:lang w:val="uk-UA" w:eastAsia="uk-UA"/>
        </w:rPr>
        <w:t>Ліжанської</w:t>
      </w:r>
      <w:r w:rsidRPr="004B4DB0">
        <w:rPr>
          <w:rFonts w:ascii="Times New Roman" w:eastAsia="Times New Roman" w:hAnsi="Times New Roman" w:cs="Times New Roman"/>
          <w:iCs/>
          <w:kern w:val="0"/>
          <w:sz w:val="28"/>
          <w:lang w:val="uk-UA" w:eastAsia="uk-UA"/>
        </w:rPr>
        <w:t> </w:t>
      </w:r>
      <w:r w:rsidRPr="004B4DB0">
        <w:rPr>
          <w:rFonts w:ascii="Times New Roman" w:eastAsia="Times New Roman" w:hAnsi="Times New Roman" w:cs="Times New Roman"/>
          <w:iCs/>
          <w:kern w:val="0"/>
          <w:sz w:val="28"/>
          <w:szCs w:val="28"/>
          <w:lang w:val="uk-UA" w:eastAsia="uk-UA"/>
        </w:rPr>
        <w:t xml:space="preserve">Н., </w:t>
      </w:r>
      <w:r w:rsidRPr="004B4DB0">
        <w:rPr>
          <w:rFonts w:ascii="Times New Roman" w:eastAsia="Times New Roman" w:hAnsi="Times New Roman" w:cs="Times New Roman"/>
          <w:kern w:val="0"/>
          <w:sz w:val="28"/>
          <w:szCs w:val="28"/>
          <w:lang w:val="uk-UA" w:eastAsia="uk-UA"/>
        </w:rPr>
        <w:t xml:space="preserve">Мальчик М., </w:t>
      </w:r>
      <w:r w:rsidRPr="004B4DB0">
        <w:rPr>
          <w:rFonts w:ascii="Times New Roman" w:eastAsia="Times New Roman" w:hAnsi="Times New Roman" w:cs="Times New Roman"/>
          <w:iCs/>
          <w:kern w:val="0"/>
          <w:sz w:val="28"/>
          <w:lang w:val="uk-UA" w:eastAsia="uk-UA"/>
        </w:rPr>
        <w:t>Рибачука В., Смереки С.,</w:t>
      </w:r>
      <w:r w:rsidRPr="004B4DB0">
        <w:rPr>
          <w:rFonts w:ascii="Times New Roman" w:eastAsia="Times New Roman" w:hAnsi="Times New Roman" w:cs="Times New Roman"/>
          <w:iCs/>
          <w:kern w:val="0"/>
          <w:sz w:val="28"/>
          <w:szCs w:val="28"/>
          <w:lang w:val="uk-UA" w:eastAsia="uk-UA"/>
        </w:rPr>
        <w:t xml:space="preserve"> </w:t>
      </w:r>
      <w:r w:rsidRPr="004B4DB0">
        <w:rPr>
          <w:rFonts w:ascii="Times New Roman" w:eastAsia="Times New Roman" w:hAnsi="Times New Roman" w:cs="Times New Roman"/>
          <w:kern w:val="0"/>
          <w:sz w:val="28"/>
          <w:szCs w:val="28"/>
          <w:lang w:val="uk-UA" w:eastAsia="uk-UA"/>
        </w:rPr>
        <w:t xml:space="preserve">Тітяєва В., </w:t>
      </w:r>
      <w:r w:rsidRPr="004B4DB0">
        <w:rPr>
          <w:rFonts w:ascii="Times New Roman" w:eastAsia="Times New Roman" w:hAnsi="Times New Roman" w:cs="Times New Roman"/>
          <w:iCs/>
          <w:kern w:val="0"/>
          <w:sz w:val="28"/>
          <w:szCs w:val="28"/>
          <w:lang w:val="uk-UA" w:eastAsia="uk-UA"/>
        </w:rPr>
        <w:t>Федірка</w:t>
      </w:r>
      <w:r w:rsidRPr="004B4DB0">
        <w:rPr>
          <w:rFonts w:ascii="Times New Roman" w:eastAsia="Times New Roman" w:hAnsi="Times New Roman" w:cs="Times New Roman"/>
          <w:iCs/>
          <w:kern w:val="0"/>
          <w:sz w:val="28"/>
          <w:lang w:val="uk-UA" w:eastAsia="uk-UA"/>
        </w:rPr>
        <w:t> </w:t>
      </w:r>
      <w:r w:rsidRPr="004B4DB0">
        <w:rPr>
          <w:rFonts w:ascii="Times New Roman" w:eastAsia="Times New Roman" w:hAnsi="Times New Roman" w:cs="Times New Roman"/>
          <w:iCs/>
          <w:kern w:val="0"/>
          <w:sz w:val="28"/>
          <w:szCs w:val="28"/>
          <w:lang w:val="uk-UA" w:eastAsia="uk-UA"/>
        </w:rPr>
        <w:t>М. та ін.</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Незважаючи на значну кількість вітчизняних та зарубіжних наукових праць, питання удосконалення інституційного забезпечення інноваційно-інвестиційного розвитку підприємств ВКГ потребують подальшого дослідження в частині оцінювання рівня інноваційно-інвестиційного розвитку підприємств, удосконалення методичного підходу до формування тарифів, оптимізації розподілу інвестиційних ресурсів підприємств, які здійснюються з метою підвищення ефективності надання комунальних послуг споживачам та  сприяння розвитку територіальних громад, регіонів, держави. Актуальність, теоретична й практична значимість цих питань зумовили вибір теми дисертаційної роботи, визначили її мету і завдання.</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
          <w:bCs/>
          <w:kern w:val="0"/>
          <w:sz w:val="28"/>
          <w:szCs w:val="28"/>
          <w:lang w:val="uk-UA" w:eastAsia="uk-UA"/>
        </w:rPr>
        <w:t xml:space="preserve">Зв’язок роботи з науковими програмами, планами, темами. </w:t>
      </w:r>
      <w:r w:rsidRPr="004B4DB0">
        <w:rPr>
          <w:rFonts w:ascii="Times New Roman" w:eastAsia="Times New Roman" w:hAnsi="Times New Roman" w:cs="Times New Roman"/>
          <w:kern w:val="0"/>
          <w:sz w:val="28"/>
          <w:szCs w:val="28"/>
          <w:lang w:val="uk-UA" w:eastAsia="uk-UA"/>
        </w:rPr>
        <w:t xml:space="preserve">Основні результати дисертаційної роботи отримано в результаті безпосередньої участі автора в науково-дослідній роботі кафедри менеджменту Національного університету водного господарства та природокористування, зокрема в рамках виконання держбюджетної теми “Методологія використання маркетингових досліджень природно-ресурсного потенціалу адміністративних територій” (номер державної реєстрації </w:t>
      </w:r>
      <w:r w:rsidRPr="004B4DB0">
        <w:rPr>
          <w:rFonts w:ascii="Times New Roman" w:eastAsia="Times New Roman" w:hAnsi="Times New Roman" w:cs="Times New Roman"/>
          <w:color w:val="000000"/>
          <w:kern w:val="0"/>
          <w:sz w:val="28"/>
          <w:szCs w:val="28"/>
          <w:shd w:val="clear" w:color="auto" w:fill="FFFFFF"/>
          <w:lang w:val="uk-UA" w:eastAsia="uk-UA"/>
        </w:rPr>
        <w:t>0213U001202</w:t>
      </w:r>
      <w:r w:rsidRPr="004B4DB0">
        <w:rPr>
          <w:rFonts w:ascii="Times New Roman" w:eastAsia="Times New Roman" w:hAnsi="Times New Roman" w:cs="Times New Roman"/>
          <w:kern w:val="0"/>
          <w:sz w:val="28"/>
          <w:szCs w:val="28"/>
          <w:lang w:val="uk-UA" w:eastAsia="uk-UA"/>
        </w:rPr>
        <w:t>), кафедральної теми “Актуальні проблеми теорії і практики виробничого та екологічного менеджменту” (номер державної реєстрації 0107U004184) та науково-дослідної роботи РВНЗ “Кримський гуманітарний університет” у науково-дослідній темі “Методологія та практика управління організаційно-економічними системами” (номер державної реєстрації 011U003074).</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
          <w:kern w:val="0"/>
          <w:sz w:val="28"/>
          <w:szCs w:val="28"/>
          <w:lang w:val="uk-UA" w:eastAsia="uk-UA"/>
        </w:rPr>
        <w:t xml:space="preserve">Мета і завдання дослідження. </w:t>
      </w:r>
      <w:r w:rsidRPr="004B4DB0">
        <w:rPr>
          <w:rFonts w:ascii="Times New Roman" w:eastAsia="Times New Roman" w:hAnsi="Times New Roman" w:cs="Times New Roman"/>
          <w:kern w:val="0"/>
          <w:sz w:val="28"/>
          <w:szCs w:val="28"/>
          <w:lang w:val="uk-UA" w:eastAsia="uk-UA"/>
        </w:rPr>
        <w:t>Метою дисертаційної роботи</w:t>
      </w:r>
      <w:r w:rsidRPr="004B4DB0">
        <w:rPr>
          <w:rFonts w:ascii="Times New Roman" w:eastAsia="Times New Roman" w:hAnsi="Times New Roman" w:cs="Times New Roman"/>
          <w:color w:val="000000"/>
          <w:kern w:val="24"/>
          <w:sz w:val="28"/>
          <w:szCs w:val="28"/>
          <w:lang w:val="uk-UA" w:eastAsia="uk-UA"/>
        </w:rPr>
        <w:t xml:space="preserve"> є </w:t>
      </w:r>
      <w:r w:rsidRPr="004B4DB0">
        <w:rPr>
          <w:rFonts w:ascii="Times New Roman" w:eastAsia="Times New Roman" w:hAnsi="Times New Roman" w:cs="Times New Roman"/>
          <w:kern w:val="0"/>
          <w:sz w:val="28"/>
          <w:szCs w:val="28"/>
          <w:lang w:val="uk-UA" w:eastAsia="uk-UA"/>
        </w:rPr>
        <w:t xml:space="preserve">поглиблення теоретико-методичних підходів та розробка практичних рекомендацій щодо удосконалення інституційного забезпечення </w:t>
      </w:r>
      <w:r w:rsidRPr="004B4DB0">
        <w:rPr>
          <w:rFonts w:ascii="Times New Roman" w:eastAsia="Times New Roman" w:hAnsi="Times New Roman" w:cs="Times New Roman"/>
          <w:bCs/>
          <w:kern w:val="0"/>
          <w:sz w:val="28"/>
          <w:szCs w:val="28"/>
          <w:lang w:val="uk-UA" w:eastAsia="uk-UA"/>
        </w:rPr>
        <w:t>інноваційно-інвестиційного розвитку</w:t>
      </w:r>
      <w:r w:rsidRPr="004B4DB0">
        <w:rPr>
          <w:rFonts w:ascii="Times New Roman" w:eastAsia="Times New Roman" w:hAnsi="Times New Roman" w:cs="Times New Roman"/>
          <w:kern w:val="0"/>
          <w:sz w:val="28"/>
          <w:szCs w:val="28"/>
          <w:lang w:val="uk-UA" w:eastAsia="uk-UA"/>
        </w:rPr>
        <w:t xml:space="preserve"> підприємств ВКГ.</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uk-UA"/>
        </w:rPr>
      </w:pPr>
      <w:r w:rsidRPr="004B4DB0">
        <w:rPr>
          <w:rFonts w:ascii="Times New Roman" w:eastAsia="Times New Roman" w:hAnsi="Times New Roman" w:cs="Times New Roman"/>
          <w:bCs/>
          <w:kern w:val="0"/>
          <w:sz w:val="28"/>
          <w:szCs w:val="28"/>
          <w:lang w:val="uk-UA" w:eastAsia="uk-UA"/>
        </w:rPr>
        <w:t>Для досягнення зазначеної мети було поставлено та вирішено наступні завдання:</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 узагальнити теоретико-методичні аспекти інноваційно-інвестиційного розвитку підприємств ВКГ;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 дослідити теоретичні засади інституційного забезпечення інноваційно-інвестиційного розвитку підприємств ВКГ;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 виявити особливості фінансового забезпечення інноваційно-інвестиційного розвитку підприємств </w:t>
      </w:r>
      <w:r w:rsidRPr="004B4DB0">
        <w:rPr>
          <w:rFonts w:ascii="Times New Roman" w:eastAsia="Times New Roman" w:hAnsi="Times New Roman" w:cs="Times New Roman"/>
          <w:kern w:val="0"/>
          <w:sz w:val="28"/>
          <w:szCs w:val="28"/>
          <w:lang w:eastAsia="uk-UA"/>
        </w:rPr>
        <w:t>ВКГ</w:t>
      </w:r>
      <w:r w:rsidRPr="004B4DB0">
        <w:rPr>
          <w:rFonts w:ascii="Times New Roman" w:eastAsia="Times New Roman" w:hAnsi="Times New Roman" w:cs="Times New Roman"/>
          <w:kern w:val="0"/>
          <w:sz w:val="28"/>
          <w:szCs w:val="28"/>
          <w:lang w:val="uk-UA" w:eastAsia="uk-UA"/>
        </w:rPr>
        <w:t xml:space="preserve">;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 оцінити сучасний стан та тенденції розвитку господарської діяльності підприємств </w:t>
      </w:r>
      <w:r w:rsidRPr="004B4DB0">
        <w:rPr>
          <w:rFonts w:ascii="Times New Roman" w:eastAsia="Times New Roman" w:hAnsi="Times New Roman" w:cs="Times New Roman"/>
          <w:kern w:val="0"/>
          <w:sz w:val="28"/>
          <w:szCs w:val="28"/>
          <w:lang w:eastAsia="uk-UA"/>
        </w:rPr>
        <w:t>ВКГ</w:t>
      </w:r>
      <w:r w:rsidRPr="004B4DB0">
        <w:rPr>
          <w:rFonts w:ascii="Times New Roman" w:eastAsia="Times New Roman" w:hAnsi="Times New Roman" w:cs="Times New Roman"/>
          <w:kern w:val="0"/>
          <w:sz w:val="28"/>
          <w:szCs w:val="28"/>
          <w:lang w:val="uk-UA" w:eastAsia="uk-UA"/>
        </w:rPr>
        <w:t xml:space="preserve">;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 провести оцінювання рівня інноваційно-інвестиційного розвитку підприємств ВКГ;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розробити науково-методичні засади оптимізації розподілу інвестиційних ресурсів підприємств ВКГ із врахуванням соціально-екологічних факторів;</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запропонувати інструментарій активізації інноваційно-інвестиційного розвитку підприємств ВКГ;</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удосконалити методичний підхід до формування тарифів на послуги із централізованого водопостачання та водовідведення;</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удосконалити механізм інституційного забезпечення інноваційно-інвестиційного розвитку підприємств ВКГ.</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i/>
          <w:kern w:val="0"/>
          <w:sz w:val="28"/>
          <w:szCs w:val="28"/>
          <w:lang w:val="uk-UA" w:eastAsia="uk-UA"/>
        </w:rPr>
        <w:t>Об’єктом дослідження</w:t>
      </w:r>
      <w:r w:rsidRPr="004B4DB0">
        <w:rPr>
          <w:rFonts w:ascii="Times New Roman" w:eastAsia="Times New Roman" w:hAnsi="Times New Roman" w:cs="Times New Roman"/>
          <w:kern w:val="0"/>
          <w:sz w:val="28"/>
          <w:szCs w:val="28"/>
          <w:lang w:val="uk-UA" w:eastAsia="uk-UA"/>
        </w:rPr>
        <w:t xml:space="preserve"> є процес удосконалення інституційного забезпечення </w:t>
      </w:r>
      <w:r w:rsidRPr="004B4DB0">
        <w:rPr>
          <w:rFonts w:ascii="Times New Roman" w:eastAsia="Times New Roman" w:hAnsi="Times New Roman" w:cs="Times New Roman"/>
          <w:bCs/>
          <w:kern w:val="0"/>
          <w:sz w:val="28"/>
          <w:szCs w:val="28"/>
          <w:lang w:val="uk-UA" w:eastAsia="uk-UA"/>
        </w:rPr>
        <w:t>інноваційно-інвестиційного розвитку підприємств ВКГ</w:t>
      </w:r>
      <w:r w:rsidRPr="004B4DB0">
        <w:rPr>
          <w:rFonts w:ascii="Times New Roman" w:eastAsia="Times New Roman" w:hAnsi="Times New Roman" w:cs="Times New Roman"/>
          <w:kern w:val="0"/>
          <w:sz w:val="28"/>
          <w:szCs w:val="28"/>
          <w:lang w:val="uk-UA" w:eastAsia="uk-UA"/>
        </w:rPr>
        <w:t>.</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Cs/>
          <w:i/>
          <w:kern w:val="0"/>
          <w:sz w:val="28"/>
          <w:szCs w:val="28"/>
          <w:lang w:val="uk-UA" w:eastAsia="uk-UA"/>
        </w:rPr>
        <w:t>Предметом дослідження</w:t>
      </w:r>
      <w:r w:rsidRPr="004B4DB0">
        <w:rPr>
          <w:rFonts w:ascii="Times New Roman" w:eastAsia="Times New Roman" w:hAnsi="Times New Roman" w:cs="Times New Roman"/>
          <w:kern w:val="0"/>
          <w:sz w:val="28"/>
          <w:szCs w:val="28"/>
          <w:lang w:val="uk-UA" w:eastAsia="uk-UA"/>
        </w:rPr>
        <w:t xml:space="preserve"> є</w:t>
      </w:r>
      <w:r w:rsidRPr="004B4DB0">
        <w:rPr>
          <w:rFonts w:ascii="Times New Roman" w:eastAsia="Times New Roman" w:hAnsi="Times New Roman" w:cs="Times New Roman"/>
          <w:b/>
          <w:kern w:val="0"/>
          <w:sz w:val="28"/>
          <w:szCs w:val="28"/>
          <w:lang w:val="uk-UA" w:eastAsia="uk-UA"/>
        </w:rPr>
        <w:t xml:space="preserve"> </w:t>
      </w:r>
      <w:r w:rsidRPr="004B4DB0">
        <w:rPr>
          <w:rFonts w:ascii="Times New Roman" w:eastAsia="Times New Roman" w:hAnsi="Times New Roman" w:cs="Times New Roman"/>
          <w:kern w:val="0"/>
          <w:sz w:val="28"/>
          <w:szCs w:val="28"/>
          <w:lang w:val="uk-UA" w:eastAsia="uk-UA"/>
        </w:rPr>
        <w:t xml:space="preserve">теоретико-методичні та практичні положення щодо вдосконалення інституційного забезпечення </w:t>
      </w:r>
      <w:r w:rsidRPr="004B4DB0">
        <w:rPr>
          <w:rFonts w:ascii="Times New Roman" w:eastAsia="Times New Roman" w:hAnsi="Times New Roman" w:cs="Times New Roman"/>
          <w:bCs/>
          <w:kern w:val="0"/>
          <w:sz w:val="28"/>
          <w:szCs w:val="28"/>
          <w:lang w:val="uk-UA" w:eastAsia="uk-UA"/>
        </w:rPr>
        <w:t>інноваційно-інвестиційного розвитку підприємств ВКГ</w:t>
      </w:r>
      <w:r w:rsidRPr="004B4DB0">
        <w:rPr>
          <w:rFonts w:ascii="Times New Roman" w:eastAsia="Times New Roman" w:hAnsi="Times New Roman" w:cs="Times New Roman"/>
          <w:kern w:val="0"/>
          <w:sz w:val="28"/>
          <w:szCs w:val="28"/>
          <w:lang w:val="uk-UA" w:eastAsia="uk-UA"/>
        </w:rPr>
        <w:t>.</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i/>
          <w:kern w:val="0"/>
          <w:sz w:val="28"/>
          <w:szCs w:val="28"/>
          <w:lang w:val="uk-UA" w:eastAsia="uk-UA"/>
        </w:rPr>
        <w:t>Методи дослідження.</w:t>
      </w:r>
      <w:r w:rsidRPr="004B4DB0">
        <w:rPr>
          <w:rFonts w:ascii="Times New Roman" w:eastAsia="Times New Roman" w:hAnsi="Times New Roman" w:cs="Times New Roman"/>
          <w:kern w:val="0"/>
          <w:sz w:val="28"/>
          <w:szCs w:val="28"/>
          <w:lang w:val="uk-UA" w:eastAsia="uk-UA"/>
        </w:rPr>
        <w:t xml:space="preserve"> Методологічною основою дисертаційної роботи є фундаментальні положення економічної теорії, менеджменту, теорій інноваційного розвитку, економіки підприємств.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Для досягнення мети дисертаційної роботи використані такі загальнонаукові методи дослідження: абстрактно-логічний – для аналізу та узагальнення наукових теорій інноваційного розвитку підприємств; логічного аналізу та синтезу – для розроблення теоретико-методичних засад активізації інноваційно-інвестиційного розвитку та механізму інституційного забезпечення інноваційно-інвестиційного розвитку підприємств ВКГ; економічної і математичної статистики – для обробки та аналізу вихідних даних, виявлення тенденцій і закономірностей у поведінці досліджуваних показників, обґрунтування вірогідності одержаних результатів; моделювання – для виявлення зв’язку між показниками; графічний і табличний методи – для обробки результатів спостережень та подання результатів дослідження.</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Інформаційну базу дисертаційної роботи склали</w:t>
      </w:r>
      <w:r w:rsidRPr="004B4DB0">
        <w:rPr>
          <w:rFonts w:ascii="Times New Roman" w:eastAsia="Times New Roman" w:hAnsi="Times New Roman" w:cs="Times New Roman"/>
          <w:kern w:val="0"/>
          <w:sz w:val="28"/>
          <w:szCs w:val="28"/>
          <w:lang w:val="uk-UA" w:eastAsia="en-US"/>
        </w:rPr>
        <w:t xml:space="preserve">: законодавчі та нормативні акти Верховної Ради України, Кабінету Міністрів України, офіційні матеріали Державного комітету статистики України, обласних управлінь статистики, Міністерства </w:t>
      </w:r>
      <w:r w:rsidRPr="004B4DB0">
        <w:rPr>
          <w:rFonts w:ascii="Times New Roman" w:eastAsia="Times New Roman" w:hAnsi="Times New Roman" w:cs="Times New Roman"/>
          <w:kern w:val="0"/>
          <w:sz w:val="28"/>
          <w:szCs w:val="28"/>
          <w:lang w:val="uk-UA" w:eastAsia="uk-UA"/>
        </w:rPr>
        <w:t>регіонального розвитку, будівництва та житлово-комунального господарства України, Національної комісії, що здійснює державне регулювання у сферах енергетики та комунальних послуг, Державного агентства водних ресурсів України</w:t>
      </w:r>
      <w:r w:rsidRPr="004B4DB0">
        <w:rPr>
          <w:rFonts w:ascii="Times New Roman" w:eastAsia="Times New Roman" w:hAnsi="Times New Roman" w:cs="Times New Roman"/>
          <w:kern w:val="0"/>
          <w:sz w:val="28"/>
          <w:szCs w:val="28"/>
          <w:lang w:val="uk-UA" w:eastAsia="en-US"/>
        </w:rPr>
        <w:t xml:space="preserve"> і його регіональних підрозділів, монографії та публікації вітчизняних і зарубіжних авторів, зібрані, опрацьовані й узагальнені автором первинні матеріали</w:t>
      </w:r>
      <w:r w:rsidRPr="004B4DB0">
        <w:rPr>
          <w:rFonts w:ascii="Times New Roman" w:eastAsia="Times New Roman" w:hAnsi="Times New Roman" w:cs="Times New Roman"/>
          <w:kern w:val="0"/>
          <w:sz w:val="28"/>
          <w:szCs w:val="28"/>
          <w:lang w:val="uk-UA" w:eastAsia="uk-UA"/>
        </w:rPr>
        <w:t xml:space="preserve"> обласних виробничих комунальних підприємств та</w:t>
      </w:r>
      <w:r w:rsidRPr="004B4DB0">
        <w:rPr>
          <w:rFonts w:ascii="Times New Roman" w:eastAsia="Times New Roman" w:hAnsi="Times New Roman" w:cs="Times New Roman"/>
          <w:kern w:val="0"/>
          <w:sz w:val="28"/>
          <w:szCs w:val="28"/>
          <w:lang w:val="uk-UA" w:eastAsia="en-US"/>
        </w:rPr>
        <w:t xml:space="preserve"> ресурси всесвітньої глобальної комп’ютерної мережі Інтернет.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4B4DB0">
        <w:rPr>
          <w:rFonts w:ascii="Times New Roman" w:eastAsia="Times New Roman" w:hAnsi="Times New Roman" w:cs="Times New Roman"/>
          <w:b/>
          <w:kern w:val="0"/>
          <w:sz w:val="28"/>
          <w:szCs w:val="28"/>
          <w:lang w:val="uk-UA" w:eastAsia="uk-UA"/>
        </w:rPr>
        <w:t xml:space="preserve">Наукова новизна одержаних результатів </w:t>
      </w:r>
      <w:r w:rsidRPr="004B4DB0">
        <w:rPr>
          <w:rFonts w:ascii="Times New Roman" w:eastAsia="Times New Roman" w:hAnsi="Times New Roman" w:cs="Times New Roman"/>
          <w:bCs/>
          <w:kern w:val="0"/>
          <w:sz w:val="28"/>
          <w:szCs w:val="28"/>
          <w:lang w:val="uk-UA" w:eastAsia="uk-UA"/>
        </w:rPr>
        <w:t>полягає в удосконаленні існуючих теоретичних положень та розробленні практичних рекомендацій щодо інституційного забезпечення інноваційно-інвестиційного розвитку підприємств ВКГ. Основні наукові результати, що визначають наукову новизну, полягають у наступному:</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rPr>
      </w:pPr>
      <w:r w:rsidRPr="004B4DB0">
        <w:rPr>
          <w:rFonts w:ascii="Times New Roman" w:eastAsia="TimesNewRomanPSMT" w:hAnsi="Times New Roman" w:cs="Times New Roman"/>
          <w:i/>
          <w:kern w:val="0"/>
          <w:sz w:val="28"/>
          <w:szCs w:val="28"/>
          <w:lang w:val="uk-UA" w:eastAsia="uk-UA"/>
        </w:rPr>
        <w:t>удосконалено:</w:t>
      </w:r>
    </w:p>
    <w:p w:rsidR="004B4DB0" w:rsidRPr="004B4DB0" w:rsidRDefault="004B4DB0" w:rsidP="004B4DB0">
      <w:pPr>
        <w:widowControl/>
        <w:numPr>
          <w:ilvl w:val="0"/>
          <w:numId w:val="46"/>
        </w:numPr>
        <w:tabs>
          <w:tab w:val="clear" w:pos="709"/>
          <w:tab w:val="num" w:pos="180"/>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B4DB0">
        <w:rPr>
          <w:rFonts w:ascii="Times New Roman" w:eastAsia="Times New Roman" w:hAnsi="Times New Roman" w:cs="Times New Roman"/>
          <w:kern w:val="0"/>
          <w:sz w:val="28"/>
          <w:szCs w:val="28"/>
          <w:lang w:val="uk-UA" w:eastAsia="uk-UA"/>
        </w:rPr>
        <w:t xml:space="preserve">методичний підхід до формування тарифів на послуги централізованого водопостачання та водовідведення на принципах стимулюючого регулювання, який, на відміну від існуючих, включає логічну схему встановлення тарифів, розрахунок суми прибутку виходячи із величини інвестицій, диференціацію норми доходності на активи в залежності від їх призначення, що дозволить підвищити ефективність діяльності комунальних підприємств та поліпшити соціальні й екологічні показники розвитку суспільства; </w:t>
      </w:r>
    </w:p>
    <w:p w:rsidR="004B4DB0" w:rsidRPr="004B4DB0" w:rsidRDefault="004B4DB0" w:rsidP="004B4DB0">
      <w:pPr>
        <w:widowControl/>
        <w:numPr>
          <w:ilvl w:val="0"/>
          <w:numId w:val="46"/>
        </w:numPr>
        <w:tabs>
          <w:tab w:val="clear" w:pos="709"/>
          <w:tab w:val="num" w:pos="180"/>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B4DB0">
        <w:rPr>
          <w:rFonts w:ascii="Times New Roman" w:eastAsia="Times New Roman" w:hAnsi="Times New Roman" w:cs="Times New Roman"/>
          <w:kern w:val="0"/>
          <w:sz w:val="28"/>
          <w:szCs w:val="28"/>
          <w:lang w:val="uk-UA" w:eastAsia="uk-UA"/>
        </w:rPr>
        <w:t xml:space="preserve">методичний підхід до оцінювання рівня інноваційно-інвестиційного розвитку підприємств ВКГ, який базується на розрахунку інтегрального показника і, на відміну від існуючих, має характерно виражене екологічно та соціально орієнтоване спрямування, що надасть можливість регулювати складові інтегрального показника інноваційно-інвестиційного розвитку; </w:t>
      </w:r>
    </w:p>
    <w:p w:rsidR="004B4DB0" w:rsidRPr="004B4DB0" w:rsidRDefault="004B4DB0" w:rsidP="004B4DB0">
      <w:pPr>
        <w:widowControl/>
        <w:numPr>
          <w:ilvl w:val="0"/>
          <w:numId w:val="46"/>
        </w:numPr>
        <w:tabs>
          <w:tab w:val="clear" w:pos="709"/>
          <w:tab w:val="num" w:pos="180"/>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B4DB0">
        <w:rPr>
          <w:rFonts w:ascii="Times New Roman" w:eastAsia="Times New Roman" w:hAnsi="Times New Roman" w:cs="Times New Roman"/>
          <w:kern w:val="0"/>
          <w:sz w:val="28"/>
          <w:szCs w:val="28"/>
          <w:lang w:val="uk-UA" w:eastAsia="uk-UA"/>
        </w:rPr>
        <w:t xml:space="preserve">механізм інституційного забезпечення інноваційно-інвестиційного розвитку підприємств ВКГ, який, на відміну від існуючих, враховує сучасні </w:t>
      </w:r>
      <w:r w:rsidRPr="004B4DB0">
        <w:rPr>
          <w:rFonts w:ascii="Times New Roman" w:eastAsia="Times New Roman" w:hAnsi="Times New Roman" w:cs="Times New Roman"/>
          <w:bCs/>
          <w:kern w:val="0"/>
          <w:sz w:val="28"/>
          <w:szCs w:val="28"/>
          <w:lang w:val="uk-UA" w:eastAsia="uk-UA"/>
        </w:rPr>
        <w:t>тенденції функціонування сфери ВКГ, умови зовнішнього середовища,</w:t>
      </w:r>
      <w:r w:rsidRPr="004B4DB0">
        <w:rPr>
          <w:rFonts w:ascii="Times New Roman" w:eastAsia="Times New Roman" w:hAnsi="Times New Roman" w:cs="Times New Roman"/>
          <w:kern w:val="0"/>
          <w:sz w:val="28"/>
          <w:szCs w:val="28"/>
          <w:lang w:val="uk-UA" w:eastAsia="uk-UA"/>
        </w:rPr>
        <w:t xml:space="preserve"> переваги стимулюючого регулювання тарифів, передбачає удосконалення </w:t>
      </w:r>
      <w:r w:rsidRPr="004B4DB0">
        <w:rPr>
          <w:rFonts w:ascii="Times New Roman" w:eastAsia="Times New Roman" w:hAnsi="Times New Roman" w:cs="Times New Roman"/>
          <w:bCs/>
          <w:kern w:val="0"/>
          <w:sz w:val="28"/>
          <w:szCs w:val="28"/>
          <w:lang w:val="uk-UA" w:eastAsia="uk-UA"/>
        </w:rPr>
        <w:t xml:space="preserve">правового, організаційного, кадрового, інформаційного й фінансового забезпечення </w:t>
      </w:r>
      <w:r w:rsidRPr="004B4DB0">
        <w:rPr>
          <w:rFonts w:ascii="Times New Roman" w:eastAsia="Times New Roman" w:hAnsi="Times New Roman" w:cs="Times New Roman"/>
          <w:kern w:val="0"/>
          <w:sz w:val="28"/>
          <w:szCs w:val="28"/>
          <w:lang w:val="uk-UA" w:eastAsia="uk-UA"/>
        </w:rPr>
        <w:t xml:space="preserve">та дозволить здійснювати соціально орієнтоване, екологічно обґрунтоване, економічно вигідне функціонування й розвиток підприємств ВКГ;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rPr>
      </w:pPr>
      <w:r w:rsidRPr="004B4DB0">
        <w:rPr>
          <w:rFonts w:ascii="Times New Roman" w:eastAsia="Times New Roman" w:hAnsi="Times New Roman" w:cs="Times New Roman"/>
          <w:i/>
          <w:kern w:val="0"/>
          <w:sz w:val="28"/>
          <w:szCs w:val="28"/>
          <w:lang w:val="uk-UA" w:eastAsia="uk-UA"/>
        </w:rPr>
        <w:t>дістали подальшого розвитку:</w:t>
      </w:r>
    </w:p>
    <w:p w:rsidR="004B4DB0" w:rsidRPr="004B4DB0" w:rsidRDefault="004B4DB0" w:rsidP="004B4DB0">
      <w:pPr>
        <w:widowControl/>
        <w:numPr>
          <w:ilvl w:val="0"/>
          <w:numId w:val="46"/>
        </w:numPr>
        <w:tabs>
          <w:tab w:val="clear" w:pos="709"/>
          <w:tab w:val="num" w:pos="180"/>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B4DB0">
        <w:rPr>
          <w:rFonts w:ascii="Times New Roman" w:eastAsia="Times New Roman" w:hAnsi="Times New Roman" w:cs="Times New Roman"/>
          <w:kern w:val="0"/>
          <w:sz w:val="28"/>
          <w:szCs w:val="28"/>
          <w:lang w:val="uk-UA" w:eastAsia="uk-UA"/>
        </w:rPr>
        <w:t xml:space="preserve">трактування поняття “інноваційно-інвестиційний розвиток підприємств ВКГ”, яке, на відміну від існуючих, включає сукупність процесів кількісних і якісних змін продуктивних сил та економічних відносин, передбачає надання підприємствами високотехнологічних якісних послуг із водопостачання й водовідведення за рахунок впровадження інноваційних технологій, реалізації інвестиційних проектів та має чітко виражене соціальне й екологічне спрямування; </w:t>
      </w:r>
    </w:p>
    <w:p w:rsidR="004B4DB0" w:rsidRPr="004B4DB0" w:rsidRDefault="004B4DB0" w:rsidP="004B4DB0">
      <w:pPr>
        <w:widowControl/>
        <w:numPr>
          <w:ilvl w:val="0"/>
          <w:numId w:val="46"/>
        </w:numPr>
        <w:tabs>
          <w:tab w:val="clear" w:pos="709"/>
          <w:tab w:val="num" w:pos="180"/>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4B4DB0">
        <w:rPr>
          <w:rFonts w:ascii="Times New Roman" w:eastAsia="Times New Roman" w:hAnsi="Times New Roman" w:cs="Times New Roman"/>
          <w:kern w:val="0"/>
          <w:sz w:val="28"/>
          <w:szCs w:val="28"/>
          <w:lang w:val="uk-UA" w:eastAsia="uk-UA"/>
        </w:rPr>
        <w:t xml:space="preserve">інструментарій активізації інноваційно-інвестиційного розвитку підприємств ВКГ, який, на відміну від існуючого, включає напрями інноваційно-інвестиційного розвитку підприємств ВКГ та аналіз впливу інструментів на зазначені напрями, а також передбачає створення галузевої фінансової установи із повноваженнями фонду інноваційно-інвестиційного розвитку, що в перспективі надасть можливість підприємствам реалізувати механізм інституційного забезпечення інноваційно-інвестиційного розвитку. </w:t>
      </w:r>
    </w:p>
    <w:p w:rsidR="004B4DB0" w:rsidRPr="004B4DB0" w:rsidRDefault="004B4DB0" w:rsidP="004B4DB0">
      <w:pPr>
        <w:widowControl/>
        <w:tabs>
          <w:tab w:val="clear" w:pos="709"/>
          <w:tab w:val="num" w:pos="0"/>
          <w:tab w:val="num" w:pos="142"/>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
          <w:kern w:val="0"/>
          <w:sz w:val="28"/>
          <w:szCs w:val="28"/>
          <w:lang w:val="uk-UA" w:eastAsia="en-US"/>
        </w:rPr>
        <w:t>Практичне значення одержаних результатів</w:t>
      </w:r>
      <w:r w:rsidRPr="004B4DB0">
        <w:rPr>
          <w:rFonts w:ascii="Times New Roman" w:eastAsia="Times New Roman" w:hAnsi="Times New Roman" w:cs="Times New Roman"/>
          <w:kern w:val="0"/>
          <w:sz w:val="28"/>
          <w:szCs w:val="28"/>
          <w:lang w:val="uk-UA" w:eastAsia="en-US"/>
        </w:rPr>
        <w:t xml:space="preserve"> полягає в розробці пропозицій щодо: оцінювання рівня інноваційно-інвестиційного розвитку підприємств ВКГ на основі інтегрального показника; </w:t>
      </w:r>
      <w:r w:rsidRPr="004B4DB0">
        <w:rPr>
          <w:rFonts w:ascii="Times New Roman" w:eastAsia="Times New Roman" w:hAnsi="Times New Roman" w:cs="Times New Roman"/>
          <w:kern w:val="0"/>
          <w:sz w:val="28"/>
          <w:szCs w:val="28"/>
          <w:lang w:val="uk-UA" w:eastAsia="uk-UA"/>
        </w:rPr>
        <w:t>формування тарифів на послуги централізованого водопостачання та водовідведення на принципах стимулюючого регулювання, що дозволить забезпечити реконструкцію й модернізацію основних засобів підприємств ВКГ; оптимізації розподілу інвестиційних ресурсів на підприємствах ВКГ, що враховує соціально-екологічні фактори розвитку підприємств; удосконалення інструментарію активізації інноваційно-інвестиційного</w:t>
      </w:r>
      <w:r w:rsidRPr="004B4DB0">
        <w:rPr>
          <w:rFonts w:ascii="Times New Roman" w:eastAsia="Times New Roman" w:hAnsi="Times New Roman" w:cs="Times New Roman"/>
          <w:bCs/>
          <w:kern w:val="0"/>
          <w:sz w:val="28"/>
          <w:szCs w:val="28"/>
          <w:lang w:val="uk-UA" w:eastAsia="uk-UA"/>
        </w:rPr>
        <w:t xml:space="preserve"> </w:t>
      </w:r>
      <w:r w:rsidRPr="004B4DB0">
        <w:rPr>
          <w:rFonts w:ascii="Times New Roman" w:eastAsia="Times New Roman" w:hAnsi="Times New Roman" w:cs="Times New Roman"/>
          <w:kern w:val="0"/>
          <w:sz w:val="28"/>
          <w:szCs w:val="28"/>
          <w:lang w:val="uk-UA" w:eastAsia="uk-UA"/>
        </w:rPr>
        <w:t xml:space="preserve">розвитку, що реалізується через механізм інноваційно-інвестиційного розвитку підприємств ВКГ на засадах державно-приватного партнерства у формі концесії. Запропоновані рішення мають прикладний характер і використовуються у діяльності таких підприємств та установ, як: </w:t>
      </w:r>
      <w:r w:rsidRPr="004B4DB0">
        <w:rPr>
          <w:rFonts w:ascii="Times New Roman" w:eastAsia="Times New Roman" w:hAnsi="Times New Roman" w:cs="Times New Roman"/>
          <w:iCs/>
          <w:kern w:val="0"/>
          <w:sz w:val="28"/>
          <w:lang w:val="uk-UA" w:eastAsia="uk-UA"/>
        </w:rPr>
        <w:t xml:space="preserve">Державне агентство </w:t>
      </w:r>
      <w:r w:rsidRPr="004B4DB0">
        <w:rPr>
          <w:rFonts w:ascii="Times New Roman" w:eastAsia="Times New Roman" w:hAnsi="Times New Roman" w:cs="Times New Roman"/>
          <w:kern w:val="0"/>
          <w:sz w:val="28"/>
          <w:szCs w:val="28"/>
          <w:lang w:val="uk-UA" w:eastAsia="uk-UA"/>
        </w:rPr>
        <w:t>водних ресурсів України (довідка № 6132/5/11 – 14 від 26.11.2014 р.), Департамент економічного розвитку і торгівлі Рівненської обласної державної адміністрації (довідка № 01/1001-000-1023 від 24.11.2014 р.), Рівненське обласне виробниче комунальне підприємство водопровідно-каналізаційного господарства “Рівнеоблводоканал” (довідка №137 від 11.03.2014</w:t>
      </w:r>
      <w:r w:rsidRPr="004B4DB0">
        <w:rPr>
          <w:rFonts w:ascii="Times New Roman" w:eastAsia="Times New Roman" w:hAnsi="Times New Roman" w:cs="Times New Roman"/>
          <w:kern w:val="0"/>
          <w:sz w:val="28"/>
          <w:szCs w:val="28"/>
          <w:lang w:val="en-US" w:eastAsia="uk-UA"/>
        </w:rPr>
        <w:t> </w:t>
      </w:r>
      <w:r w:rsidRPr="004B4DB0">
        <w:rPr>
          <w:rFonts w:ascii="Times New Roman" w:eastAsia="Times New Roman" w:hAnsi="Times New Roman" w:cs="Times New Roman"/>
          <w:kern w:val="0"/>
          <w:sz w:val="28"/>
          <w:szCs w:val="28"/>
          <w:lang w:val="uk-UA" w:eastAsia="uk-UA"/>
        </w:rPr>
        <w:t>р.), комунальне підприємство “Костопільводоканал” (довідка №60/01</w:t>
      </w:r>
      <w:r w:rsidRPr="004B4DB0">
        <w:rPr>
          <w:rFonts w:ascii="Times New Roman" w:eastAsia="Times New Roman" w:hAnsi="Times New Roman" w:cs="Times New Roman"/>
          <w:kern w:val="0"/>
          <w:sz w:val="28"/>
          <w:szCs w:val="28"/>
          <w:lang w:val="en-US" w:eastAsia="uk-UA"/>
        </w:rPr>
        <w:t> </w:t>
      </w:r>
      <w:r w:rsidRPr="004B4DB0">
        <w:rPr>
          <w:rFonts w:ascii="Times New Roman" w:eastAsia="Times New Roman" w:hAnsi="Times New Roman" w:cs="Times New Roman"/>
          <w:kern w:val="0"/>
          <w:sz w:val="28"/>
          <w:szCs w:val="28"/>
          <w:lang w:val="uk-UA" w:eastAsia="uk-UA"/>
        </w:rPr>
        <w:t xml:space="preserve">– 13 від 03.02.2014 р.), Кузнецовське міське комунальне підприємство (довідка № 84 від 20.01.2014 р.). Результати дослідження використовуються в навчальному процесі Національного університету водного господарства та природокористування при викладанні дисциплін “Фінансовий менеджмент”, “Інвестиційний менеджмент”, “Контролінг”, а також “Теорія організації” (довідка №85 від 20.11.2014 р.).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
          <w:kern w:val="0"/>
          <w:sz w:val="28"/>
          <w:szCs w:val="28"/>
          <w:lang w:val="uk-UA" w:eastAsia="uk-UA"/>
        </w:rPr>
        <w:t>Особистий внесок здобувача.</w:t>
      </w:r>
      <w:r w:rsidRPr="004B4DB0">
        <w:rPr>
          <w:rFonts w:ascii="Times New Roman" w:eastAsia="Times New Roman" w:hAnsi="Times New Roman" w:cs="Times New Roman"/>
          <w:b/>
          <w:bCs/>
          <w:kern w:val="0"/>
          <w:sz w:val="28"/>
          <w:szCs w:val="28"/>
          <w:lang w:val="uk-UA" w:eastAsia="uk-UA"/>
        </w:rPr>
        <w:t xml:space="preserve"> </w:t>
      </w:r>
      <w:r w:rsidRPr="004B4DB0">
        <w:rPr>
          <w:rFonts w:ascii="Times New Roman" w:eastAsia="Times New Roman" w:hAnsi="Times New Roman" w:cs="Times New Roman"/>
          <w:bCs/>
          <w:kern w:val="0"/>
          <w:sz w:val="28"/>
          <w:szCs w:val="28"/>
          <w:lang w:val="uk-UA" w:eastAsia="uk-UA"/>
        </w:rPr>
        <w:t>Наукові результати, що викладені в дисертації і виносяться на захист, отримані автором особисто. З наукових праць, опублікованих у співавторстві, в дисертації використані лише ті ідеї і положення, які є результатом особистої роботи здобувача.</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uk-UA"/>
        </w:rPr>
      </w:pPr>
      <w:r w:rsidRPr="004B4DB0">
        <w:rPr>
          <w:rFonts w:ascii="Times New Roman" w:eastAsia="Times New Roman" w:hAnsi="Times New Roman" w:cs="Times New Roman"/>
          <w:b/>
          <w:kern w:val="0"/>
          <w:sz w:val="28"/>
          <w:szCs w:val="28"/>
          <w:lang w:val="uk-UA" w:eastAsia="uk-UA"/>
        </w:rPr>
        <w:t>Апробація результатів дисертації.</w:t>
      </w:r>
      <w:r w:rsidRPr="004B4DB0">
        <w:rPr>
          <w:rFonts w:ascii="Times New Roman" w:eastAsia="Times New Roman" w:hAnsi="Times New Roman" w:cs="Times New Roman"/>
          <w:bCs/>
          <w:kern w:val="0"/>
          <w:sz w:val="28"/>
          <w:szCs w:val="28"/>
          <w:lang w:val="uk-UA" w:eastAsia="uk-UA"/>
        </w:rPr>
        <w:t xml:space="preserve"> Основні положення дисертаційної роботи апробовані й отримали позитивну оцінку на міжнародних, всеукраїнських і регіональних конференціях, основними з яких є: </w:t>
      </w:r>
      <w:r w:rsidRPr="004B4DB0">
        <w:rPr>
          <w:rFonts w:ascii="Times New Roman" w:eastAsia="Times New Roman" w:hAnsi="Times New Roman" w:cs="Times New Roman"/>
          <w:kern w:val="0"/>
          <w:sz w:val="28"/>
          <w:szCs w:val="28"/>
          <w:lang w:val="uk-UA" w:eastAsia="uk-UA"/>
        </w:rPr>
        <w:t xml:space="preserve">Міжнародна науково-практична конференція “Екологізація економіки як інструмент сталого розвитку в умовах конкурентного середовища” (м. Львів, 2005 р.); </w:t>
      </w:r>
      <w:r w:rsidRPr="004B4DB0">
        <w:rPr>
          <w:rFonts w:ascii="Times New Roman" w:eastAsia="Times New Roman" w:hAnsi="Times New Roman" w:cs="Times New Roman"/>
          <w:bCs/>
          <w:kern w:val="0"/>
          <w:sz w:val="28"/>
          <w:szCs w:val="28"/>
          <w:lang w:val="uk-UA" w:eastAsia="uk-UA"/>
        </w:rPr>
        <w:t>Всеукраїнська науково-практична конференція “Актуальні проблеми теорії і практики менеджменту в умовах трансформації економіки” (м. Рівне, 2008 – 2009 рр., 2012 р.);</w:t>
      </w:r>
      <w:r w:rsidRPr="004B4DB0">
        <w:rPr>
          <w:rFonts w:ascii="Times New Roman" w:eastAsia="Times New Roman" w:hAnsi="Times New Roman" w:cs="Times New Roman"/>
          <w:kern w:val="0"/>
          <w:sz w:val="28"/>
          <w:szCs w:val="28"/>
          <w:lang w:val="uk-UA" w:eastAsia="uk-UA"/>
        </w:rPr>
        <w:t xml:space="preserve"> Міжнародна наукова конференція “Сталий розвиток підприємств, регіонів, країн” (м. Дніпропетровськ, 2012 р.); Міжнародна науково-практична конференція “Соціально-економічні аспекти реструктуризації регіональної економіки” (м. Вінниця, 2012 р.); Міжнародна науково-практична конференція “</w:t>
      </w:r>
      <w:r w:rsidRPr="004B4DB0">
        <w:rPr>
          <w:rFonts w:ascii="Times New Roman" w:eastAsia="Times New Roman" w:hAnsi="Times New Roman" w:cs="Times New Roman"/>
          <w:color w:val="000000"/>
          <w:kern w:val="0"/>
          <w:sz w:val="28"/>
          <w:szCs w:val="28"/>
          <w:lang w:val="uk-UA" w:eastAsia="uk-UA"/>
        </w:rPr>
        <w:t>Сучасні тенденції розвитку фінансових та інноваційно-інвестиційних процесів  в Україні</w:t>
      </w:r>
      <w:r w:rsidRPr="004B4DB0">
        <w:rPr>
          <w:rFonts w:ascii="Times New Roman" w:eastAsia="Times New Roman" w:hAnsi="Times New Roman" w:cs="Times New Roman"/>
          <w:kern w:val="0"/>
          <w:sz w:val="28"/>
          <w:szCs w:val="28"/>
          <w:lang w:val="uk-UA" w:eastAsia="uk-UA"/>
        </w:rPr>
        <w:t>”</w:t>
      </w:r>
      <w:r w:rsidRPr="004B4DB0">
        <w:rPr>
          <w:rFonts w:ascii="Times New Roman" w:eastAsia="Times New Roman" w:hAnsi="Times New Roman" w:cs="Times New Roman"/>
          <w:color w:val="000000"/>
          <w:kern w:val="0"/>
          <w:sz w:val="28"/>
          <w:szCs w:val="28"/>
          <w:lang w:val="uk-UA" w:eastAsia="uk-UA"/>
        </w:rPr>
        <w:t xml:space="preserve"> (м. Вінниця, 2013 р.); </w:t>
      </w:r>
      <w:r w:rsidRPr="004B4DB0">
        <w:rPr>
          <w:rFonts w:ascii="Times New Roman" w:eastAsia="Times New Roman" w:hAnsi="Times New Roman" w:cs="Times New Roman"/>
          <w:color w:val="000000"/>
          <w:kern w:val="0"/>
          <w:sz w:val="28"/>
          <w:szCs w:val="28"/>
          <w:lang w:val="en-US" w:eastAsia="uk-UA"/>
        </w:rPr>
        <w:t>XI</w:t>
      </w:r>
      <w:r w:rsidRPr="004B4DB0">
        <w:rPr>
          <w:rFonts w:ascii="Times New Roman" w:eastAsia="Times New Roman" w:hAnsi="Times New Roman" w:cs="Times New Roman"/>
          <w:color w:val="000000"/>
          <w:kern w:val="0"/>
          <w:sz w:val="28"/>
          <w:szCs w:val="28"/>
          <w:lang w:val="uk-UA" w:eastAsia="uk-UA"/>
        </w:rPr>
        <w:t xml:space="preserve"> </w:t>
      </w:r>
      <w:r w:rsidRPr="004B4DB0">
        <w:rPr>
          <w:rFonts w:ascii="Times New Roman" w:eastAsia="Times New Roman" w:hAnsi="Times New Roman" w:cs="Times New Roman"/>
          <w:kern w:val="0"/>
          <w:sz w:val="28"/>
          <w:szCs w:val="28"/>
          <w:lang w:val="uk-UA" w:eastAsia="uk-UA"/>
        </w:rPr>
        <w:t xml:space="preserve">Міжнародна науково-практична конференція </w:t>
      </w:r>
      <w:r w:rsidRPr="004B4DB0">
        <w:rPr>
          <w:rFonts w:ascii="Times New Roman" w:eastAsia="Times New Roman" w:hAnsi="Times New Roman" w:cs="Times New Roman"/>
          <w:color w:val="000000"/>
          <w:kern w:val="0"/>
          <w:sz w:val="28"/>
          <w:szCs w:val="28"/>
          <w:lang w:val="uk-UA" w:eastAsia="uk-UA"/>
        </w:rPr>
        <w:t xml:space="preserve">молодих вчених “Економічний і соціальний розвиток України в XXI столітті: національна візія та виклики глобалізації” (м. Тернопіль, 2014 р); II </w:t>
      </w:r>
      <w:r w:rsidRPr="004B4DB0">
        <w:rPr>
          <w:rFonts w:ascii="Times New Roman" w:eastAsia="Times New Roman" w:hAnsi="Times New Roman" w:cs="Times New Roman"/>
          <w:kern w:val="0"/>
          <w:sz w:val="28"/>
          <w:szCs w:val="28"/>
          <w:lang w:val="uk-UA" w:eastAsia="uk-UA"/>
        </w:rPr>
        <w:t>Міжнародна науково-практична конференція “</w:t>
      </w:r>
      <w:r w:rsidRPr="004B4DB0">
        <w:rPr>
          <w:rFonts w:ascii="Times New Roman" w:eastAsia="Times New Roman" w:hAnsi="Times New Roman" w:cs="Times New Roman"/>
          <w:color w:val="000000"/>
          <w:kern w:val="0"/>
          <w:sz w:val="28"/>
          <w:szCs w:val="28"/>
          <w:lang w:val="uk-UA" w:eastAsia="uk-UA"/>
        </w:rPr>
        <w:t>Актуальні проблеми теорії і практики менеджменту в умовах трансформації економіки”</w:t>
      </w:r>
      <w:r w:rsidRPr="004B4DB0">
        <w:rPr>
          <w:rFonts w:ascii="Times New Roman" w:eastAsia="Times New Roman" w:hAnsi="Times New Roman" w:cs="Times New Roman"/>
          <w:bCs/>
          <w:kern w:val="0"/>
          <w:sz w:val="28"/>
          <w:szCs w:val="28"/>
          <w:lang w:val="uk-UA" w:eastAsia="uk-UA"/>
        </w:rPr>
        <w:t xml:space="preserve"> (м. Рівне, </w:t>
      </w:r>
      <w:r w:rsidRPr="004B4DB0">
        <w:rPr>
          <w:rFonts w:ascii="Times New Roman" w:eastAsia="Times New Roman" w:hAnsi="Times New Roman" w:cs="Times New Roman"/>
          <w:color w:val="000000"/>
          <w:kern w:val="0"/>
          <w:sz w:val="28"/>
          <w:szCs w:val="28"/>
          <w:lang w:val="uk-UA" w:eastAsia="uk-UA"/>
        </w:rPr>
        <w:t xml:space="preserve">2014 р.).; </w:t>
      </w:r>
      <w:r w:rsidRPr="004B4DB0">
        <w:rPr>
          <w:rFonts w:ascii="Times New Roman" w:eastAsia="Times New Roman" w:hAnsi="Times New Roman" w:cs="Times New Roman"/>
          <w:color w:val="000000"/>
          <w:kern w:val="0"/>
          <w:sz w:val="28"/>
          <w:szCs w:val="28"/>
          <w:lang w:val="en-US" w:eastAsia="uk-UA"/>
        </w:rPr>
        <w:t>VI</w:t>
      </w:r>
      <w:r w:rsidRPr="004B4DB0">
        <w:rPr>
          <w:rFonts w:ascii="Times New Roman" w:eastAsia="Times New Roman" w:hAnsi="Times New Roman" w:cs="Times New Roman"/>
          <w:color w:val="000000"/>
          <w:kern w:val="0"/>
          <w:sz w:val="28"/>
          <w:szCs w:val="28"/>
          <w:lang w:val="uk-UA" w:eastAsia="uk-UA"/>
        </w:rPr>
        <w:t xml:space="preserve"> </w:t>
      </w:r>
      <w:r w:rsidRPr="004B4DB0">
        <w:rPr>
          <w:rFonts w:ascii="Times New Roman" w:eastAsia="Times New Roman" w:hAnsi="Times New Roman" w:cs="Times New Roman"/>
          <w:kern w:val="0"/>
          <w:sz w:val="28"/>
          <w:szCs w:val="28"/>
          <w:lang w:val="uk-UA" w:eastAsia="uk-UA"/>
        </w:rPr>
        <w:t>Міжнародна науково-практична конференція “</w:t>
      </w:r>
      <w:r w:rsidRPr="004B4DB0">
        <w:rPr>
          <w:rFonts w:ascii="Times New Roman" w:eastAsia="Times New Roman" w:hAnsi="Times New Roman" w:cs="Times New Roman"/>
          <w:color w:val="000000"/>
          <w:kern w:val="0"/>
          <w:sz w:val="28"/>
          <w:szCs w:val="28"/>
          <w:lang w:val="uk-UA" w:eastAsia="uk-UA"/>
        </w:rPr>
        <w:t>Проблеми і механізми відтворення ресурсного потенціалу України в контексті євроінтеграції”</w:t>
      </w:r>
      <w:r w:rsidRPr="004B4DB0">
        <w:rPr>
          <w:rFonts w:ascii="Times New Roman" w:eastAsia="Times New Roman" w:hAnsi="Times New Roman" w:cs="Times New Roman"/>
          <w:bCs/>
          <w:kern w:val="0"/>
          <w:sz w:val="28"/>
          <w:szCs w:val="28"/>
          <w:lang w:val="uk-UA" w:eastAsia="uk-UA"/>
        </w:rPr>
        <w:t xml:space="preserve"> (м. Рівне, </w:t>
      </w:r>
      <w:r w:rsidRPr="004B4DB0">
        <w:rPr>
          <w:rFonts w:ascii="Times New Roman" w:eastAsia="Times New Roman" w:hAnsi="Times New Roman" w:cs="Times New Roman"/>
          <w:color w:val="000000"/>
          <w:kern w:val="0"/>
          <w:sz w:val="28"/>
          <w:szCs w:val="28"/>
          <w:lang w:val="uk-UA" w:eastAsia="uk-UA"/>
        </w:rPr>
        <w:t xml:space="preserve">2014 р.).; </w:t>
      </w:r>
      <w:r w:rsidRPr="004B4DB0">
        <w:rPr>
          <w:rFonts w:ascii="Times New Roman" w:eastAsia="Times New Roman" w:hAnsi="Times New Roman" w:cs="Times New Roman"/>
          <w:color w:val="000000"/>
          <w:kern w:val="0"/>
          <w:sz w:val="28"/>
          <w:szCs w:val="28"/>
          <w:lang w:val="en-US" w:eastAsia="uk-UA"/>
        </w:rPr>
        <w:t>III </w:t>
      </w:r>
      <w:r w:rsidRPr="004B4DB0">
        <w:rPr>
          <w:rFonts w:ascii="Times New Roman" w:eastAsia="Times New Roman" w:hAnsi="Times New Roman" w:cs="Times New Roman"/>
          <w:kern w:val="0"/>
          <w:sz w:val="28"/>
          <w:szCs w:val="28"/>
          <w:lang w:val="uk-UA" w:eastAsia="uk-UA"/>
        </w:rPr>
        <w:t>Міжнародна конференція “</w:t>
      </w:r>
      <w:r w:rsidRPr="004B4DB0">
        <w:rPr>
          <w:rFonts w:ascii="Times New Roman" w:eastAsia="Times New Roman" w:hAnsi="Times New Roman" w:cs="Times New Roman"/>
          <w:color w:val="000000"/>
          <w:kern w:val="0"/>
          <w:sz w:val="28"/>
          <w:szCs w:val="28"/>
          <w:lang w:val="uk-UA" w:eastAsia="uk-UA"/>
        </w:rPr>
        <w:t>Глобальні виклики для навколишнього середовища і ресурсної економіки в країнах Центральної та Східної Європи: безпека та сталий розвиток</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Times New Roman" w:hAnsi="Times New Roman" w:cs="Times New Roman"/>
          <w:color w:val="000000"/>
          <w:kern w:val="0"/>
          <w:sz w:val="28"/>
          <w:szCs w:val="28"/>
          <w:lang w:val="uk-UA" w:eastAsia="uk-UA"/>
        </w:rPr>
        <w:t>(м. Київ,</w:t>
      </w:r>
      <w:r w:rsidRPr="004B4DB0">
        <w:rPr>
          <w:rFonts w:ascii="Times New Roman" w:eastAsia="Times New Roman" w:hAnsi="Times New Roman" w:cs="Times New Roman"/>
          <w:kern w:val="0"/>
          <w:sz w:val="28"/>
          <w:szCs w:val="28"/>
          <w:lang w:val="uk-UA" w:eastAsia="uk-UA"/>
        </w:rPr>
        <w:t xml:space="preserve"> 2014 р.)</w:t>
      </w:r>
      <w:r w:rsidRPr="004B4DB0">
        <w:rPr>
          <w:rFonts w:ascii="Times New Roman" w:eastAsia="Times New Roman" w:hAnsi="Times New Roman" w:cs="Times New Roman"/>
          <w:color w:val="000000"/>
          <w:kern w:val="0"/>
          <w:sz w:val="28"/>
          <w:szCs w:val="28"/>
          <w:lang w:val="uk-UA" w:eastAsia="uk-UA"/>
        </w:rPr>
        <w:t xml:space="preserve">; </w:t>
      </w:r>
      <w:r w:rsidRPr="004B4DB0">
        <w:rPr>
          <w:rFonts w:ascii="Times New Roman" w:eastAsia="Times New Roman" w:hAnsi="Times New Roman" w:cs="Times New Roman"/>
          <w:color w:val="000000"/>
          <w:kern w:val="0"/>
          <w:sz w:val="28"/>
          <w:szCs w:val="28"/>
          <w:lang w:val="en-US" w:eastAsia="uk-UA"/>
        </w:rPr>
        <w:t>VIII</w:t>
      </w:r>
      <w:r w:rsidRPr="004B4DB0">
        <w:rPr>
          <w:rFonts w:ascii="Times New Roman" w:eastAsia="Times New Roman" w:hAnsi="Times New Roman" w:cs="Times New Roman"/>
          <w:color w:val="000000"/>
          <w:kern w:val="0"/>
          <w:sz w:val="28"/>
          <w:szCs w:val="28"/>
          <w:lang w:val="uk-UA" w:eastAsia="uk-UA"/>
        </w:rPr>
        <w:t xml:space="preserve"> </w:t>
      </w:r>
      <w:r w:rsidRPr="004B4DB0">
        <w:rPr>
          <w:rFonts w:ascii="Times New Roman" w:eastAsia="Times New Roman" w:hAnsi="Times New Roman" w:cs="Times New Roman"/>
          <w:kern w:val="0"/>
          <w:sz w:val="28"/>
          <w:szCs w:val="28"/>
          <w:lang w:val="uk-UA" w:eastAsia="uk-UA"/>
        </w:rPr>
        <w:t>Міжнародна науково-практична конференція “</w:t>
      </w:r>
      <w:r w:rsidRPr="004B4DB0">
        <w:rPr>
          <w:rFonts w:ascii="Times New Roman" w:eastAsia="Times New Roman" w:hAnsi="Times New Roman" w:cs="Times New Roman"/>
          <w:color w:val="000000"/>
          <w:kern w:val="0"/>
          <w:sz w:val="28"/>
          <w:szCs w:val="28"/>
          <w:lang w:val="uk-UA" w:eastAsia="uk-UA"/>
        </w:rPr>
        <w:t>Маркетинг інновацій і інновації в маркетингу</w:t>
      </w:r>
      <w:r w:rsidRPr="004B4DB0">
        <w:rPr>
          <w:rFonts w:ascii="Times New Roman" w:eastAsia="Times New Roman" w:hAnsi="Times New Roman" w:cs="Times New Roman"/>
          <w:kern w:val="0"/>
          <w:sz w:val="28"/>
          <w:szCs w:val="28"/>
          <w:lang w:val="uk-UA" w:eastAsia="uk-UA"/>
        </w:rPr>
        <w:t xml:space="preserve">” </w:t>
      </w:r>
      <w:r w:rsidRPr="004B4DB0">
        <w:rPr>
          <w:rFonts w:ascii="Times New Roman" w:eastAsia="Times New Roman" w:hAnsi="Times New Roman" w:cs="Times New Roman"/>
          <w:color w:val="000000"/>
          <w:kern w:val="0"/>
          <w:sz w:val="28"/>
          <w:szCs w:val="28"/>
          <w:lang w:val="uk-UA" w:eastAsia="uk-UA"/>
        </w:rPr>
        <w:t xml:space="preserve">(м. Суми, 2014 р.)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rPr>
      </w:pPr>
      <w:r w:rsidRPr="004B4DB0">
        <w:rPr>
          <w:rFonts w:ascii="Times New Roman" w:eastAsia="Times New Roman" w:hAnsi="Times New Roman" w:cs="Times New Roman"/>
          <w:b/>
          <w:kern w:val="0"/>
          <w:sz w:val="28"/>
          <w:szCs w:val="28"/>
          <w:lang w:val="uk-UA"/>
        </w:rPr>
        <w:t>Публікації.</w:t>
      </w:r>
      <w:r w:rsidRPr="004B4DB0">
        <w:rPr>
          <w:rFonts w:ascii="Times New Roman" w:eastAsia="Times New Roman" w:hAnsi="Times New Roman" w:cs="Times New Roman"/>
          <w:b/>
          <w:bCs/>
          <w:kern w:val="0"/>
          <w:sz w:val="28"/>
          <w:szCs w:val="28"/>
          <w:lang w:val="uk-UA"/>
        </w:rPr>
        <w:t xml:space="preserve"> </w:t>
      </w:r>
      <w:r w:rsidRPr="004B4DB0">
        <w:rPr>
          <w:rFonts w:ascii="Times New Roman" w:eastAsia="Times New Roman" w:hAnsi="Times New Roman" w:cs="Times New Roman"/>
          <w:kern w:val="0"/>
          <w:sz w:val="28"/>
          <w:szCs w:val="28"/>
          <w:lang w:val="uk-UA"/>
        </w:rPr>
        <w:t xml:space="preserve">Основні наукові положення, висновки і результати дисертаційної роботи знайшли відображення у 26 наукових працях, з них: 2 праці опубліковано у колективних монографіях, 9 праць – у фахових виданнях, в т.ч. 1 стаття входить до міжнародної наукометричої бази даних, 1 праця – у науковому періодичному виданні інших держав, 14 – в інших виданнях. Загальний обсяг публікацій становить 72,43 д. а., з яких особисто автору належить </w:t>
      </w:r>
      <w:r w:rsidRPr="004B4DB0">
        <w:rPr>
          <w:rFonts w:ascii="Times New Roman" w:eastAsia="Times New Roman" w:hAnsi="Times New Roman" w:cs="Times New Roman"/>
          <w:kern w:val="0"/>
          <w:sz w:val="28"/>
          <w:szCs w:val="28"/>
          <w:lang w:val="uk-UA" w:eastAsia="zh-CN"/>
        </w:rPr>
        <w:t xml:space="preserve">7,22 д. а.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Публікації з достатньою повнотою відображають наукові та практичні результати дисертації та особистий внесок автора.</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b/>
          <w:kern w:val="0"/>
          <w:sz w:val="28"/>
          <w:szCs w:val="28"/>
          <w:lang w:val="uk-UA" w:eastAsia="uk-UA"/>
        </w:rPr>
        <w:t>Структура та обсяг дисертації.</w:t>
      </w:r>
      <w:r w:rsidRPr="004B4DB0">
        <w:rPr>
          <w:rFonts w:ascii="Times New Roman" w:eastAsia="Times New Roman" w:hAnsi="Times New Roman" w:cs="Times New Roman"/>
          <w:kern w:val="0"/>
          <w:sz w:val="28"/>
          <w:szCs w:val="28"/>
          <w:lang w:val="uk-UA" w:eastAsia="uk-UA"/>
        </w:rPr>
        <w:t xml:space="preserve"> Дисертація складається зі вступу, трьох розділів, висновків, списку використаної літератури й додатків. Загальний обсяг дисертації становить 277 сторінок (в т. ч. основний обсяг – на 172 сторінках). Дисертація містить 24 таблиці, 34 рисунки, 16 додатків, список використаної літератури із 258 найменувань.</w:t>
      </w:r>
    </w:p>
    <w:p w:rsidR="004B4DB0" w:rsidRDefault="004B4DB0" w:rsidP="004B4DB0"/>
    <w:p w:rsidR="004B4DB0" w:rsidRDefault="004B4DB0" w:rsidP="004B4DB0"/>
    <w:p w:rsidR="004B4DB0" w:rsidRDefault="004B4DB0" w:rsidP="004B4DB0"/>
    <w:p w:rsidR="004B4DB0" w:rsidRPr="004B4DB0" w:rsidRDefault="004B4DB0" w:rsidP="004B4DB0">
      <w:pPr>
        <w:widowControl/>
        <w:tabs>
          <w:tab w:val="clear" w:pos="709"/>
        </w:tabs>
        <w:suppressAutoHyphens w:val="0"/>
        <w:spacing w:after="0" w:line="240" w:lineRule="auto"/>
        <w:ind w:firstLine="284"/>
        <w:jc w:val="center"/>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ВИСНОВКИ</w:t>
      </w:r>
    </w:p>
    <w:p w:rsidR="004B4DB0" w:rsidRPr="004B4DB0" w:rsidRDefault="004B4DB0" w:rsidP="004B4DB0">
      <w:pPr>
        <w:widowControl/>
        <w:tabs>
          <w:tab w:val="clear" w:pos="709"/>
        </w:tabs>
        <w:suppressAutoHyphens w:val="0"/>
        <w:spacing w:after="0" w:line="240" w:lineRule="auto"/>
        <w:ind w:firstLine="284"/>
        <w:jc w:val="center"/>
        <w:rPr>
          <w:rFonts w:ascii="Times New Roman" w:eastAsia="Times New Roman" w:hAnsi="Times New Roman" w:cs="Times New Roman"/>
          <w:kern w:val="0"/>
          <w:sz w:val="28"/>
          <w:szCs w:val="28"/>
          <w:lang w:val="uk-UA" w:eastAsia="uk-UA"/>
        </w:rPr>
      </w:pP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B4DB0">
        <w:rPr>
          <w:rFonts w:ascii="Times New Roman" w:eastAsia="Times New Roman" w:hAnsi="Times New Roman" w:cs="Times New Roman"/>
          <w:kern w:val="0"/>
          <w:sz w:val="28"/>
          <w:szCs w:val="28"/>
          <w:lang w:val="uk-UA" w:eastAsia="ru-RU"/>
        </w:rPr>
        <w:t>У дисертаційній роботі здійснено теоретичне узагальнення та запропоновано вирішення науково – практичного завдання щодо вдосконалення інституційного забезпечення інноваційно-інвестиційного розвитку підприємств ВКГ. Результати дисертаційного дослідження дають змогу сформувати наступні висновки:</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B4DB0">
        <w:rPr>
          <w:rFonts w:ascii="Times New Roman" w:eastAsia="Times New Roman" w:hAnsi="Times New Roman" w:cs="Times New Roman"/>
          <w:kern w:val="0"/>
          <w:sz w:val="28"/>
          <w:szCs w:val="28"/>
          <w:lang w:val="uk-UA" w:eastAsia="ru-RU"/>
        </w:rPr>
        <w:t xml:space="preserve">1. Проведене узагальнення теоретико-методичних основ інноваційно-інвестиційного розвитку свідчить про актуальність систематизації та розробки методичних підходів до поняття “інноваційно-інвестиційний розвиток підприємств ВКГ”. Це поняття розглядається як процес кількісних і якісних змін продуктивних сил та економічних відносин у результаті діяльності підприємств ВКГ за рахунок впровадження й використання інноваційних технологій, реалізації інвестиційних проектів, завдяки яким зростає економічний ефект, поліпшується екологічна ситуація, а також покращуються соціальні показники розвитку суспільства.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B4DB0">
        <w:rPr>
          <w:rFonts w:ascii="Times New Roman" w:eastAsia="Times New Roman" w:hAnsi="Times New Roman" w:cs="Times New Roman"/>
          <w:kern w:val="0"/>
          <w:sz w:val="28"/>
          <w:szCs w:val="28"/>
          <w:lang w:val="uk-UA" w:eastAsia="ru-RU"/>
        </w:rPr>
        <w:t xml:space="preserve">2. На основі узагальнень теоретичних досліджень встановлено, що активізація інноваційно-інвестиційного розвитку підприємств ВКГ першочергово реалізовуватиметься шляхом удосконалення інституційного забезпечення, яке запропоновано тлумачити як сукупність правового, організаційного, кадрового, інформаційного та фінансового забезпечення, що сприяє наданню якісних послуг споживачам, активізації інноваційно-інвестиційної діяльності, соціальній і екологічній спрямованості досліджуваних підприємств </w:t>
      </w:r>
      <w:r w:rsidRPr="004B4DB0">
        <w:rPr>
          <w:rFonts w:ascii="Times New Roman" w:eastAsia="Times New Roman" w:hAnsi="Times New Roman" w:cs="Times New Roman"/>
          <w:bCs/>
          <w:kern w:val="0"/>
          <w:sz w:val="28"/>
          <w:szCs w:val="28"/>
          <w:lang w:val="uk-UA" w:eastAsia="ru-RU"/>
        </w:rPr>
        <w:t xml:space="preserve">задля забезпечення життєдіяльності суспільства. Розроблено модель активізації інноваційно-інвестиційного розвитку підприємств ВКГ, </w:t>
      </w:r>
      <w:r w:rsidRPr="004B4DB0">
        <w:rPr>
          <w:rFonts w:ascii="Times New Roman" w:eastAsia="Times New Roman" w:hAnsi="Times New Roman" w:cs="Times New Roman"/>
          <w:kern w:val="0"/>
          <w:sz w:val="28"/>
          <w:szCs w:val="28"/>
          <w:lang w:val="uk-UA" w:eastAsia="ru-RU"/>
        </w:rPr>
        <w:t>яка базується на наявній інституційно-правовій базі держави, принципах і функціях інноваційного й інвестиційного менеджменту, передбачає врахування умов зовнішнього і внутрішнього середовища, а також включає інструменти реалізації механізму та систему контролю за його реалізацією.</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B4DB0">
        <w:rPr>
          <w:rFonts w:ascii="Times New Roman" w:eastAsia="Times New Roman" w:hAnsi="Times New Roman" w:cs="Times New Roman"/>
          <w:kern w:val="0"/>
          <w:sz w:val="28"/>
          <w:szCs w:val="28"/>
          <w:lang w:val="uk-UA" w:eastAsia="ru-RU"/>
        </w:rPr>
        <w:t xml:space="preserve">3. При проведенні теоретичного аналізу інституційного забезпечення розвитку підприємств </w:t>
      </w:r>
      <w:r w:rsidRPr="004B4DB0">
        <w:rPr>
          <w:rFonts w:ascii="Times New Roman" w:eastAsia="Times New Roman" w:hAnsi="Times New Roman" w:cs="Times New Roman"/>
          <w:color w:val="000000"/>
          <w:kern w:val="0"/>
          <w:sz w:val="28"/>
          <w:szCs w:val="28"/>
          <w:lang w:val="uk-UA" w:eastAsia="ru-RU"/>
        </w:rPr>
        <w:t>ВКГ</w:t>
      </w:r>
      <w:r w:rsidRPr="004B4DB0">
        <w:rPr>
          <w:rFonts w:ascii="Times New Roman" w:eastAsia="Times New Roman" w:hAnsi="Times New Roman" w:cs="Times New Roman"/>
          <w:kern w:val="0"/>
          <w:sz w:val="28"/>
          <w:szCs w:val="28"/>
          <w:lang w:val="uk-UA" w:eastAsia="ru-RU"/>
        </w:rPr>
        <w:t xml:space="preserve"> запропоновано розглядати фінансове забезпечення інноваційно-інвестиційного розвитку як складову частину інституційного забезпечення, що реалізується через відтворювальну, розподільчу, контрольну, регуляторну, узгоджувальну та організаційну функції шляхом впровадження стимулюючого регулювання тарифів, підтримки реалізації державно-приватного партнерства у формі концесії </w:t>
      </w:r>
      <w:r w:rsidRPr="004B4DB0">
        <w:rPr>
          <w:rFonts w:ascii="Times New Roman" w:eastAsia="Times New Roman" w:hAnsi="Times New Roman" w:cs="Times New Roman"/>
          <w:spacing w:val="13"/>
          <w:kern w:val="0"/>
          <w:sz w:val="28"/>
          <w:szCs w:val="28"/>
          <w:lang w:val="uk-UA" w:eastAsia="ru-RU"/>
        </w:rPr>
        <w:t>та</w:t>
      </w:r>
      <w:r w:rsidRPr="004B4DB0">
        <w:rPr>
          <w:rFonts w:ascii="Times New Roman" w:eastAsia="Times New Roman" w:hAnsi="Times New Roman" w:cs="Times New Roman"/>
          <w:kern w:val="0"/>
          <w:sz w:val="28"/>
          <w:szCs w:val="28"/>
          <w:lang w:val="uk-UA" w:eastAsia="ru-RU"/>
        </w:rPr>
        <w:t xml:space="preserve"> налагодження процесів співробітництва під час надання комунальних послуг комерційним споживачам і населенню.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4B4DB0">
        <w:rPr>
          <w:rFonts w:ascii="Times New Roman" w:eastAsia="Times New Roman" w:hAnsi="Times New Roman" w:cs="Times New Roman"/>
          <w:kern w:val="0"/>
          <w:sz w:val="28"/>
          <w:szCs w:val="28"/>
          <w:lang w:val="uk-UA" w:eastAsia="ru-RU"/>
        </w:rPr>
        <w:t>4. У результаті оцінювання сучасного стану та тенденцій розвитку підприємств</w:t>
      </w:r>
      <w:r w:rsidRPr="004B4DB0">
        <w:rPr>
          <w:rFonts w:ascii="Times New Roman" w:eastAsia="Times New Roman" w:hAnsi="Times New Roman" w:cs="Times New Roman"/>
          <w:color w:val="000000"/>
          <w:kern w:val="0"/>
          <w:sz w:val="28"/>
          <w:szCs w:val="28"/>
          <w:lang w:val="uk-UA" w:eastAsia="ru-RU"/>
        </w:rPr>
        <w:t xml:space="preserve"> ВКГ </w:t>
      </w:r>
      <w:r w:rsidRPr="004B4DB0">
        <w:rPr>
          <w:rFonts w:ascii="Times New Roman" w:eastAsia="Times New Roman" w:hAnsi="Times New Roman" w:cs="Times New Roman"/>
          <w:kern w:val="0"/>
          <w:sz w:val="28"/>
          <w:szCs w:val="28"/>
          <w:lang w:val="uk-UA" w:eastAsia="ru-RU"/>
        </w:rPr>
        <w:t xml:space="preserve">встановлено складну соціально-екологічну й економічну ситуацію, яка характеризується: </w:t>
      </w:r>
      <w:r w:rsidRPr="004B4DB0">
        <w:rPr>
          <w:rFonts w:ascii="Times New Roman" w:eastAsia="Times New Roman" w:hAnsi="Times New Roman" w:cs="Times New Roman"/>
          <w:bCs/>
          <w:kern w:val="0"/>
          <w:sz w:val="28"/>
          <w:szCs w:val="28"/>
          <w:lang w:val="uk-UA" w:eastAsia="ru-RU"/>
        </w:rPr>
        <w:t xml:space="preserve">низькою якістю питної води; незадовільним технічним станом й високим рівнем зношеності основних засобів; застосуванням застарілих технологій та обладнання у водопровідно-каналізаційних мережах; недосконалістю законодавчої бази, яка установлює правові й нормативні основи діяльності у сфері питного водопостачання й водовідведення. </w:t>
      </w:r>
      <w:r w:rsidRPr="004B4DB0">
        <w:rPr>
          <w:rFonts w:ascii="Times New Roman" w:eastAsia="Times New Roman" w:hAnsi="Times New Roman" w:cs="Times New Roman"/>
          <w:spacing w:val="-4"/>
          <w:kern w:val="0"/>
          <w:sz w:val="28"/>
          <w:szCs w:val="28"/>
          <w:lang w:val="uk-UA" w:eastAsia="ru-RU"/>
        </w:rPr>
        <w:t>Незбалансованість</w:t>
      </w:r>
      <w:r w:rsidRPr="004B4DB0">
        <w:rPr>
          <w:rFonts w:ascii="Times New Roman" w:eastAsia="Times New Roman" w:hAnsi="Times New Roman" w:cs="Times New Roman"/>
          <w:spacing w:val="-4"/>
          <w:kern w:val="0"/>
          <w:sz w:val="28"/>
          <w:szCs w:val="28"/>
          <w:lang w:eastAsia="ru-RU"/>
        </w:rPr>
        <w:t xml:space="preserve"> </w:t>
      </w:r>
      <w:r w:rsidRPr="004B4DB0">
        <w:rPr>
          <w:rFonts w:ascii="Times New Roman" w:eastAsia="Times New Roman" w:hAnsi="Times New Roman" w:cs="Times New Roman"/>
          <w:spacing w:val="-4"/>
          <w:kern w:val="0"/>
          <w:sz w:val="28"/>
          <w:szCs w:val="28"/>
          <w:lang w:val="uk-UA" w:eastAsia="ru-RU"/>
        </w:rPr>
        <w:t>заходів нормативно-правового, фінансового, інформаційного</w:t>
      </w:r>
      <w:r w:rsidRPr="004B4DB0">
        <w:rPr>
          <w:rFonts w:ascii="Times New Roman" w:eastAsia="Times New Roman" w:hAnsi="Times New Roman" w:cs="Times New Roman"/>
          <w:spacing w:val="-4"/>
          <w:kern w:val="0"/>
          <w:sz w:val="28"/>
          <w:szCs w:val="28"/>
          <w:lang w:eastAsia="ru-RU"/>
        </w:rPr>
        <w:t xml:space="preserve">, кадрового та </w:t>
      </w:r>
      <w:r w:rsidRPr="004B4DB0">
        <w:rPr>
          <w:rFonts w:ascii="Times New Roman" w:eastAsia="Times New Roman" w:hAnsi="Times New Roman" w:cs="Times New Roman"/>
          <w:spacing w:val="-4"/>
          <w:kern w:val="0"/>
          <w:sz w:val="28"/>
          <w:szCs w:val="28"/>
          <w:lang w:val="uk-UA" w:eastAsia="ru-RU"/>
        </w:rPr>
        <w:t>організаційного характеру свідчить про н</w:t>
      </w:r>
      <w:r w:rsidRPr="004B4DB0">
        <w:rPr>
          <w:rFonts w:ascii="Times New Roman" w:eastAsia="Times New Roman" w:hAnsi="Times New Roman" w:cs="Times New Roman"/>
          <w:bCs/>
          <w:kern w:val="0"/>
          <w:sz w:val="28"/>
          <w:szCs w:val="28"/>
          <w:lang w:val="uk-UA" w:eastAsia="ru-RU"/>
        </w:rPr>
        <w:t>едосконалість інституційного забезпечення</w:t>
      </w:r>
      <w:r w:rsidRPr="004B4DB0">
        <w:rPr>
          <w:rFonts w:ascii="Times New Roman" w:eastAsia="Times New Roman" w:hAnsi="Times New Roman" w:cs="Times New Roman"/>
          <w:bCs/>
          <w:kern w:val="0"/>
          <w:sz w:val="28"/>
          <w:szCs w:val="28"/>
          <w:lang w:eastAsia="ru-RU"/>
        </w:rPr>
        <w:t>.</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5. Проведене на основі розрахунку інтегрального показника оцінювання рівня інноваційно-інвестиційного розвитку, що враховує соціально й екологічно орієнтоване спрямування діяльності підприємств ВКГ, підтверджує задовільний рівень інноваційно-інвестиційного розвитку підприємств, який зумовлений обмеженістю й недостатністю джерел фінансування, необхідних для активізації інноваційно-інвестиційного розвитку підприємств, довготривалим й ризиковим характером очікуваного результату, існуванням явища “перехресного субсидування” тощо. </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 xml:space="preserve">6. З метою активізації інноваційно-інвестиційного розвитку розроблено науково-методичні засади оптимізації розподілу інвестиційних ресурсів між економічною та соціально-екологічною складовими інвестування. Дослідженням встановлено, що з-поміж альтернативи інвестування, спрямованої лише на досягнення максимальної прибутковості інноваційно-інвестиційного розвитку підприємствами </w:t>
      </w:r>
      <w:r w:rsidRPr="004B4DB0">
        <w:rPr>
          <w:rFonts w:ascii="Times New Roman" w:eastAsia="Times New Roman" w:hAnsi="Times New Roman" w:cs="Times New Roman"/>
          <w:color w:val="000000"/>
          <w:kern w:val="0"/>
          <w:sz w:val="28"/>
          <w:szCs w:val="28"/>
          <w:lang w:val="uk-UA" w:eastAsia="uk-UA"/>
        </w:rPr>
        <w:t>ВКГ,</w:t>
      </w:r>
      <w:r w:rsidRPr="004B4DB0">
        <w:rPr>
          <w:rFonts w:ascii="Times New Roman" w:eastAsia="Times New Roman" w:hAnsi="Times New Roman" w:cs="Times New Roman"/>
          <w:kern w:val="0"/>
          <w:sz w:val="28"/>
          <w:szCs w:val="28"/>
          <w:lang w:val="uk-UA" w:eastAsia="uk-UA"/>
        </w:rPr>
        <w:t xml:space="preserve"> та альтернативи, яка передбачає вирішення соціальних і екологічних проблем населення, варто обрати поєднання альтернатив, що для комунального підприємства “Костопільводоканал” виявляється у наступному співвідношенні інвестиційних ресурсів: 592,40 тис. грн спрямовувати у економічну сферу та 721,60 тис.</w:t>
      </w:r>
      <w:r w:rsidRPr="004B4DB0">
        <w:rPr>
          <w:rFonts w:ascii="Times New Roman" w:eastAsia="Times New Roman" w:hAnsi="Times New Roman" w:cs="Times New Roman"/>
          <w:kern w:val="0"/>
          <w:sz w:val="28"/>
          <w:szCs w:val="28"/>
          <w:lang w:val="en-US" w:eastAsia="uk-UA"/>
        </w:rPr>
        <w:t> </w:t>
      </w:r>
      <w:r w:rsidRPr="004B4DB0">
        <w:rPr>
          <w:rFonts w:ascii="Times New Roman" w:eastAsia="Times New Roman" w:hAnsi="Times New Roman" w:cs="Times New Roman"/>
          <w:kern w:val="0"/>
          <w:sz w:val="28"/>
          <w:szCs w:val="28"/>
          <w:lang w:val="uk-UA" w:eastAsia="uk-UA"/>
        </w:rPr>
        <w:t>грн – у соціально-екологічну сферу.</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B4DB0">
        <w:rPr>
          <w:rFonts w:ascii="Times New Roman" w:eastAsia="Times New Roman" w:hAnsi="Times New Roman" w:cs="Times New Roman"/>
          <w:bCs/>
          <w:kern w:val="0"/>
          <w:sz w:val="28"/>
          <w:szCs w:val="28"/>
          <w:lang w:val="uk-UA" w:eastAsia="ru-RU"/>
        </w:rPr>
        <w:t>7. У дисертаційній роботі запропоновано інструментарій активізації інноваційно-інвестиційного</w:t>
      </w:r>
      <w:r w:rsidRPr="004B4DB0">
        <w:rPr>
          <w:rFonts w:ascii="Times New Roman" w:eastAsia="Times New Roman" w:hAnsi="Times New Roman" w:cs="Times New Roman"/>
          <w:b/>
          <w:bCs/>
          <w:kern w:val="0"/>
          <w:sz w:val="28"/>
          <w:szCs w:val="28"/>
          <w:lang w:val="uk-UA" w:eastAsia="ru-RU"/>
        </w:rPr>
        <w:t xml:space="preserve"> </w:t>
      </w:r>
      <w:r w:rsidRPr="004B4DB0">
        <w:rPr>
          <w:rFonts w:ascii="Times New Roman" w:eastAsia="Times New Roman" w:hAnsi="Times New Roman" w:cs="Times New Roman"/>
          <w:kern w:val="0"/>
          <w:sz w:val="28"/>
          <w:szCs w:val="28"/>
          <w:lang w:val="uk-UA" w:eastAsia="ru-RU"/>
        </w:rPr>
        <w:t>розвитку підприємств ВКГ</w:t>
      </w:r>
      <w:r w:rsidRPr="004B4DB0">
        <w:rPr>
          <w:rFonts w:ascii="Times New Roman" w:eastAsia="Times New Roman" w:hAnsi="Times New Roman" w:cs="Times New Roman"/>
          <w:color w:val="000000"/>
          <w:kern w:val="0"/>
          <w:sz w:val="28"/>
          <w:szCs w:val="28"/>
          <w:lang w:val="uk-UA" w:eastAsia="ru-RU"/>
        </w:rPr>
        <w:t>, що включає</w:t>
      </w:r>
      <w:r w:rsidRPr="004B4DB0">
        <w:rPr>
          <w:rFonts w:ascii="Times New Roman" w:eastAsia="Times New Roman" w:hAnsi="Times New Roman" w:cs="Times New Roman"/>
          <w:kern w:val="0"/>
          <w:sz w:val="28"/>
          <w:szCs w:val="28"/>
          <w:lang w:val="uk-UA" w:eastAsia="ru-RU"/>
        </w:rPr>
        <w:t xml:space="preserve"> створення фонду із повноваженнями галузевого фонду інноваційно-інвестиційного розвитку. Встановлено, що з метою активізації інноваційно-інвестиційного розвитку у сфері ВКГ України доцільно реалізовувати інститут державно-приватного партнерства у формі концесії. Розроблено схему інноваційно-інвестиційного розвитку підприємств ВКГ на засадах державно-приватного партнерства у формі концесії, що дозволить сформувати сприятливе інституційне середовище, здійснювати процес інвестування у розвиток інноваційних технологій та модернізацію основних засобів, підвищити якість надання послуг із водопостачання й водовідведення.</w:t>
      </w:r>
    </w:p>
    <w:p w:rsidR="004B4DB0" w:rsidRPr="004B4DB0" w:rsidRDefault="004B4DB0" w:rsidP="004B4DB0">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4B4DB0">
        <w:rPr>
          <w:rFonts w:ascii="Times New Roman" w:eastAsia="Times New Roman" w:hAnsi="Times New Roman" w:cs="Times New Roman"/>
          <w:kern w:val="0"/>
          <w:sz w:val="28"/>
          <w:szCs w:val="28"/>
          <w:lang w:val="uk-UA" w:eastAsia="uk-UA"/>
        </w:rPr>
        <w:t>8. З метою активізації інноваційно-інвестиційного розвитку запропоновано удосконалити методичний підхід до формування тарифів на послуги із централізованого водопостачання та водовідведення, що враховуватиме</w:t>
      </w:r>
      <w:r w:rsidRPr="004B4DB0">
        <w:rPr>
          <w:rFonts w:ascii="Times New Roman" w:eastAsia="Times New Roman" w:hAnsi="Times New Roman" w:cs="Times New Roman"/>
          <w:kern w:val="0"/>
          <w:sz w:val="28"/>
          <w:szCs w:val="28"/>
          <w:shd w:val="clear" w:color="auto" w:fill="F4F4F4"/>
          <w:lang w:val="uk-UA" w:eastAsia="uk-UA"/>
        </w:rPr>
        <w:t xml:space="preserve"> </w:t>
      </w:r>
      <w:r w:rsidRPr="004B4DB0">
        <w:rPr>
          <w:rFonts w:ascii="Times New Roman" w:eastAsia="Times New Roman" w:hAnsi="Times New Roman" w:cs="Times New Roman"/>
          <w:kern w:val="0"/>
          <w:sz w:val="28"/>
          <w:szCs w:val="28"/>
          <w:lang w:val="uk-UA" w:eastAsia="uk-UA"/>
        </w:rPr>
        <w:t>обґрунтування їх (тарифів) розрахунку на принципах стимулюючого регулювання із включенням інвестиційної складової. Запропоновані методичні засади підходу із формування тарифів були апробовані у обласному виробничому комунальному підприємстві ВКГ “Рівнеоблводоканал” та комунальному підприємстві “Костопільводоканал”, згідно із якими в залежності від диференціації норми доходності на активи економічного й соціально-екологічного призначення було розраховано тариф на послуги централізованого водопостачання та водовідведення. Оптимальною величиною тарифів було запропоновано для обласного виробничого комунального підприємства “Рівнеоблводоканал” тарифи на водопостачання в розмірі 6,49 грн/м</w:t>
      </w:r>
      <w:r w:rsidRPr="004B4DB0">
        <w:rPr>
          <w:rFonts w:ascii="Times New Roman" w:eastAsia="Times New Roman" w:hAnsi="Times New Roman" w:cs="Times New Roman"/>
          <w:kern w:val="0"/>
          <w:sz w:val="28"/>
          <w:szCs w:val="28"/>
          <w:vertAlign w:val="superscript"/>
          <w:lang w:val="uk-UA" w:eastAsia="uk-UA"/>
        </w:rPr>
        <w:t>3</w:t>
      </w:r>
      <w:r w:rsidRPr="004B4DB0">
        <w:rPr>
          <w:rFonts w:ascii="Times New Roman" w:eastAsia="Times New Roman" w:hAnsi="Times New Roman" w:cs="Times New Roman"/>
          <w:kern w:val="0"/>
          <w:sz w:val="28"/>
          <w:szCs w:val="28"/>
          <w:lang w:val="uk-UA" w:eastAsia="uk-UA"/>
        </w:rPr>
        <w:t xml:space="preserve"> та на водовідведення – 5,45 грн/м</w:t>
      </w:r>
      <w:r w:rsidRPr="004B4DB0">
        <w:rPr>
          <w:rFonts w:ascii="Times New Roman" w:eastAsia="Times New Roman" w:hAnsi="Times New Roman" w:cs="Times New Roman"/>
          <w:kern w:val="0"/>
          <w:sz w:val="28"/>
          <w:szCs w:val="28"/>
          <w:vertAlign w:val="superscript"/>
          <w:lang w:val="uk-UA" w:eastAsia="uk-UA"/>
        </w:rPr>
        <w:t>3</w:t>
      </w:r>
      <w:r w:rsidRPr="004B4DB0">
        <w:rPr>
          <w:rFonts w:ascii="Times New Roman" w:eastAsia="Times New Roman" w:hAnsi="Times New Roman" w:cs="Times New Roman"/>
          <w:kern w:val="0"/>
          <w:sz w:val="28"/>
          <w:szCs w:val="28"/>
          <w:lang w:val="uk-UA" w:eastAsia="uk-UA"/>
        </w:rPr>
        <w:t>, а для комунального підприємства “Костопільводоканал” – 6,13 грн/ м</w:t>
      </w:r>
      <w:r w:rsidRPr="004B4DB0">
        <w:rPr>
          <w:rFonts w:ascii="Times New Roman" w:eastAsia="Times New Roman" w:hAnsi="Times New Roman" w:cs="Times New Roman"/>
          <w:kern w:val="0"/>
          <w:sz w:val="28"/>
          <w:szCs w:val="28"/>
          <w:vertAlign w:val="superscript"/>
          <w:lang w:val="uk-UA" w:eastAsia="uk-UA"/>
        </w:rPr>
        <w:t>3</w:t>
      </w:r>
      <w:r w:rsidRPr="004B4DB0">
        <w:rPr>
          <w:rFonts w:ascii="Times New Roman" w:eastAsia="Times New Roman" w:hAnsi="Times New Roman" w:cs="Times New Roman"/>
          <w:kern w:val="0"/>
          <w:sz w:val="28"/>
          <w:szCs w:val="28"/>
          <w:lang w:val="uk-UA" w:eastAsia="uk-UA"/>
        </w:rPr>
        <w:t xml:space="preserve"> та 7,62 грн/ м</w:t>
      </w:r>
      <w:r w:rsidRPr="004B4DB0">
        <w:rPr>
          <w:rFonts w:ascii="Times New Roman" w:eastAsia="Times New Roman" w:hAnsi="Times New Roman" w:cs="Times New Roman"/>
          <w:kern w:val="0"/>
          <w:sz w:val="28"/>
          <w:szCs w:val="28"/>
          <w:vertAlign w:val="superscript"/>
          <w:lang w:val="uk-UA" w:eastAsia="uk-UA"/>
        </w:rPr>
        <w:t>3</w:t>
      </w:r>
      <w:r w:rsidRPr="004B4DB0">
        <w:rPr>
          <w:rFonts w:ascii="Times New Roman" w:eastAsia="Times New Roman" w:hAnsi="Times New Roman" w:cs="Times New Roman"/>
          <w:kern w:val="0"/>
          <w:sz w:val="28"/>
          <w:szCs w:val="28"/>
          <w:lang w:val="uk-UA" w:eastAsia="uk-UA"/>
        </w:rPr>
        <w:t xml:space="preserve"> відповідно.</w:t>
      </w:r>
    </w:p>
    <w:p w:rsidR="004B4DB0" w:rsidRPr="004B4DB0" w:rsidRDefault="004B4DB0" w:rsidP="004B4DB0">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4B4DB0">
        <w:rPr>
          <w:rFonts w:ascii="Times New Roman" w:eastAsia="Times New Roman" w:hAnsi="Times New Roman" w:cs="Times New Roman"/>
          <w:kern w:val="0"/>
          <w:sz w:val="28"/>
          <w:szCs w:val="28"/>
          <w:lang w:val="uk-UA" w:eastAsia="ru-RU"/>
        </w:rPr>
        <w:t xml:space="preserve">9. Удосконалено механізм інституційного забезпечення інноваційно-інвестиційного розвитку підприємств </w:t>
      </w:r>
      <w:r w:rsidRPr="004B4DB0">
        <w:rPr>
          <w:rFonts w:ascii="Times New Roman" w:eastAsia="Times New Roman" w:hAnsi="Times New Roman" w:cs="Times New Roman"/>
          <w:color w:val="000000"/>
          <w:kern w:val="0"/>
          <w:sz w:val="28"/>
          <w:szCs w:val="28"/>
          <w:lang w:val="uk-UA" w:eastAsia="ru-RU"/>
        </w:rPr>
        <w:t>ВКГ</w:t>
      </w:r>
      <w:r w:rsidRPr="004B4DB0">
        <w:rPr>
          <w:rFonts w:ascii="Times New Roman" w:eastAsia="Times New Roman" w:hAnsi="Times New Roman" w:cs="Times New Roman"/>
          <w:kern w:val="0"/>
          <w:sz w:val="28"/>
          <w:szCs w:val="28"/>
          <w:lang w:val="uk-UA" w:eastAsia="ru-RU"/>
        </w:rPr>
        <w:t>, що передбачає вдосконалення основних напрямів інституційного забезпечення, а також реалізацію заходів, спрямованих на організацію с</w:t>
      </w:r>
      <w:r w:rsidRPr="004B4DB0">
        <w:rPr>
          <w:rFonts w:ascii="Times New Roman" w:eastAsia="Times New Roman" w:hAnsi="Times New Roman" w:cs="Times New Roman"/>
          <w:color w:val="000000"/>
          <w:kern w:val="24"/>
          <w:sz w:val="28"/>
          <w:szCs w:val="28"/>
          <w:lang w:val="uk-UA" w:eastAsia="ru-RU"/>
        </w:rPr>
        <w:t xml:space="preserve">оціально значимого, екологічно обґрунтованого, економічно вигідного функціонування підприємств </w:t>
      </w:r>
      <w:r w:rsidRPr="004B4DB0">
        <w:rPr>
          <w:rFonts w:ascii="Times New Roman" w:eastAsia="Times New Roman" w:hAnsi="Times New Roman" w:cs="Times New Roman"/>
          <w:color w:val="000000"/>
          <w:kern w:val="0"/>
          <w:sz w:val="28"/>
          <w:szCs w:val="28"/>
          <w:lang w:val="uk-UA" w:eastAsia="ru-RU"/>
        </w:rPr>
        <w:t>ВКГ</w:t>
      </w:r>
      <w:r w:rsidRPr="004B4DB0">
        <w:rPr>
          <w:rFonts w:ascii="Times New Roman" w:eastAsia="Times New Roman" w:hAnsi="Times New Roman" w:cs="Times New Roman"/>
          <w:kern w:val="0"/>
          <w:sz w:val="28"/>
          <w:szCs w:val="28"/>
          <w:lang w:val="uk-UA" w:eastAsia="ru-RU"/>
        </w:rPr>
        <w:t>.</w:t>
      </w:r>
    </w:p>
    <w:p w:rsidR="004B4DB0" w:rsidRPr="004B4DB0" w:rsidRDefault="004B4DB0" w:rsidP="004B4DB0">
      <w:pPr>
        <w:rPr>
          <w:lang w:val="uk-UA"/>
        </w:rPr>
      </w:pPr>
    </w:p>
    <w:sectPr w:rsidR="004B4DB0" w:rsidRPr="004B4DB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03" w:rsidRDefault="00B27903">
      <w:pPr>
        <w:spacing w:after="0" w:line="240" w:lineRule="auto"/>
      </w:pPr>
      <w:r>
        <w:separator/>
      </w:r>
    </w:p>
  </w:endnote>
  <w:endnote w:type="continuationSeparator" w:id="0">
    <w:p w:rsidR="00B27903" w:rsidRDefault="00B2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altName w:val="Arial Unicode MS"/>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abriola">
    <w:panose1 w:val="04040605051002020D02"/>
    <w:charset w:val="CC"/>
    <w:family w:val="decorative"/>
    <w:pitch w:val="variable"/>
    <w:sig w:usb0="E00002EF" w:usb1="5000204B"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7903" w:rsidRDefault="00B2790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7903" w:rsidRDefault="00B27903">
                <w:pPr>
                  <w:spacing w:line="240" w:lineRule="auto"/>
                </w:pPr>
                <w:fldSimple w:instr=" PAGE \* MERGEFORMAT ">
                  <w:r w:rsidR="004B4DB0" w:rsidRPr="004B4DB0">
                    <w:rPr>
                      <w:rStyle w:val="afffff9"/>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03" w:rsidRDefault="00B27903"/>
    <w:p w:rsidR="00B27903" w:rsidRDefault="00B27903"/>
    <w:p w:rsidR="00B27903" w:rsidRDefault="00B27903"/>
    <w:p w:rsidR="00B27903" w:rsidRDefault="00B27903"/>
    <w:p w:rsidR="00B27903" w:rsidRDefault="00B27903"/>
    <w:p w:rsidR="00B27903" w:rsidRDefault="00B27903"/>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7903" w:rsidRDefault="00B27903">
                  <w:pPr>
                    <w:spacing w:line="240" w:lineRule="auto"/>
                  </w:pPr>
                  <w:fldSimple w:instr=" PAGE \* MERGEFORMAT ">
                    <w:r w:rsidR="009E74C9" w:rsidRPr="009E74C9">
                      <w:rPr>
                        <w:rStyle w:val="afffff9"/>
                        <w:b w:val="0"/>
                        <w:bCs w:val="0"/>
                        <w:noProof/>
                      </w:rPr>
                      <w:t>8</w:t>
                    </w:r>
                  </w:fldSimple>
                </w:p>
              </w:txbxContent>
            </v:textbox>
            <w10:wrap anchorx="page" anchory="page"/>
          </v:shape>
        </w:pict>
      </w:r>
    </w:p>
    <w:p w:rsidR="00B27903" w:rsidRDefault="00B27903"/>
    <w:p w:rsidR="00B27903" w:rsidRDefault="00B27903"/>
    <w:p w:rsidR="00B27903" w:rsidRDefault="00B27903">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7903" w:rsidRDefault="00B27903"/>
              </w:txbxContent>
            </v:textbox>
            <w10:wrap anchorx="page" anchory="page"/>
          </v:shape>
        </w:pict>
      </w:r>
    </w:p>
    <w:p w:rsidR="00B27903" w:rsidRDefault="00B27903"/>
    <w:p w:rsidR="00B27903" w:rsidRDefault="00B27903">
      <w:pPr>
        <w:rPr>
          <w:sz w:val="2"/>
          <w:szCs w:val="2"/>
        </w:rPr>
      </w:pPr>
    </w:p>
    <w:p w:rsidR="00B27903" w:rsidRDefault="00B27903"/>
    <w:p w:rsidR="00B27903" w:rsidRDefault="00B27903">
      <w:pPr>
        <w:spacing w:after="0" w:line="240" w:lineRule="auto"/>
      </w:pPr>
    </w:p>
  </w:footnote>
  <w:footnote w:type="continuationSeparator" w:id="0">
    <w:p w:rsidR="00B27903" w:rsidRDefault="00B27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 w:rsidR="00B27903" w:rsidRDefault="00B2790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27903" w:rsidRDefault="00B27903"/>
            </w:txbxContent>
          </v:textbox>
          <w10:wrap anchorx="page" anchory="page"/>
        </v:shape>
      </w:pict>
    </w:r>
  </w:p>
  <w:p w:rsidR="00B27903" w:rsidRPr="005856C0" w:rsidRDefault="00B2790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03" w:rsidRDefault="00B279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2D0841"/>
    <w:multiLevelType w:val="multilevel"/>
    <w:tmpl w:val="AA52A97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9355E1"/>
    <w:multiLevelType w:val="multilevel"/>
    <w:tmpl w:val="D2B03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EB0891"/>
    <w:multiLevelType w:val="multilevel"/>
    <w:tmpl w:val="843A35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7D508D"/>
    <w:multiLevelType w:val="multilevel"/>
    <w:tmpl w:val="F0B04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93164A"/>
    <w:multiLevelType w:val="multilevel"/>
    <w:tmpl w:val="860C1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1A32CF"/>
    <w:multiLevelType w:val="hybridMultilevel"/>
    <w:tmpl w:val="10783E8E"/>
    <w:lvl w:ilvl="0" w:tplc="C0FC33EA">
      <w:numFmt w:val="bullet"/>
      <w:lvlText w:val="-"/>
      <w:lvlJc w:val="left"/>
      <w:pPr>
        <w:tabs>
          <w:tab w:val="num" w:pos="1963"/>
        </w:tabs>
        <w:ind w:left="1963" w:hanging="1320"/>
      </w:pPr>
      <w:rPr>
        <w:rFonts w:ascii="Times New Roman" w:eastAsia="Times New Roman" w:hAnsi="Times New Roman" w:cs="Times New Roman"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0E174D"/>
    <w:multiLevelType w:val="multilevel"/>
    <w:tmpl w:val="27287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54E09EA"/>
    <w:multiLevelType w:val="multilevel"/>
    <w:tmpl w:val="EB1A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AE0309"/>
    <w:multiLevelType w:val="hybridMultilevel"/>
    <w:tmpl w:val="1230357A"/>
    <w:lvl w:ilvl="0" w:tplc="D710FFD8">
      <w:start w:val="1"/>
      <w:numFmt w:val="decimal"/>
      <w:lvlText w:val="%1."/>
      <w:lvlJc w:val="left"/>
      <w:pPr>
        <w:tabs>
          <w:tab w:val="num" w:pos="810"/>
        </w:tabs>
        <w:ind w:left="810" w:hanging="45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0">
    <w:nsid w:val="1C714711"/>
    <w:multiLevelType w:val="multilevel"/>
    <w:tmpl w:val="4F38676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3786DAE"/>
    <w:multiLevelType w:val="multilevel"/>
    <w:tmpl w:val="E9ACFB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3D44DB"/>
    <w:multiLevelType w:val="multilevel"/>
    <w:tmpl w:val="A368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21A27"/>
    <w:multiLevelType w:val="multilevel"/>
    <w:tmpl w:val="0B1697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6D17A7"/>
    <w:multiLevelType w:val="multilevel"/>
    <w:tmpl w:val="2BA231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DD4493"/>
    <w:multiLevelType w:val="multilevel"/>
    <w:tmpl w:val="E3524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1AD6CF7"/>
    <w:multiLevelType w:val="multilevel"/>
    <w:tmpl w:val="FAEC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BF3D1D"/>
    <w:multiLevelType w:val="multilevel"/>
    <w:tmpl w:val="80944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CD55E3"/>
    <w:multiLevelType w:val="multilevel"/>
    <w:tmpl w:val="5EB82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7FA2287"/>
    <w:multiLevelType w:val="hybridMultilevel"/>
    <w:tmpl w:val="A380E7E4"/>
    <w:lvl w:ilvl="0" w:tplc="D1100DDA">
      <w:numFmt w:val="bullet"/>
      <w:lvlText w:val="–"/>
      <w:lvlJc w:val="left"/>
      <w:pPr>
        <w:tabs>
          <w:tab w:val="num" w:pos="757"/>
        </w:tabs>
        <w:ind w:left="757" w:hanging="360"/>
      </w:pPr>
      <w:rPr>
        <w:rFonts w:ascii="Times New Roman" w:eastAsia="Times New Roman" w:hAnsi="Times New Roman"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101">
    <w:nsid w:val="39EF3E7C"/>
    <w:multiLevelType w:val="multilevel"/>
    <w:tmpl w:val="A1D04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B281EC6"/>
    <w:multiLevelType w:val="multilevel"/>
    <w:tmpl w:val="6DC834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4B08EB"/>
    <w:multiLevelType w:val="multilevel"/>
    <w:tmpl w:val="C0BEAD7C"/>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C27B77"/>
    <w:multiLevelType w:val="multilevel"/>
    <w:tmpl w:val="C296838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5338B9"/>
    <w:multiLevelType w:val="multilevel"/>
    <w:tmpl w:val="A9F6EDE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7">
    <w:nsid w:val="4F035988"/>
    <w:multiLevelType w:val="multilevel"/>
    <w:tmpl w:val="0ABA0748"/>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2D2A61"/>
    <w:multiLevelType w:val="multilevel"/>
    <w:tmpl w:val="28DE5ACA"/>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4E53EA"/>
    <w:multiLevelType w:val="multilevel"/>
    <w:tmpl w:val="E4B6D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1">
    <w:nsid w:val="5A995C65"/>
    <w:multiLevelType w:val="multilevel"/>
    <w:tmpl w:val="CEBC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580E2B"/>
    <w:multiLevelType w:val="multilevel"/>
    <w:tmpl w:val="77C65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42B05F0"/>
    <w:multiLevelType w:val="multilevel"/>
    <w:tmpl w:val="080E5EDE"/>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617AC8"/>
    <w:multiLevelType w:val="multilevel"/>
    <w:tmpl w:val="38CE8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B104C8"/>
    <w:multiLevelType w:val="multilevel"/>
    <w:tmpl w:val="593E299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CF13680"/>
    <w:multiLevelType w:val="multilevel"/>
    <w:tmpl w:val="F91A0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EFE58C3"/>
    <w:multiLevelType w:val="multilevel"/>
    <w:tmpl w:val="EB5E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C10093"/>
    <w:multiLevelType w:val="multilevel"/>
    <w:tmpl w:val="7E04EB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5A93637"/>
    <w:multiLevelType w:val="multilevel"/>
    <w:tmpl w:val="4948BB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5BC04DC"/>
    <w:multiLevelType w:val="multilevel"/>
    <w:tmpl w:val="4A121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066615"/>
    <w:multiLevelType w:val="multilevel"/>
    <w:tmpl w:val="1FC08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9335C35"/>
    <w:multiLevelType w:val="multilevel"/>
    <w:tmpl w:val="47BE9B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D15906"/>
    <w:multiLevelType w:val="multilevel"/>
    <w:tmpl w:val="E870BF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EFF49F0"/>
    <w:multiLevelType w:val="multilevel"/>
    <w:tmpl w:val="6F86D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8"/>
  </w:num>
  <w:num w:numId="7">
    <w:abstractNumId w:val="105"/>
  </w:num>
  <w:num w:numId="8">
    <w:abstractNumId w:val="101"/>
  </w:num>
  <w:num w:numId="9">
    <w:abstractNumId w:val="99"/>
  </w:num>
  <w:num w:numId="10">
    <w:abstractNumId w:val="93"/>
  </w:num>
  <w:num w:numId="11">
    <w:abstractNumId w:val="77"/>
  </w:num>
  <w:num w:numId="12">
    <w:abstractNumId w:val="114"/>
  </w:num>
  <w:num w:numId="13">
    <w:abstractNumId w:val="71"/>
  </w:num>
  <w:num w:numId="14">
    <w:abstractNumId w:val="108"/>
  </w:num>
  <w:num w:numId="15">
    <w:abstractNumId w:val="104"/>
  </w:num>
  <w:num w:numId="16">
    <w:abstractNumId w:val="94"/>
  </w:num>
  <w:num w:numId="17">
    <w:abstractNumId w:val="122"/>
  </w:num>
  <w:num w:numId="18">
    <w:abstractNumId w:val="107"/>
  </w:num>
  <w:num w:numId="19">
    <w:abstractNumId w:val="113"/>
  </w:num>
  <w:num w:numId="20">
    <w:abstractNumId w:val="124"/>
  </w:num>
  <w:num w:numId="21">
    <w:abstractNumId w:val="88"/>
  </w:num>
  <w:num w:numId="22">
    <w:abstractNumId w:val="89"/>
  </w:num>
  <w:num w:numId="23">
    <w:abstractNumId w:val="100"/>
  </w:num>
  <w:num w:numId="24">
    <w:abstractNumId w:val="103"/>
  </w:num>
  <w:num w:numId="25">
    <w:abstractNumId w:val="72"/>
  </w:num>
  <w:num w:numId="26">
    <w:abstractNumId w:val="116"/>
  </w:num>
  <w:num w:numId="27">
    <w:abstractNumId w:val="119"/>
  </w:num>
  <w:num w:numId="28">
    <w:abstractNumId w:val="97"/>
  </w:num>
  <w:num w:numId="29">
    <w:abstractNumId w:val="95"/>
  </w:num>
  <w:num w:numId="30">
    <w:abstractNumId w:val="96"/>
  </w:num>
  <w:num w:numId="31">
    <w:abstractNumId w:val="111"/>
  </w:num>
  <w:num w:numId="32">
    <w:abstractNumId w:val="74"/>
  </w:num>
  <w:num w:numId="33">
    <w:abstractNumId w:val="92"/>
  </w:num>
  <w:num w:numId="34">
    <w:abstractNumId w:val="115"/>
  </w:num>
  <w:num w:numId="35">
    <w:abstractNumId w:val="123"/>
  </w:num>
  <w:num w:numId="36">
    <w:abstractNumId w:val="90"/>
  </w:num>
  <w:num w:numId="37">
    <w:abstractNumId w:val="102"/>
  </w:num>
  <w:num w:numId="38">
    <w:abstractNumId w:val="120"/>
  </w:num>
  <w:num w:numId="39">
    <w:abstractNumId w:val="78"/>
  </w:num>
  <w:num w:numId="40">
    <w:abstractNumId w:val="109"/>
  </w:num>
  <w:num w:numId="41">
    <w:abstractNumId w:val="82"/>
  </w:num>
  <w:num w:numId="42">
    <w:abstractNumId w:val="98"/>
  </w:num>
  <w:num w:numId="43">
    <w:abstractNumId w:val="117"/>
  </w:num>
  <w:num w:numId="44">
    <w:abstractNumId w:val="112"/>
  </w:num>
  <w:num w:numId="45">
    <w:abstractNumId w:val="121"/>
  </w:num>
  <w:num w:numId="46">
    <w:abstractNumId w:val="8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2640D-1A54-44C6-95E1-1B60E8D1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17</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2009-02-06T05:36:00Z</cp:lastPrinted>
  <dcterms:created xsi:type="dcterms:W3CDTF">2020-12-04T15:10:00Z</dcterms:created>
  <dcterms:modified xsi:type="dcterms:W3CDTF">2020-12-17T16:47:00Z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