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3F2C0B" w:rsidRDefault="003F2C0B" w:rsidP="003F2C0B">
      <w:r w:rsidRPr="00A71A1F">
        <w:rPr>
          <w:rFonts w:ascii="Times New Roman" w:hAnsi="Times New Roman" w:cs="Times New Roman"/>
          <w:b/>
          <w:bCs/>
          <w:sz w:val="24"/>
          <w:szCs w:val="24"/>
        </w:rPr>
        <w:t>Березовська Людмила Іванівна</w:t>
      </w:r>
      <w:r w:rsidRPr="00A71A1F">
        <w:rPr>
          <w:rFonts w:ascii="Times New Roman" w:hAnsi="Times New Roman" w:cs="Times New Roman"/>
          <w:sz w:val="24"/>
          <w:szCs w:val="24"/>
        </w:rPr>
        <w:t xml:space="preserve">, доцент кафедри соціальної педагогіки та соціальної роботи, </w:t>
      </w:r>
      <w:r w:rsidRPr="00A71A1F">
        <w:rPr>
          <w:rFonts w:ascii="Times New Roman" w:hAnsi="Times New Roman" w:cs="Times New Roman"/>
          <w:color w:val="000000"/>
          <w:sz w:val="24"/>
          <w:szCs w:val="24"/>
        </w:rPr>
        <w:t>ДВНЗ «Прикарпатський національних університет імені Василя Стефаника».</w:t>
      </w:r>
      <w:r w:rsidRPr="00A71A1F">
        <w:rPr>
          <w:rFonts w:ascii="Times New Roman" w:hAnsi="Times New Roman" w:cs="Times New Roman"/>
          <w:sz w:val="24"/>
          <w:szCs w:val="24"/>
        </w:rPr>
        <w:t xml:space="preserve"> Назва дисертації: «Теоретичні і методичні засади формування комунікативно-мовленнєвої компетентності соціальних працівників у процесі професійної підготовки». Шифр та назва спеціальності – 13.00.04 – теорія і методика професійної освіти.</w:t>
      </w:r>
      <w:r w:rsidRPr="00A71A1F">
        <w:rPr>
          <w:rFonts w:ascii="Times New Roman" w:hAnsi="Times New Roman" w:cs="Times New Roman"/>
          <w:b/>
          <w:sz w:val="24"/>
          <w:szCs w:val="24"/>
        </w:rPr>
        <w:t xml:space="preserve"> </w:t>
      </w:r>
      <w:r w:rsidRPr="00A71A1F">
        <w:rPr>
          <w:rFonts w:ascii="Times New Roman" w:hAnsi="Times New Roman" w:cs="Times New Roman"/>
          <w:sz w:val="24"/>
          <w:szCs w:val="24"/>
        </w:rPr>
        <w:t>Спецрада</w:t>
      </w:r>
      <w:r w:rsidRPr="00A71A1F">
        <w:rPr>
          <w:rFonts w:ascii="Times New Roman" w:hAnsi="Times New Roman" w:cs="Times New Roman"/>
          <w:b/>
          <w:sz w:val="24"/>
          <w:szCs w:val="24"/>
        </w:rPr>
        <w:t xml:space="preserve"> </w:t>
      </w:r>
      <w:r w:rsidRPr="00A71A1F">
        <w:rPr>
          <w:rFonts w:ascii="Times New Roman" w:hAnsi="Times New Roman" w:cs="Times New Roman"/>
          <w:sz w:val="24"/>
          <w:szCs w:val="24"/>
        </w:rPr>
        <w:t xml:space="preserve">Д 41.053.01 Державного закладу «Південноукраїнський </w:t>
      </w:r>
      <w:r w:rsidRPr="00A71A1F">
        <w:rPr>
          <w:rFonts w:ascii="Times New Roman" w:hAnsi="Times New Roman" w:cs="Times New Roman"/>
          <w:spacing w:val="-3"/>
          <w:sz w:val="24"/>
          <w:szCs w:val="24"/>
        </w:rPr>
        <w:t xml:space="preserve">національний </w:t>
      </w:r>
      <w:r w:rsidRPr="00A71A1F">
        <w:rPr>
          <w:rFonts w:ascii="Times New Roman" w:hAnsi="Times New Roman" w:cs="Times New Roman"/>
          <w:sz w:val="24"/>
          <w:szCs w:val="24"/>
        </w:rPr>
        <w:t>педагогічний університет імені К. Д. Ушинського»</w:t>
      </w:r>
    </w:p>
    <w:sectPr w:rsidR="00706318" w:rsidRPr="003F2C0B"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3F2C0B" w:rsidRPr="003F2C0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BDFBC-0688-425C-A225-61F4C5E8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3307</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505</cp:revision>
  <cp:lastPrinted>2009-02-06T05:36:00Z</cp:lastPrinted>
  <dcterms:created xsi:type="dcterms:W3CDTF">2020-11-12T19:39:00Z</dcterms:created>
  <dcterms:modified xsi:type="dcterms:W3CDTF">2020-11-27T10:04:00Z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