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0A7E8" w14:textId="34149810" w:rsidR="00413F8A" w:rsidRDefault="004E64C0" w:rsidP="004E64C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Петрунина Анастасия Алексеевна. Единство судебной практики как фактор совершенствования российского законодательства</w:t>
      </w:r>
      <w:bookmarkEnd w:id="0"/>
      <w:r>
        <w:rPr>
          <w:rFonts w:ascii="Verdana" w:hAnsi="Verdana"/>
          <w:color w:val="000000"/>
          <w:sz w:val="18"/>
          <w:szCs w:val="18"/>
          <w:shd w:val="clear" w:color="auto" w:fill="FFFFFF"/>
        </w:rPr>
        <w:t>: диссертация ... кандидата Юридических наук: 12.00.01 / Петрунина Анастасия Алексеевна;[Место защиты: ФГБОУ ВПО Саратовская государственная юридическая академия], 2016</w:t>
      </w:r>
    </w:p>
    <w:p w14:paraId="48392913" w14:textId="77777777" w:rsidR="004E64C0" w:rsidRPr="004E64C0" w:rsidRDefault="004E64C0" w:rsidP="004E64C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E64C0">
        <w:rPr>
          <w:rFonts w:ascii="Verdana" w:eastAsia="Times New Roman" w:hAnsi="Verdana" w:cs="Times New Roman"/>
          <w:b/>
          <w:bCs/>
          <w:color w:val="AC370B"/>
          <w:kern w:val="0"/>
          <w:sz w:val="23"/>
          <w:szCs w:val="23"/>
          <w:lang w:eastAsia="ru-RU"/>
        </w:rPr>
        <w:t>Введение к работе</w:t>
      </w:r>
    </w:p>
    <w:p w14:paraId="53E9A60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Актуальность темы исследования.</w:t>
      </w:r>
      <w:r w:rsidRPr="004E64C0">
        <w:rPr>
          <w:rFonts w:ascii="Verdana" w:eastAsia="Times New Roman" w:hAnsi="Verdana" w:cs="Times New Roman"/>
          <w:color w:val="000000"/>
          <w:kern w:val="0"/>
          <w:sz w:val="18"/>
          <w:szCs w:val="18"/>
          <w:lang w:eastAsia="ru-RU"/>
        </w:rPr>
        <w:t> Наличие эффективного механизма обеспечения единства судебной практики является важнейшим условием нормального функционирования правосудия и одним из жизненно необходимых факторов, содействующих процессу совершенствования действующей системы законодательства. Оценить судебную практику на предмет ее единства значит понять, насколько эффективно организована судебная система и способна ли она вершить правосудие ради достижения задач и целей, поставленных государством и обществом в современных условиях. Поэтому рассмотрение подобного круга вопросов, несомненно, входит в число приоритетных для отечественной юридической науки, причем как в плане проработки концептуальных общетеоретических основ понимания единства судебной практики, так и в аспекте постоянного мониторинга, накопленного в ее рамках социально-правового опыта в целях его своевременного и наиболее полного использования в правотворческой деятельности в связи с необходимостью дальнейшего совершенствования системы законодательства.</w:t>
      </w:r>
    </w:p>
    <w:p w14:paraId="45942CFE"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На сегодняшний день единообразная судебная практика учитывается законодателем при внесении поправок в уже действующие нормативные правовые акты либо при подготовке нового законопроекта, что является положительной тенденцией в деле развития системы законодательства, а также позволяет говорить о единстве судебной практики как о совершенствующем ее факторе.</w:t>
      </w:r>
    </w:p>
    <w:p w14:paraId="608EF82B"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Современное российское законодательство переживает сложный этап трансформации, сопровождающийся противоречивыми процессами, выраженными в многочисленных дефектах, сопутствующих ему на различных стадиях правотворчества, в неясности установленных в нем положений, в неэффективности предусмотренных механизмов реализации нормативных правовых предписаний или полном их отсутствии. Действующая система законодательства во многом не успевает адаптироваться к быстроменяющимся</w:t>
      </w:r>
    </w:p>
    <w:p w14:paraId="67D3790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4 потребностям российского общества, своевременно и адекватно регулировать уже существующие общественные отношения, а также стимулировать развитие новых. Ввиду этого назревшие проблемы в сфере оптимизации законодательства требуют тщательного осмысления причин и времени их возникновения как на этапах правотворчества, так и правоприменительной деятельности, а также поиска путей их преодоления. Анализ современной правовой действительности позволяет сделать вывод о том, что такая роль на сегодняшний день принадлежит в том числе органам судебной власти. Суд служит надежной опорой и инструментом защиты современного законодательства от нарушения его предписаний, а также эффективным средством в процессе его совершенствования.</w:t>
      </w:r>
    </w:p>
    <w:p w14:paraId="36D7524B"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Значение судебной практики в деле дальнейшего развития положений права и законодательства сложно переоценить. В нынешних условиях система судебной власти фактически «… формирует, в частности, прецедентное понимание смысла правового регулирования общественных отношений в рамках подведомственных судам категорий дел и тем самым как бы осуществляет его детализацию, выявляет, обосновывает, конкретизирует имеющие по сути конституционное значение общие начала (принципы) законодательства; устраняет из правовой системы неконституционные нормативные акты с учетом разграничения полномочий между судами различных видов юрисдикций»</w:t>
      </w:r>
      <w:r w:rsidRPr="004E64C0">
        <w:rPr>
          <w:rFonts w:ascii="Verdana" w:eastAsia="Times New Roman" w:hAnsi="Verdana" w:cs="Times New Roman"/>
          <w:color w:val="000000"/>
          <w:kern w:val="0"/>
          <w:sz w:val="18"/>
          <w:szCs w:val="18"/>
          <w:vertAlign w:val="superscript"/>
          <w:lang w:eastAsia="ru-RU"/>
        </w:rPr>
        <w:t>1</w:t>
      </w:r>
      <w:r w:rsidRPr="004E64C0">
        <w:rPr>
          <w:rFonts w:ascii="Verdana" w:eastAsia="Times New Roman" w:hAnsi="Verdana" w:cs="Times New Roman"/>
          <w:color w:val="000000"/>
          <w:kern w:val="0"/>
          <w:sz w:val="18"/>
          <w:szCs w:val="18"/>
          <w:lang w:eastAsia="ru-RU"/>
        </w:rPr>
        <w:t>.</w:t>
      </w:r>
    </w:p>
    <w:p w14:paraId="7D7CE30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Очевидным представляется факт усиления тенденции на усложнение корреляционных связей между системой нормативно-правовых актов и положениями, выраженными в правовых позициях судов. Наряду с этим необходимо учитывать и особую объективную взаимосвязь развития процессуального законодательства и нормативных предписаний о судопроизводстве с проблемой обеспечения единства и эффективности судебной практики на всех уровнях отправления правосудия.</w:t>
      </w:r>
    </w:p>
    <w:p w14:paraId="3B1E974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vertAlign w:val="superscript"/>
          <w:lang w:eastAsia="ru-RU"/>
        </w:rPr>
        <w:t>1</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i/>
          <w:iCs/>
          <w:color w:val="000000"/>
          <w:kern w:val="0"/>
          <w:sz w:val="18"/>
          <w:szCs w:val="18"/>
          <w:lang w:eastAsia="ru-RU"/>
        </w:rPr>
        <w:t>Бондарь Н.С.</w:t>
      </w:r>
      <w:r w:rsidRPr="004E64C0">
        <w:rPr>
          <w:rFonts w:ascii="Verdana" w:eastAsia="Times New Roman" w:hAnsi="Verdana" w:cs="Times New Roman"/>
          <w:color w:val="000000"/>
          <w:kern w:val="0"/>
          <w:sz w:val="18"/>
          <w:szCs w:val="18"/>
          <w:lang w:eastAsia="ru-RU"/>
        </w:rPr>
        <w:t> Буква и дух российской Конституции: 20-летний опыт гармонизации в свете конституционного правосудия // Журнал российского права. 2013. № 11(203). С. 16.</w:t>
      </w:r>
    </w:p>
    <w:p w14:paraId="1F9F464F"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5 Обеспечение единства судебного правоприменения общепризнано и</w:t>
      </w:r>
    </w:p>
    <w:p w14:paraId="3C58F64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трактуется в качестве одной из важнейших задач высших судебных инстанций, чему служит иерархическое строение судебной системы, а также конституционное наделение высших судов соответствующими полномочиями. Нарушение единства судебной практики неизбежно вызывает нарушение принципов равенства всех перед законом и судом, правовой определенности и стабильности, верховенства закона, а в итоге является одной из причин недостижения важнейшей цели, стоящей перед правосудием по обеспечению защиты прав и свобод человека и гражданина.</w:t>
      </w:r>
    </w:p>
    <w:p w14:paraId="3BEDCB4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Это тем более важно, что по сути в современных условиях речь также</w:t>
      </w:r>
      <w:r w:rsidRPr="004E64C0">
        <w:rPr>
          <w:rFonts w:ascii="Verdana" w:eastAsia="Times New Roman" w:hAnsi="Verdana" w:cs="Times New Roman"/>
          <w:color w:val="000000"/>
          <w:kern w:val="0"/>
          <w:sz w:val="18"/>
          <w:szCs w:val="18"/>
          <w:lang w:eastAsia="ru-RU"/>
        </w:rPr>
        <w:br/>
        <w:t>должна вестись и о необходимости установления более эффективного меха</w:t>
      </w:r>
      <w:r w:rsidRPr="004E64C0">
        <w:rPr>
          <w:rFonts w:ascii="Verdana" w:eastAsia="Times New Roman" w:hAnsi="Verdana" w:cs="Times New Roman"/>
          <w:color w:val="000000"/>
          <w:kern w:val="0"/>
          <w:sz w:val="18"/>
          <w:szCs w:val="18"/>
          <w:lang w:eastAsia="ru-RU"/>
        </w:rPr>
        <w:br/>
        <w:t>низма по взаимообогащению правотворческой и правоприменительной прак</w:t>
      </w:r>
      <w:r w:rsidRPr="004E64C0">
        <w:rPr>
          <w:rFonts w:ascii="Verdana" w:eastAsia="Times New Roman" w:hAnsi="Verdana" w:cs="Times New Roman"/>
          <w:color w:val="000000"/>
          <w:kern w:val="0"/>
          <w:sz w:val="18"/>
          <w:szCs w:val="18"/>
          <w:lang w:eastAsia="ru-RU"/>
        </w:rPr>
        <w:br/>
        <w:t>тик. Существенную роль в диалектическом процессе их взаимодействия иг</w:t>
      </w:r>
      <w:r w:rsidRPr="004E64C0">
        <w:rPr>
          <w:rFonts w:ascii="Verdana" w:eastAsia="Times New Roman" w:hAnsi="Verdana" w:cs="Times New Roman"/>
          <w:color w:val="000000"/>
          <w:kern w:val="0"/>
          <w:sz w:val="18"/>
          <w:szCs w:val="18"/>
          <w:lang w:eastAsia="ru-RU"/>
        </w:rPr>
        <w:br/>
        <w:t>рают именно органы судебной власти. Однако далеко не всякая судебная</w:t>
      </w:r>
      <w:r w:rsidRPr="004E64C0">
        <w:rPr>
          <w:rFonts w:ascii="Verdana" w:eastAsia="Times New Roman" w:hAnsi="Verdana" w:cs="Times New Roman"/>
          <w:color w:val="000000"/>
          <w:kern w:val="0"/>
          <w:sz w:val="18"/>
          <w:szCs w:val="18"/>
          <w:lang w:eastAsia="ru-RU"/>
        </w:rPr>
        <w:br/>
        <w:t>практика в состоянии оказывать позитивное влияние на процесс развития</w:t>
      </w:r>
      <w:r w:rsidRPr="004E64C0">
        <w:rPr>
          <w:rFonts w:ascii="Verdana" w:eastAsia="Times New Roman" w:hAnsi="Verdana" w:cs="Times New Roman"/>
          <w:color w:val="000000"/>
          <w:kern w:val="0"/>
          <w:sz w:val="18"/>
          <w:szCs w:val="18"/>
          <w:lang w:eastAsia="ru-RU"/>
        </w:rPr>
        <w:br/>
        <w:t>права и законодательства. По этому вопросу в литературе имеется весьма</w:t>
      </w:r>
      <w:r w:rsidRPr="004E64C0">
        <w:rPr>
          <w:rFonts w:ascii="Verdana" w:eastAsia="Times New Roman" w:hAnsi="Verdana" w:cs="Times New Roman"/>
          <w:color w:val="000000"/>
          <w:kern w:val="0"/>
          <w:sz w:val="18"/>
          <w:szCs w:val="18"/>
          <w:lang w:eastAsia="ru-RU"/>
        </w:rPr>
        <w:br/>
        <w:t>ценное высказывание дореволюционного авторитетного цивилиста</w:t>
      </w:r>
    </w:p>
    <w:p w14:paraId="2C9B49F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Ю.С. Гамбарова, не потерявшее своей актуальности и в настоящий момент: «… Только не нужно забывать, что источником права, отличным от закона и обычая, но тем не менее источником настоящего объективного права, служит только однородная судебная практика, а не судебное решение, взятое в от-дельности»</w:t>
      </w:r>
      <w:r w:rsidRPr="004E64C0">
        <w:rPr>
          <w:rFonts w:ascii="Verdana" w:eastAsia="Times New Roman" w:hAnsi="Verdana" w:cs="Times New Roman"/>
          <w:color w:val="000000"/>
          <w:kern w:val="0"/>
          <w:sz w:val="18"/>
          <w:szCs w:val="18"/>
          <w:vertAlign w:val="superscript"/>
          <w:lang w:eastAsia="ru-RU"/>
        </w:rPr>
        <w:t>2</w:t>
      </w:r>
      <w:r w:rsidRPr="004E64C0">
        <w:rPr>
          <w:rFonts w:ascii="Verdana" w:eastAsia="Times New Roman" w:hAnsi="Verdana" w:cs="Times New Roman"/>
          <w:color w:val="000000"/>
          <w:kern w:val="0"/>
          <w:sz w:val="18"/>
          <w:szCs w:val="18"/>
          <w:lang w:eastAsia="ru-RU"/>
        </w:rPr>
        <w:t>. Следовательно, именно судебная практика, характеризующаяся должным уровнем единства и единообразия, достигнутого и выраженного, в первую очередь, в правовых позиция высших судов, выступает важнейшим инструментом содействия процессу совершенствования законодательства и развития права в целом.</w:t>
      </w:r>
    </w:p>
    <w:p w14:paraId="5C706769"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Несмотря на известные достижения в области реформирования судебной системы, повышения качества ее работы за последнюю четверть века,</w:t>
      </w:r>
    </w:p>
    <w:p w14:paraId="5F3BFE3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vertAlign w:val="superscript"/>
          <w:lang w:eastAsia="ru-RU"/>
        </w:rPr>
        <w:t>2</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i/>
          <w:iCs/>
          <w:color w:val="000000"/>
          <w:kern w:val="0"/>
          <w:sz w:val="18"/>
          <w:szCs w:val="18"/>
          <w:lang w:eastAsia="ru-RU"/>
        </w:rPr>
        <w:t>Гамбаров Ю.С.</w:t>
      </w:r>
      <w:r w:rsidRPr="004E64C0">
        <w:rPr>
          <w:rFonts w:ascii="Verdana" w:eastAsia="Times New Roman" w:hAnsi="Verdana" w:cs="Times New Roman"/>
          <w:color w:val="000000"/>
          <w:kern w:val="0"/>
          <w:sz w:val="18"/>
          <w:szCs w:val="18"/>
          <w:lang w:eastAsia="ru-RU"/>
        </w:rPr>
        <w:t> Гражданское право. Общая часть / под ред. В.А. Томсинова (пере-изд. 1911 г.). М., 2003. С. 350.</w:t>
      </w:r>
    </w:p>
    <w:p w14:paraId="1B943A0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6 едва ли можно утверждать, что все проблемы российского правосудия нашли</w:t>
      </w:r>
    </w:p>
    <w:p w14:paraId="208210C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свое наиболее оптимальное решение. Показателем их нерешенности являются опубликованные позиции высших судебных инстанций и непрекращающиеся изменения и дополнения в системе нормативных правовых актов, затрагивающих организацию и осуществление деятельности судов.</w:t>
      </w:r>
    </w:p>
    <w:p w14:paraId="38CA890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Однако представляется, что не меньшие, а даже большие отрицательные последствия для обеспечения единства правового пространства страны влечет то обстоятельство, что значительная часть судебных актов, включая целый ряд актов Конституционного Суда РФ и Верховного Суда РФ, не публикуется. В настоящее время по-прежнему имеет место недостаток транспарентности в организации и функционировании судебной системы, что существенным образом затрудняет учет положительного правового опыта, накопленного в ходе судебной практики, для процесса совершенствования российского законодательства. В связи с этим потенциал возможного положительного влияния судебной практики на формирование единого правового пространства в современной России недопустимо и искусственно ограничен. Актуальными являются задачи по обеспечению надлежащего уровня взаимодействия законодателя и правоприменителя в лице органов судебной власти по выстраиванию эффективного механизма влияния судебной практики на трансформацию нормативной правовой материи, без чего дальнейшее развитие последней представляется если не невозможным по многим направлениям, то, как минимум, неполноценным и неадекватным современным потребностям общества.</w:t>
      </w:r>
    </w:p>
    <w:p w14:paraId="4CF75FC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 последние годы особенно остро ставится вопрос об унификации процессуального законодательства, что повлекло за собой разработку Концепции единого Гражданского процессуального кодекса РФ, одобренного решением Комитета по гражданскому, уголовному, арбитражному и процессуальному законодательству Государственной Думы РФ от 8 декабря 2014 г. № 124 (1). В настоящий момент активно обсуждаются основные положения данного до-</w:t>
      </w:r>
    </w:p>
    <w:p w14:paraId="492242C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7 кумента в научном юридическом сообществе</w:t>
      </w:r>
      <w:r w:rsidRPr="004E64C0">
        <w:rPr>
          <w:rFonts w:ascii="Verdana" w:eastAsia="Times New Roman" w:hAnsi="Verdana" w:cs="Times New Roman"/>
          <w:color w:val="000000"/>
          <w:kern w:val="0"/>
          <w:sz w:val="18"/>
          <w:szCs w:val="18"/>
          <w:vertAlign w:val="superscript"/>
          <w:lang w:eastAsia="ru-RU"/>
        </w:rPr>
        <w:t>3</w:t>
      </w:r>
      <w:r w:rsidRPr="004E64C0">
        <w:rPr>
          <w:rFonts w:ascii="Verdana" w:eastAsia="Times New Roman" w:hAnsi="Verdana" w:cs="Times New Roman"/>
          <w:color w:val="000000"/>
          <w:kern w:val="0"/>
          <w:sz w:val="18"/>
          <w:szCs w:val="18"/>
          <w:lang w:eastAsia="ru-RU"/>
        </w:rPr>
        <w:t>. При этом следует отметить</w:t>
      </w:r>
    </w:p>
    <w:p w14:paraId="42681B2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 xml:space="preserve">тот факт, что излишняя дифференциация судебной практики и ее разобщенность по целому ряду моментов продолжает иметь место. Деятельность Верховного Суда РФ по контролю за работой </w:t>
      </w:r>
      <w:r w:rsidRPr="004E64C0">
        <w:rPr>
          <w:rFonts w:ascii="Verdana" w:eastAsia="Times New Roman" w:hAnsi="Verdana" w:cs="Times New Roman"/>
          <w:color w:val="000000"/>
          <w:kern w:val="0"/>
          <w:sz w:val="18"/>
          <w:szCs w:val="18"/>
          <w:lang w:eastAsia="ru-RU"/>
        </w:rPr>
        <w:lastRenderedPageBreak/>
        <w:t>нижестоящих органов далека от совершенства. В частности, по-прежнему значительные сегменты судебной практики оказываются за пределами его надлежащего анализа и оценки, что в итоге ведет к возможным нарушениям принципов законности и равного доступа к судебной защите. Как следствие, не в полной мере реализуемые социально-правовые потребности в дальнейшем повышении единства судебной практики находят отражение в правотворческой деятельности, направляя законодателя к все более широкой и глубокой унификации норм, устанавливающих порядок осуществления гражданского, административного, арбитражного и уголовного судопроизводств.</w:t>
      </w:r>
    </w:p>
    <w:p w14:paraId="2EE607E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Кроме того, наделение правом законодательной инициативы высших судов в России уже продолжительное время вызывает широкую дискуссию в отечественной юридической науке и получает весьма неоднозначную оценку на практике. Отличаются злободневным характером проблемы содержания и механизма реализации права законодательной инициативы высших судебных инстанций и правомерность предоставления Конституционному Суду РФ и Верховному Суду РФ подобного права. Актуальны вопросы не только содержания права законодательной инициативы судов, но и правомерности предоставления подобного права. Другими словами, ставится под сомнение необходимость и целесообразность наделения высших судов каналом прямого участия в законотворческой деятельности. Проблема соотношения прямой и опосредованной форм влияния судебной практики на процесс совершенствования законодательства на практике и в теории остается не до конца разрешенной.</w:t>
      </w:r>
    </w:p>
    <w:p w14:paraId="49CACC6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vertAlign w:val="superscript"/>
          <w:lang w:eastAsia="ru-RU"/>
        </w:rPr>
        <w:t>3</w:t>
      </w:r>
      <w:r w:rsidRPr="004E64C0">
        <w:rPr>
          <w:rFonts w:ascii="Verdana" w:eastAsia="Times New Roman" w:hAnsi="Verdana" w:cs="Times New Roman"/>
          <w:color w:val="000000"/>
          <w:kern w:val="0"/>
          <w:sz w:val="18"/>
          <w:szCs w:val="18"/>
          <w:lang w:eastAsia="ru-RU"/>
        </w:rPr>
        <w:t> См.: </w:t>
      </w:r>
      <w:r w:rsidRPr="004E64C0">
        <w:rPr>
          <w:rFonts w:ascii="Verdana" w:eastAsia="Times New Roman" w:hAnsi="Verdana" w:cs="Times New Roman"/>
          <w:i/>
          <w:iCs/>
          <w:color w:val="000000"/>
          <w:kern w:val="0"/>
          <w:sz w:val="18"/>
          <w:szCs w:val="18"/>
          <w:lang w:eastAsia="ru-RU"/>
        </w:rPr>
        <w:t>Габов А.В., Ганичева Е.С., Глазкова М.Е., Жуйков В.М.</w:t>
      </w:r>
      <w:r w:rsidRPr="004E64C0">
        <w:rPr>
          <w:rFonts w:ascii="Verdana" w:eastAsia="Times New Roman" w:hAnsi="Verdana" w:cs="Times New Roman"/>
          <w:color w:val="000000"/>
          <w:kern w:val="0"/>
          <w:sz w:val="18"/>
          <w:szCs w:val="18"/>
          <w:lang w:eastAsia="ru-RU"/>
        </w:rPr>
        <w:t> и др. Концепция единого Гражданского процессуального кодекса: предложения Института законодательства и сравнительного правоведения при Правительстве Российской Федерации // Журнал российского права. 2015. № 5 (221). С. 5–25.</w:t>
      </w:r>
    </w:p>
    <w:p w14:paraId="040FE22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Отдельно дискутируется возможность предоставления права законодательной инициативы судам в правотворческом процессе субъектов РФ. В ряде регионов Российской Федерации рассматриваемое право предоставлено как федеральным судам общей юрисдикции субъектов РФ, так и арбитражным судам субъектов РФ.</w:t>
      </w:r>
    </w:p>
    <w:p w14:paraId="706308F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Представляется, что вышеобозначенные узловые и актуальные вопросы места и роли судебной практики в деле совершенствования системы российского законодательства до настоящего момента не получили комплексного освещения на уровне общей теории права и государства, а накопленные отраслевыми юридическими науками знания в данной области пока не удостоились всестороннего обобщения.</w:t>
      </w:r>
    </w:p>
    <w:p w14:paraId="225BEB09"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Степень научной разработанности темы.</w:t>
      </w:r>
      <w:r w:rsidRPr="004E64C0">
        <w:rPr>
          <w:rFonts w:ascii="Verdana" w:eastAsia="Times New Roman" w:hAnsi="Verdana" w:cs="Times New Roman"/>
          <w:color w:val="000000"/>
          <w:kern w:val="0"/>
          <w:sz w:val="18"/>
          <w:szCs w:val="18"/>
          <w:lang w:eastAsia="ru-RU"/>
        </w:rPr>
        <w:t> Вопросы понятия, системы, структуры и содержания, функционирования и развития традиционно пре-зюмируются и обстоятельно раскрываются на уровне общей теории права как в отношении законодательства, так и касательно судебной практики. Однако это зачастую осуществляется вне рассмотрения сложной диалектической связи между данными важнейшими составляющими правовой системы общества. Сложноорганизованный характер взаимодействия системы нормативных правовых актов и судебной практики, в первую очередь выраженных в ней позиций высших судебных инстанций не находит своего комплексного отражения в юридической литературе.</w:t>
      </w:r>
    </w:p>
    <w:p w14:paraId="3B54832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Отдельные аспекты общей теории права и судебного правоприменения, необходимые для понимания связи судебной практики и процесса трансформации системы законодательства, разрабатывали А. Барак, И.Ю. Богданов-ская, С.Н. Братусь, Е.В. Васьковский, А.Б. Венгеров, Н.Н. Вопленко, П.А. Гук, В.В. Ершов, В.М. Жуйков, Л.Н. Завадская, С.К. Загайнова, А.Я. Капустин, В.Н. Карташов, В.П. Кашепов, Н.А. Колоколов, В.В. Лазарев, В.М. Лебедев, Р.З. Лившиц, А.А. Малюшин, М.Н. Марченко, Л.А. Морозова, Т.Н. Нешатаева, О.А. Папкова, А.А. Петров, И.Л. Петрухин, В.П. Реутов, Е.И. Спектор, Б.Н. Топорнин, Т.Я. Хабриева и др.</w:t>
      </w:r>
    </w:p>
    <w:p w14:paraId="343727B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9 Что же касается теоретических основ понимания системы, структуры,</w:t>
      </w:r>
    </w:p>
    <w:p w14:paraId="42FB36B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элементного состава и общих закономерностей формирования и функционирования законодательства, то они заложены в трудах следующих авторов: С.С. Алексеева, Ю.Г. Арзамасова, М.И. Байтина, В.М. Баранова, Н.А. Вла-сенко, Д.В. Гусева, В.М. Манохина, А.С. Пиголкина, С.В. Полениной, Т.Н. Рахманиной, И.С. Самощенко, И.Н. Сенякина, Ю.А. Тихомирова, А.Л. Ушакова, Т.Я. Хабриевой, Ц.А. Ямпольской и др.</w:t>
      </w:r>
    </w:p>
    <w:p w14:paraId="3A6F4D9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В последние годы были предприняты существенные усилия со стороны целого ряда исследователей в рамках подготовки соответствующих диссертаций, направленные на комплексное раскрытие тех или иных сторон системного видения российского законодательства. В их числе: В.Н. Барсукова, Д.В. Гусев, И.Г. Дудко, С.В. Ермоленко, А.А. Зелепукин, М.И. Милушин, П.В. Ремизов, А.А. Титова, Е.Э. Черенкова, А.Д. Шминке и др.</w:t>
      </w:r>
    </w:p>
    <w:p w14:paraId="5B0099C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Говоря же об исследованиях единства судебной практики с общетеоретической точки зрения, следует отметить, что комплексного монографического исследования, посвященного рассмотрению данной проблемы, на сегодняшний день не существует. В основном исследование единства судебной практики проходит в рамках отраслевых процессуальных наук. Так, указанная проблема освещалась в работах Г.А. Вишневского, Л.А. Грось, И.И. Ди-карева, С.В. Потапенко, М.Л. Позднякова, Ю.А. Поповой и др.</w:t>
      </w:r>
    </w:p>
    <w:p w14:paraId="411783A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Стоит обратить внимание на тот факт, что в науке теории права в настоящий момент наблюдается возрастание интереса к вопросам понятия и природы правовых позиций судов, которые составляют важнейшую часть внешне объективированного опыта, накопленного в рамках судебной практики. Наиболее полно указанная тематика рассматривается в трудах В.М. Баранова, Н.А. Власенко, А.В. Гриневой, В.Г. Степанкова, Ю.А. Тихомирова, Б.В. Щавинского и др.</w:t>
      </w:r>
    </w:p>
    <w:p w14:paraId="3E21EE1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Вместе с этим нельзя не выделить постоянно усиливающееся влияние единства судебной практики на правовую действительности, что вызывает необходимость в определении места и роли единства судебной практики в</w:t>
      </w:r>
    </w:p>
    <w:p w14:paraId="36B7B51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10 процессе совершенствования российского законодательства и дальнейшего</w:t>
      </w:r>
    </w:p>
    <w:p w14:paraId="40AAC07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развития отечественной правовой системы в целом. В целях восполнения</w:t>
      </w:r>
    </w:p>
    <w:p w14:paraId="71A68D4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обозначенного пробела в знаниях общей теории права и было предпринято</w:t>
      </w:r>
    </w:p>
    <w:p w14:paraId="1D86431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настоящее исследование.</w:t>
      </w:r>
    </w:p>
    <w:p w14:paraId="42C8BE0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Объектом диссертационного исследования</w:t>
      </w:r>
      <w:r w:rsidRPr="004E64C0">
        <w:rPr>
          <w:rFonts w:ascii="Verdana" w:eastAsia="Times New Roman" w:hAnsi="Verdana" w:cs="Times New Roman"/>
          <w:color w:val="000000"/>
          <w:kern w:val="0"/>
          <w:sz w:val="18"/>
          <w:szCs w:val="18"/>
          <w:lang w:eastAsia="ru-RU"/>
        </w:rPr>
        <w:t> выступает совокупность юридически значимых общественных отношений, связанных с установлением самого требования единства судебной практики в нормах российского законодательства и правовых позициях судов, с выстраиванием механизма реализации данного принципа в правоприменительной практике, с имплемента-цией результатов позитивного опыта, накопленного судебной практикой, в систему нормативных правовых актов.</w:t>
      </w:r>
    </w:p>
    <w:p w14:paraId="2A2E988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Предмет исследования</w:t>
      </w:r>
      <w:r w:rsidRPr="004E64C0">
        <w:rPr>
          <w:rFonts w:ascii="Verdana" w:eastAsia="Times New Roman" w:hAnsi="Verdana" w:cs="Times New Roman"/>
          <w:color w:val="000000"/>
          <w:kern w:val="0"/>
          <w:sz w:val="18"/>
          <w:szCs w:val="18"/>
          <w:lang w:eastAsia="ru-RU"/>
        </w:rPr>
        <w:t> составляют наиболее общие закономерности формирования и развития принципа единства судебной практики, основные аспекты взаимосвязи законодательства и судебной практики, научные понятия и представления о последних, а также наиболее общие направления и формы воздействия судебной практики на процесс совершенствования российского законодательства.</w:t>
      </w:r>
    </w:p>
    <w:p w14:paraId="589EADF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Цель диссертационного исследования</w:t>
      </w:r>
      <w:r w:rsidRPr="004E64C0">
        <w:rPr>
          <w:rFonts w:ascii="Verdana" w:eastAsia="Times New Roman" w:hAnsi="Verdana" w:cs="Times New Roman"/>
          <w:color w:val="000000"/>
          <w:kern w:val="0"/>
          <w:sz w:val="18"/>
          <w:szCs w:val="18"/>
          <w:lang w:eastAsia="ru-RU"/>
        </w:rPr>
        <w:t> заключается в комплексном общетеоретическом анализе феномена единства судебной практики в различных аспектах его проявления, формировании основ общетеоретической модели диалектического взаимодействия судебной практики и системы российского законодательства в процессе ее совершенствования, определении форм, способов и средств учета опыта судебной практики в правотворческом процессе.</w:t>
      </w:r>
    </w:p>
    <w:p w14:paraId="5A85A42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Достижение указанной цели обусловило постановку и последовательное решение следующих </w:t>
      </w:r>
      <w:r w:rsidRPr="004E64C0">
        <w:rPr>
          <w:rFonts w:ascii="Verdana" w:eastAsia="Times New Roman" w:hAnsi="Verdana" w:cs="Times New Roman"/>
          <w:b/>
          <w:bCs/>
          <w:color w:val="000000"/>
          <w:kern w:val="0"/>
          <w:sz w:val="18"/>
          <w:szCs w:val="18"/>
          <w:lang w:eastAsia="ru-RU"/>
        </w:rPr>
        <w:t>задач:</w:t>
      </w:r>
    </w:p>
    <w:p w14:paraId="53F7D69E"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дать общую характеристику современной системы российского законодательства и проанализировать основные тенденции ее развития;</w:t>
      </w:r>
    </w:p>
    <w:p w14:paraId="65F152CC"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критически проанализировать различные подходы к пониманию судебной практики;</w:t>
      </w:r>
    </w:p>
    <w:p w14:paraId="76024F6C"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уточнить функции судебной практики в правовой системе общества;</w:t>
      </w:r>
    </w:p>
    <w:p w14:paraId="51ADD0F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11 сформулировать определение принципа единства судебной практики и</w:t>
      </w:r>
    </w:p>
    <w:p w14:paraId="1436F2A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раскрыть его основное содержание;</w:t>
      </w:r>
    </w:p>
    <w:p w14:paraId="1B07660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определить место и роль единства судебной практики в системе общеправовых принципов;</w:t>
      </w:r>
    </w:p>
    <w:p w14:paraId="05E1FC5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предложить авторское видение механизма обеспечения единства судебной практики;</w:t>
      </w:r>
    </w:p>
    <w:p w14:paraId="4999D79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дополнить знания о диалектике взаимосвязи судебной и правотворческой практик;</w:t>
      </w:r>
    </w:p>
    <w:p w14:paraId="2DEFA03B"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выявить основные формы, способы и средства воздействия единообразной судебной практики на процесс совершенствования российского законодательства;</w:t>
      </w:r>
    </w:p>
    <w:p w14:paraId="5CE2C70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обосновать ряд практических предложений по оптимизации процесса имплементации положительного опыта, накопленного в рамках судебной практики, в систему российского законодательства.</w:t>
      </w:r>
    </w:p>
    <w:p w14:paraId="02F96DD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Методологическая основа диссертационной работы.</w:t>
      </w:r>
      <w:r w:rsidRPr="004E64C0">
        <w:rPr>
          <w:rFonts w:ascii="Verdana" w:eastAsia="Times New Roman" w:hAnsi="Verdana" w:cs="Times New Roman"/>
          <w:color w:val="000000"/>
          <w:kern w:val="0"/>
          <w:sz w:val="18"/>
          <w:szCs w:val="18"/>
          <w:lang w:eastAsia="ru-RU"/>
        </w:rPr>
        <w:t> Мировоззренческой основой исследования является материалистическая диалектика и вытекающие из нее общие принципы познания, посредством которых были раскрыты основные аспекты взаимосвязи судебной практики и законодательства, определена социальная обусловленность их совместного поступательного развития. В процессе описания содержания, структуры и функционирования судебной практики и законодательства активно применялся системный подход. С помощью логического и формально-юридического методов были сформулированы и уточнены понятия «судебная практика», «единство судебной практики», «формы и средства воздействия судебной практики на законодательство».</w:t>
      </w:r>
    </w:p>
    <w:p w14:paraId="35F6DFD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По отдельным вопросам темы был предпринят ретроспективный анализ, что позволило выявить причины и условия использования тех или иных средств механизма обеспечения единства судебной практики, форм и способов учета ее положительного опыта в процессе совершенствования российского законодательства.</w:t>
      </w:r>
    </w:p>
    <w:p w14:paraId="5AF5163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12 В ходе исследования нашел применение сравнительно-правовой метод</w:t>
      </w:r>
    </w:p>
    <w:p w14:paraId="0761284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при сопоставлении единства судебной практики и таких принципов, как правовая определенность и стабильность, верховенство закона, равенство всех перед законом и судом, баланс частных и публичных интересов и др.</w:t>
      </w:r>
    </w:p>
    <w:p w14:paraId="3553C4E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Нормативную базу исследования</w:t>
      </w:r>
      <w:r w:rsidRPr="004E64C0">
        <w:rPr>
          <w:rFonts w:ascii="Verdana" w:eastAsia="Times New Roman" w:hAnsi="Verdana" w:cs="Times New Roman"/>
          <w:color w:val="000000"/>
          <w:kern w:val="0"/>
          <w:sz w:val="18"/>
          <w:szCs w:val="18"/>
          <w:lang w:eastAsia="ru-RU"/>
        </w:rPr>
        <w:t> составили Конституция Российской Федерации; международно-правовые нормы и принципы, обозначенные в международно-правовых актах; федеральные законы; подзаконные нормативно-правовые акты федерального уровня; законы и иные нормативно-правовые акты субъектов Федерации.</w:t>
      </w:r>
    </w:p>
    <w:p w14:paraId="69B67F5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Эмпирической базой исследования</w:t>
      </w:r>
      <w:r w:rsidRPr="004E64C0">
        <w:rPr>
          <w:rFonts w:ascii="Verdana" w:eastAsia="Times New Roman" w:hAnsi="Verdana" w:cs="Times New Roman"/>
          <w:color w:val="000000"/>
          <w:kern w:val="0"/>
          <w:sz w:val="18"/>
          <w:szCs w:val="18"/>
          <w:lang w:eastAsia="ru-RU"/>
        </w:rPr>
        <w:t> послужили судебная практика Европейского суда по правам человека, правовые позиции Конституционного Суда Российской Федерации, судебная практика Верховного Суда Российской Федерации и Высшего Арбитражного Суда Российской Федерации, а также решения судов общей юрисдикции и арбитражных судов Российской Федерации, опубликованные в материалах судебной практики.</w:t>
      </w:r>
    </w:p>
    <w:p w14:paraId="194095EF"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Теоретической основой работы</w:t>
      </w:r>
      <w:r w:rsidRPr="004E64C0">
        <w:rPr>
          <w:rFonts w:ascii="Verdana" w:eastAsia="Times New Roman" w:hAnsi="Verdana" w:cs="Times New Roman"/>
          <w:color w:val="000000"/>
          <w:kern w:val="0"/>
          <w:sz w:val="18"/>
          <w:szCs w:val="18"/>
          <w:lang w:eastAsia="ru-RU"/>
        </w:rPr>
        <w:t> являются труды по общей теории государства и права, а также специально-отраслевые исследования по конституционному, гражданскому процессуальному, уголовно-процессуальному, административному, арбитражному праву, посвященные понятию и сущности принципов права и законодательства, а также правовой природы единства судебной практики, влияния последней на правотворческую деятельность, в том числе и на процесс совершенствования системы законодательства.</w:t>
      </w:r>
    </w:p>
    <w:p w14:paraId="5DC4BD6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Научная новизна исследования</w:t>
      </w:r>
      <w:r w:rsidRPr="004E64C0">
        <w:rPr>
          <w:rFonts w:ascii="Verdana" w:eastAsia="Times New Roman" w:hAnsi="Verdana" w:cs="Times New Roman"/>
          <w:color w:val="000000"/>
          <w:kern w:val="0"/>
          <w:sz w:val="18"/>
          <w:szCs w:val="18"/>
          <w:lang w:eastAsia="ru-RU"/>
        </w:rPr>
        <w:t> заключается в том, что оно представляет собой одно из первых комплексных общетеоретических исследований феномена единства судебной практики в качестве фактора совершенствования российского законодательства.</w:t>
      </w:r>
    </w:p>
    <w:p w14:paraId="5FA3E30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Специфика работы состоит в детальном анализе положительного воздействия судебной практики, отвечающей основным критериям единства, на российское законодательство с точки зрения его оптимизации, что было отражено, в частности, в следующем:</w:t>
      </w:r>
    </w:p>
    <w:p w14:paraId="2D48602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уточнено понятие и функциональная характеристика судебной практики в российской правовой системе;</w:t>
      </w:r>
    </w:p>
    <w:p w14:paraId="4C9C7F6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представлены авторские суждения по вопросу понятия и параметров (признаков) единства судебной практики, включая выделение двух аспектов его сущности в качестве отправного начала (принципа) — формального и содержательного;</w:t>
      </w:r>
    </w:p>
    <w:p w14:paraId="2AD0226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обобщены знания отраслевых юридических наук о связи принципа единства судебной практики с конституционными принципами равенства, справедливости, приоритета прав и свобод человека и гражданина, правовой определенности и стабильности, верховенства Конституции и закона, принципа баланса частных и публичных интересов и др.;</w:t>
      </w:r>
    </w:p>
    <w:p w14:paraId="0DC3B12B"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предложено авторское видение механизма обеспечения единства судебной практики, включая анализ двух его основополагающих способов — аналитического (абстрактного моделирования правовых позиций) и описательного (казустического, используемого применительно к отдельному случаю);</w:t>
      </w:r>
    </w:p>
    <w:p w14:paraId="27706E8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выдвинут ряд новых аргументов в объяснении диалектической связи судебной (правоприменительной) и правотворческой практик;</w:t>
      </w:r>
    </w:p>
    <w:p w14:paraId="1F4C00F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выделены и проанализированы две основные формы воздействия судебной практики на процесс совершенствования законодательства — прямая (непосредственная) и косвенная (опосредованная);</w:t>
      </w:r>
    </w:p>
    <w:p w14:paraId="41CDBCC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определен баланс в процессе использования инструментов прямой и опосредованной имплементации опыта судебной практики в предписания законодательства;</w:t>
      </w:r>
    </w:p>
    <w:p w14:paraId="0CCEF45C"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дополнено теоретическое обоснование специального (ограниченного) права законодательной инициативы у высших судов в Российской Федерации;</w:t>
      </w:r>
    </w:p>
    <w:p w14:paraId="7A81226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сделан ряд новых обобщений по вопросу рассмотрения правового мониторинга, правовых позиций судов, дисквалификации закона, технико-юридической конкретизации правовых предписаний, аналогии закона и аналогии права в качестве средств опосредованной формы влияния судебной практики на развитие системы законодательства;</w:t>
      </w:r>
    </w:p>
    <w:p w14:paraId="471166A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выдвинут ряд аргументов в пользу необходимости модернизации механизма реализации постановлений высших судебных инстанций, а также уточнено его значение в деле совершенствования российского законодательства посредством обобщения отраслевого юридического знания.</w:t>
      </w:r>
    </w:p>
    <w:p w14:paraId="019B756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Решение обозначенных задач на общетеоретическом уровне позволяет, по мнению диссертанта, уточнить и развить отдельные положения теории юридической практики и общего учения о законодательстве; восполнить пробелы в понятийном ряду «юридическая практика — правотворческая практика — правоисполнительная практика - судебная практика — принципы юридической практики - функции юридической практики — механизм обеспечения единства юридической практики», дополнив его научными юридическими абстракциям и (или) скорректировав их понимание: «единство судебной практики», «механизм обеспечения единства судебной практики», «формы влияния судебной практики на систему законодательства», «средства имплементации опыта судебной практики в нормативные предписания законодательства» и др.</w:t>
      </w:r>
    </w:p>
    <w:p w14:paraId="43F493E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На</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b/>
          <w:bCs/>
          <w:color w:val="000000"/>
          <w:kern w:val="0"/>
          <w:sz w:val="18"/>
          <w:szCs w:val="18"/>
          <w:lang w:eastAsia="ru-RU"/>
        </w:rPr>
        <w:t>защиту</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b/>
          <w:bCs/>
          <w:color w:val="000000"/>
          <w:kern w:val="0"/>
          <w:sz w:val="18"/>
          <w:szCs w:val="18"/>
          <w:lang w:eastAsia="ru-RU"/>
        </w:rPr>
        <w:t>выносятся</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b/>
          <w:bCs/>
          <w:color w:val="000000"/>
          <w:kern w:val="0"/>
          <w:sz w:val="18"/>
          <w:szCs w:val="18"/>
          <w:lang w:eastAsia="ru-RU"/>
        </w:rPr>
        <w:t>следующие</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b/>
          <w:bCs/>
          <w:color w:val="000000"/>
          <w:kern w:val="0"/>
          <w:sz w:val="18"/>
          <w:szCs w:val="18"/>
          <w:lang w:eastAsia="ru-RU"/>
        </w:rPr>
        <w:t>основные</w:t>
      </w:r>
      <w:r w:rsidRPr="004E64C0">
        <w:rPr>
          <w:rFonts w:ascii="Verdana" w:eastAsia="Times New Roman" w:hAnsi="Verdana" w:cs="Times New Roman"/>
          <w:color w:val="000000"/>
          <w:kern w:val="0"/>
          <w:sz w:val="18"/>
          <w:szCs w:val="18"/>
          <w:lang w:eastAsia="ru-RU"/>
        </w:rPr>
        <w:t> </w:t>
      </w:r>
      <w:r w:rsidRPr="004E64C0">
        <w:rPr>
          <w:rFonts w:ascii="Verdana" w:eastAsia="Times New Roman" w:hAnsi="Verdana" w:cs="Times New Roman"/>
          <w:b/>
          <w:bCs/>
          <w:color w:val="000000"/>
          <w:kern w:val="0"/>
          <w:sz w:val="18"/>
          <w:szCs w:val="18"/>
          <w:lang w:eastAsia="ru-RU"/>
        </w:rPr>
        <w:t>положения,</w:t>
      </w:r>
    </w:p>
    <w:p w14:paraId="18DA5BA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отражающие новизну диссертационного исследования:</w:t>
      </w:r>
    </w:p>
    <w:p w14:paraId="0BFA37F0" w14:textId="77777777" w:rsidR="004E64C0" w:rsidRPr="004E64C0" w:rsidRDefault="004E64C0" w:rsidP="00BE32CD">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 xml:space="preserve">Отстаивается идея о том, что качественное состояние судебной практики, установленное через призму степени ее единства, способствует более точному определению направления, формы и способа повышения эффективности правоприменения и, что не менее важно, </w:t>
      </w:r>
      <w:r w:rsidRPr="004E64C0">
        <w:rPr>
          <w:rFonts w:ascii="Verdana" w:eastAsia="Times New Roman" w:hAnsi="Verdana" w:cs="Times New Roman"/>
          <w:color w:val="000000"/>
          <w:kern w:val="0"/>
          <w:sz w:val="18"/>
          <w:szCs w:val="18"/>
          <w:lang w:eastAsia="ru-RU"/>
        </w:rPr>
        <w:lastRenderedPageBreak/>
        <w:t>совершенствования системы действующего законодательства. Ввиду этого аргументируется необходимость более четкой законодательной регламентации единства судебной практики в качестве общего принципа деятельности судов наряду с иными конституционными началами, прямо или косвенно выраженными в праве.</w:t>
      </w:r>
    </w:p>
    <w:p w14:paraId="19409CC0" w14:textId="77777777" w:rsidR="004E64C0" w:rsidRPr="004E64C0" w:rsidRDefault="004E64C0" w:rsidP="00BE32CD">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Предлагается единство судебной практики определять в качестве конституционного принципа, представляющего собой комплекс общеобязательных требований по обеспечению единообразного толкования и применения закона и иных нормативных правовых актов, посредством выработки и</w:t>
      </w:r>
    </w:p>
    <w:p w14:paraId="5ECA2BD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15 неукоснительной реализации правовых позиций высших судов в целях обеспечения верховенства закона и равной судебной защиты прав и свобод человека и гражданина.</w:t>
      </w:r>
    </w:p>
    <w:p w14:paraId="0CFFE85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При этом делается уточнение, что единство судебной практики является составной частью более широкого принципа законности, в рамках которого оно имеет наибольшую связь и подчиненность по отношению к принципам приоритета прав и свобод человека и гражданина и верховенства закона. Другими словами, принцип единства судебной практики включен в систему общеправовых принципов, занимая в ее иерархии подчиненное место в сравнении с вышеуказанными принципами права и законодательства. Таким образом, юридическая природа принципа единства судебной практики раскрывается в двух аспектах — формальном (стремление к единообразию в правовой квалификации по аналогичным делам) и содержательном (достижение цели правосудия в виде обеспечения и защиты прав и свобод человека и гражданина).</w:t>
      </w:r>
    </w:p>
    <w:p w14:paraId="5081FFCA" w14:textId="77777777" w:rsidR="004E64C0" w:rsidRPr="004E64C0" w:rsidRDefault="004E64C0" w:rsidP="00BE32CD">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Выделяются следующие основные факторы, препятствующие становлению единства судебной практики: противоречивость действующего законодательства; коллизии в актах судебного толкования норм права; отсутствие в нормах права механизма их реализации; нерешенность ряда проблем в организации единой судебной системы; недостаточная степень унификации норм, устанавливающих порядок осуществления различных видов судопроизводства; невысокий уровень транспаретности судебной власти; несвоевременная имплементация правовых позиций высших судов в нормативные правовые акты; вмешательство в деятельность судов со стороны исполнительных и правоохранительных органов власти; непрофессионализм значительного числа работников судебной системы; недостаточная кадровая, финансовая и организационная обеспеченность деятельности судов и др.</w:t>
      </w:r>
    </w:p>
    <w:p w14:paraId="263ED794" w14:textId="77777777" w:rsidR="004E64C0" w:rsidRPr="004E64C0" w:rsidRDefault="004E64C0" w:rsidP="00BE32CD">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На основе обобщения отраслевого юридического знания предлагается определение понятия «механизм обеспечения единства судебной практики» в виде системы организационных, процессуальных и материально-</w:t>
      </w:r>
    </w:p>
    <w:p w14:paraId="53E1118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16 технических гарантий и условий, средств и способов, которые служат цели</w:t>
      </w:r>
    </w:p>
    <w:p w14:paraId="7C6A037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наиболее полного установления и реализации требований принципа единства судебной практики. В рамках данного механизма используются два основных метода — аналитический (абстрактного моделирования правовых позиций) и описательный (применяемый в отдельном конкретном юридическом деле). Степень преобладания аналитического или описательного метода, которые направлены на обеспечение единства судебной практики, различна в конкретных формах фиксации правовых позиций, принимаемых высшим судебным органом.</w:t>
      </w:r>
    </w:p>
    <w:p w14:paraId="0A13D881"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5.</w:t>
      </w:r>
      <w:r w:rsidRPr="004E64C0">
        <w:rPr>
          <w:rFonts w:ascii="Verdana" w:eastAsia="Times New Roman" w:hAnsi="Verdana" w:cs="Times New Roman"/>
          <w:color w:val="000000"/>
          <w:kern w:val="0"/>
          <w:sz w:val="18"/>
          <w:szCs w:val="18"/>
          <w:lang w:eastAsia="ru-RU"/>
        </w:rPr>
        <w:t> Выдвигается следующая модель структуры механизма обеспечения</w:t>
      </w:r>
      <w:r w:rsidRPr="004E64C0">
        <w:rPr>
          <w:rFonts w:ascii="Verdana" w:eastAsia="Times New Roman" w:hAnsi="Verdana" w:cs="Times New Roman"/>
          <w:color w:val="000000"/>
          <w:kern w:val="0"/>
          <w:sz w:val="18"/>
          <w:szCs w:val="18"/>
          <w:lang w:eastAsia="ru-RU"/>
        </w:rPr>
        <w:br/>
        <w:t>единства судебной практики, включающая в себя следующие блоки (подсис</w:t>
      </w:r>
      <w:r w:rsidRPr="004E64C0">
        <w:rPr>
          <w:rFonts w:ascii="Verdana" w:eastAsia="Times New Roman" w:hAnsi="Verdana" w:cs="Times New Roman"/>
          <w:color w:val="000000"/>
          <w:kern w:val="0"/>
          <w:sz w:val="18"/>
          <w:szCs w:val="18"/>
          <w:lang w:eastAsia="ru-RU"/>
        </w:rPr>
        <w:br/>
        <w:t>темы):</w:t>
      </w:r>
    </w:p>
    <w:p w14:paraId="36659279"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комплекс норм права, четко регламентирующих статус правовых позиций высших судов, закрепленный в действующем законодательстве (наилучший вариант в конституционном праве);</w:t>
      </w:r>
    </w:p>
    <w:p w14:paraId="71B0FBF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содержание самих правовых позиций Конституционного Суда РФ и Верховного Суда РФ в единстве с формами их выражения — постановлениями, определениями;</w:t>
      </w:r>
    </w:p>
    <w:p w14:paraId="2DBFA5B9"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правовые, организационные и материально-технические средства исполнения правовых позиций высших судов, в том числе их своевременной имплементации в содержание и структуру системы законодательства;</w:t>
      </w:r>
    </w:p>
    <w:p w14:paraId="2C45867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средства общего надзора за исполнением правовых позиций высших судов, реализуемые Пленумом Верховного Суда РФ;</w:t>
      </w:r>
    </w:p>
    <w:p w14:paraId="02438DE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институт пересмотра судебных постановлений по конкретным делам вышестоящими судами на основании неприменения правовых позиций судами первой и второй инстанций;</w:t>
      </w:r>
    </w:p>
    <w:p w14:paraId="74A752CB"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меры юридической ответственности судей за неисполнение положений правовых позиций высших судебных инстанций.</w:t>
      </w:r>
    </w:p>
    <w:p w14:paraId="5220365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6.</w:t>
      </w:r>
      <w:r w:rsidRPr="004E64C0">
        <w:rPr>
          <w:rFonts w:ascii="Verdana" w:eastAsia="Times New Roman" w:hAnsi="Verdana" w:cs="Times New Roman"/>
          <w:color w:val="000000"/>
          <w:kern w:val="0"/>
          <w:sz w:val="18"/>
          <w:szCs w:val="18"/>
          <w:lang w:eastAsia="ru-RU"/>
        </w:rPr>
        <w:t> Доказывается наличие объективной связи процесса взаимообуслов</w:t>
      </w:r>
      <w:r w:rsidRPr="004E64C0">
        <w:rPr>
          <w:rFonts w:ascii="Verdana" w:eastAsia="Times New Roman" w:hAnsi="Verdana" w:cs="Times New Roman"/>
          <w:color w:val="000000"/>
          <w:kern w:val="0"/>
          <w:sz w:val="18"/>
          <w:szCs w:val="18"/>
          <w:lang w:eastAsia="ru-RU"/>
        </w:rPr>
        <w:br/>
        <w:t>ленного развития системы законодательства и судебной практики, которая</w:t>
      </w:r>
    </w:p>
    <w:p w14:paraId="38D0F36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17 выражается в двух типах (формах) взаимодействия — прямом и опосредованном.</w:t>
      </w:r>
    </w:p>
    <w:p w14:paraId="4315B94A"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 рамках непосредственной формы воздействия судебной практики на процесс совершенствования законодательства рассматривается специальное право законодательной инициативы высших судов — Конституционного Суда РФ и Верховного Суда РФ. Выдвигается ряд дополнительных аргументов, доказывающих соответствие наделения правом ограниченной законодательной инициативы высших судов принципу разделения властей. При этом критикуется позиция сторонников наделения средствами прямого влияния судов общей юрисдикции и арбитражных судов на процесс совершенствования регионального законодательства в виде права законодательной инициативы. Предоставление права федеральным органам судебной власти вносить законопроекты в законодательные (представительные) органы субъектов РФ является прямым нарушением принципа федерализма.</w:t>
      </w:r>
    </w:p>
    <w:p w14:paraId="337218AF"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Обосновывается целесообразность выделения и использования в рамках опосредованной формы имплементации положительного опыта, наколенного судебной практикой, в нормативные предписания законодательства следующих инструментов: правовых позиций судов, посланий Федеральному Собранию РФ, запрос в Конституционный Суд РФ, дисквалификации нормативного правового акта, технико-юридической конкретизации норм права, аналогии закона и аналогии права.</w:t>
      </w:r>
    </w:p>
    <w:p w14:paraId="3B29D26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7.</w:t>
      </w:r>
      <w:r w:rsidRPr="004E64C0">
        <w:rPr>
          <w:rFonts w:ascii="Verdana" w:eastAsia="Times New Roman" w:hAnsi="Verdana" w:cs="Times New Roman"/>
          <w:color w:val="000000"/>
          <w:kern w:val="0"/>
          <w:sz w:val="18"/>
          <w:szCs w:val="18"/>
          <w:lang w:eastAsia="ru-RU"/>
        </w:rPr>
        <w:t> Предлагается расширить круг судебных актов, размещаемых на официальных интернет-ресурсах в целях повышения уровня транспарентности судебной власти. Отмечается, что на настоящий момент отсутствует какой-либо централизованный банк судебных актов надзорной инстанции, учитывающий рассматриваемые категории дел. При этом не обязательно создавать отдельную информационно-правовую базу или интернет-ресурс для надзорной инстанции. Достаточно преобразовать существующие информационные базы, но с как можно более углубленной классификацией юридических дел, что позволит облегчить поиск результатов судебной практики и</w:t>
      </w:r>
    </w:p>
    <w:p w14:paraId="4E78C727"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18 создаст необходимые предпосылки для самостоятельного осуществления</w:t>
      </w:r>
    </w:p>
    <w:p w14:paraId="0A7CFCF0"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правового мониторинга судебной практики на предмет ее единства любыми</w:t>
      </w:r>
    </w:p>
    <w:p w14:paraId="7800278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заинтересованными лицами, институтами гражданского общества.</w:t>
      </w:r>
    </w:p>
    <w:p w14:paraId="38F9438E" w14:textId="77777777" w:rsidR="004E64C0" w:rsidRPr="004E64C0" w:rsidRDefault="004E64C0" w:rsidP="00BE32CD">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Устанавливается, что Конституционный Суд Российской Федерации и Верховный Суд Российской Федерации играют роль связующего звена между иными судами и законодательными органами в процессе реализации постановлений Европейского суда по правам человека, обеспечивая тем самым должный уровень единства судебной практики. При обнаружении необходимости внесения изменений или дополнений в законодательные акты в соответствии с выявленными Европейским судом нарушениями они могут использовать весь арсенал средств непосредственного и опосредованного воздействия на систему российского законодательства.</w:t>
      </w:r>
    </w:p>
    <w:p w14:paraId="4DA16C70" w14:textId="77777777" w:rsidR="004E64C0" w:rsidRPr="004E64C0" w:rsidRDefault="004E64C0" w:rsidP="00BE32CD">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В целях повышения эффективности имплементации правовых позиций, содержащихся в постановлениях Европейского суда по правам человека, обосновываются рекомендации по проведению комплексного мониторинга законодательства и правоприменительной практики при участии представителей всех ветвей государственной власти и научного юридического сообщества.</w:t>
      </w:r>
    </w:p>
    <w:p w14:paraId="44C9D3F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lastRenderedPageBreak/>
        <w:t>Отмечается, что расширение и углубление правового мониторинга российского законодательства и правоприменительной практики на предмет соответствия позициям Европейского суда по правам человека позволит сократить количество обращений граждан с жалобами в Европейский суд по правам человека; усовершенствовать нормы национальной системы законодательства, повысив эффективность средств защиты прав и свобод человека и гражданина; определить причины и выбрать средства по устранению препятствий в механизме реализации постановлений Европейского суда по правам человека.</w:t>
      </w:r>
    </w:p>
    <w:p w14:paraId="0DD564F4"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10.</w:t>
      </w:r>
      <w:r w:rsidRPr="004E64C0">
        <w:rPr>
          <w:rFonts w:ascii="Verdana" w:eastAsia="Times New Roman" w:hAnsi="Verdana" w:cs="Times New Roman"/>
          <w:color w:val="000000"/>
          <w:kern w:val="0"/>
          <w:sz w:val="18"/>
          <w:szCs w:val="18"/>
          <w:lang w:eastAsia="ru-RU"/>
        </w:rPr>
        <w:t> Утверждается, что Постановления Европейского суда по правам</w:t>
      </w:r>
      <w:r w:rsidRPr="004E64C0">
        <w:rPr>
          <w:rFonts w:ascii="Verdana" w:eastAsia="Times New Roman" w:hAnsi="Verdana" w:cs="Times New Roman"/>
          <w:color w:val="000000"/>
          <w:kern w:val="0"/>
          <w:sz w:val="18"/>
          <w:szCs w:val="18"/>
          <w:lang w:eastAsia="ru-RU"/>
        </w:rPr>
        <w:br/>
        <w:t>человека служат эффективным средством совершенствования российского</w:t>
      </w:r>
      <w:r w:rsidRPr="004E64C0">
        <w:rPr>
          <w:rFonts w:ascii="Verdana" w:eastAsia="Times New Roman" w:hAnsi="Verdana" w:cs="Times New Roman"/>
          <w:color w:val="000000"/>
          <w:kern w:val="0"/>
          <w:sz w:val="18"/>
          <w:szCs w:val="18"/>
          <w:lang w:eastAsia="ru-RU"/>
        </w:rPr>
        <w:br/>
        <w:t>законодательства и изменения правоприменительной практики только в ус-</w:t>
      </w:r>
    </w:p>
    <w:p w14:paraId="4E8E9D49"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19 ловиях их полной и всесторонней реализации органами государственной власти. Обосновывается тезис о том, что прямому действию правовых позиций, формируемых Европейским судом по правам человека, препятствует ряд факторов, важнейшим из которых является нерешенность вопроса с официальным опубликованием решений Суда. По настоящий момент в Российской Федерации отсутствует нормативный правовой акт, устанавливающий порядок перевода и официального опубликования решений Европейского суда по правам человека. Практика их перевода, осуществляемая Министерством юстиции РФ и размещение на официальном сайте заслуживают положительной оценки.</w:t>
      </w:r>
    </w:p>
    <w:p w14:paraId="5034DFA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11.</w:t>
      </w:r>
      <w:r w:rsidRPr="004E64C0">
        <w:rPr>
          <w:rFonts w:ascii="Verdana" w:eastAsia="Times New Roman" w:hAnsi="Verdana" w:cs="Times New Roman"/>
          <w:color w:val="000000"/>
          <w:kern w:val="0"/>
          <w:sz w:val="18"/>
          <w:szCs w:val="18"/>
          <w:lang w:eastAsia="ru-RU"/>
        </w:rPr>
        <w:t> Обосновывается тезис о том, что Конституционный Суд РФ и Верховный Суд РФ, руководствуясь в своей деятельности преимущественно Конституцией РФ и общеправовыми принципами, прямо выраженными в ней или вытекающими из системного толкования ее норм, на этой основе правомерно и зачастую своевременно наполняют более четким содержанием посредством техники правоинтерпретационной конкретизации общие, отраслевые и межотраслевые принципы законодательства либо существенным образом уточняют их смысл. В результате этого обеспечивается необходимый уровень единства судебной практики по наиболее сложным участкам правового регулирования общественных отношений. Так, принцип единства судебной практики наряду с такими отправными началами законодательства, как правовая определенность и стабильность, баланс частных и публичных интересов в праве, наполняется содержанием преимущественно благодаря правовым позициям Конституционного Суда РФ и Верховного Суда РФ.</w:t>
      </w:r>
    </w:p>
    <w:p w14:paraId="1774ACE3"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Теоретическая и практическая значимость диссертационной работы.</w:t>
      </w:r>
      <w:r w:rsidRPr="004E64C0">
        <w:rPr>
          <w:rFonts w:ascii="Verdana" w:eastAsia="Times New Roman" w:hAnsi="Verdana" w:cs="Times New Roman"/>
          <w:color w:val="000000"/>
          <w:kern w:val="0"/>
          <w:sz w:val="18"/>
          <w:szCs w:val="18"/>
          <w:lang w:eastAsia="ru-RU"/>
        </w:rPr>
        <w:t> Результаты диссертационного исследования будут способствовать дальнейшему изучению направлений, форм и средств учета положительного опыта, накопленного судебной практикой, в процессе совершенствования российского законодательства, правовой природы единства судебной практики и его взаимосвязи с иными отправными началами системы права и законода-</w:t>
      </w:r>
    </w:p>
    <w:p w14:paraId="7219422D"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20 тельства. Благодаря разработанной автором основы концепции единства судебной практики как фактора совершенствования законодательства наука теории права и государства дополнится знаниями об общих закономерностях процесса имплементации результатов судебной практики в содержание и структуру системы законодательства, механизма обеспечения единства судебной практики. В понятийные ряды общей теории права вводятся научно-правовые абстракции «механизм обеспечения единства судебной практики», «непосредственная и опосредованная формы воздействия судебной практики на законодательство», что существенным образом развивает и дополняет теорию судебной практики и общее учение о законодательстве.</w:t>
      </w:r>
    </w:p>
    <w:p w14:paraId="4E0C9DA6"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Диссертация содержит ряд научно-практических рекомендаций и предложений, направленных на установление баланса в использовании средств прямого и косвенного воздействия судебной практики на процесс совершенствования системы российского законодательства. Определяется роль правового мониторинга, правовых позиций высших судов, дисквалификации закона, аналогии закона и аналогии права, конкретизации права в деле повышения эффективности правотворческой деятельности. Раскрываются основные проблемы инструмента прямого участия субъектов судебной практики в правотворческом процессе в виде специального права законодательной инициативы.</w:t>
      </w:r>
    </w:p>
    <w:p w14:paraId="5508D952"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Представленные доктринальные основы модели диалектического взаимодействия судебной практики и законодательства в процессе его совершенствования могут быть использованы в ходе мониторинга состояния нормативно-правовой базы в России и определения качественного состояния судебной практики на предмет ее единства и единообразия.</w:t>
      </w:r>
    </w:p>
    <w:p w14:paraId="4F860DD5"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lastRenderedPageBreak/>
        <w:t>Апробация результатов исследования.</w:t>
      </w:r>
      <w:r w:rsidRPr="004E64C0">
        <w:rPr>
          <w:rFonts w:ascii="Verdana" w:eastAsia="Times New Roman" w:hAnsi="Verdana" w:cs="Times New Roman"/>
          <w:color w:val="000000"/>
          <w:kern w:val="0"/>
          <w:sz w:val="18"/>
          <w:szCs w:val="18"/>
          <w:lang w:eastAsia="ru-RU"/>
        </w:rPr>
        <w:t> Диссертация подготовлена и обсуждена на кафедре теории государства и права ФГБОУ ВО «Саратовская государственная юридическая академия». Основные теоретические положения и выводы исследования отражены в четырех статьях автора, опубликованных в журналах, включенных в перечень ВАК Министерства образования и науки РФ.</w:t>
      </w:r>
    </w:p>
    <w:p w14:paraId="64CD858F"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color w:val="000000"/>
          <w:kern w:val="0"/>
          <w:sz w:val="18"/>
          <w:szCs w:val="18"/>
          <w:lang w:eastAsia="ru-RU"/>
        </w:rPr>
        <w:t>Результаты исследования докладывались на международных, всероссийских конференциях: V Международном конституционном форуме, посвященном 20-летию Конституции РФ (г. Саратов, 12 декабря 2014 г.), Международной научно-практической конференции «Проблемы обеспечения национальной безопасности в России» (г. Саратов, 27 марта 2014 г.), Международном молодежном научном форуме (г. Москва, 13-17 апреля 2015 г.), II Международной научно-практической конференции студентов, магистрантов, аспирантов, соискателей «Российская правовая система: проблемы и перспективы» (г. Саратов, 2 апреля 2015 г.).</w:t>
      </w:r>
    </w:p>
    <w:p w14:paraId="3B89AF58" w14:textId="77777777" w:rsidR="004E64C0" w:rsidRPr="004E64C0" w:rsidRDefault="004E64C0" w:rsidP="004E64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E64C0">
        <w:rPr>
          <w:rFonts w:ascii="Verdana" w:eastAsia="Times New Roman" w:hAnsi="Verdana" w:cs="Times New Roman"/>
          <w:b/>
          <w:bCs/>
          <w:color w:val="000000"/>
          <w:kern w:val="0"/>
          <w:sz w:val="18"/>
          <w:szCs w:val="18"/>
          <w:lang w:eastAsia="ru-RU"/>
        </w:rPr>
        <w:t>Структура диссертации</w:t>
      </w:r>
      <w:r w:rsidRPr="004E64C0">
        <w:rPr>
          <w:rFonts w:ascii="Verdana" w:eastAsia="Times New Roman" w:hAnsi="Verdana" w:cs="Times New Roman"/>
          <w:color w:val="000000"/>
          <w:kern w:val="0"/>
          <w:sz w:val="18"/>
          <w:szCs w:val="18"/>
          <w:lang w:eastAsia="ru-RU"/>
        </w:rPr>
        <w:t> обусловлена предметом, целями, задачами и логикой исследования. Работа состоит из введения, пяти глав, заключения и библиографического списка использованной литературы.</w:t>
      </w:r>
    </w:p>
    <w:p w14:paraId="151A5BB5" w14:textId="77777777" w:rsidR="004E64C0" w:rsidRPr="004E64C0" w:rsidRDefault="004E64C0" w:rsidP="004E64C0"/>
    <w:sectPr w:rsidR="004E64C0" w:rsidRPr="004E64C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D3EB5" w14:textId="77777777" w:rsidR="00BE32CD" w:rsidRDefault="00BE32CD">
      <w:pPr>
        <w:spacing w:after="0" w:line="240" w:lineRule="auto"/>
      </w:pPr>
      <w:r>
        <w:separator/>
      </w:r>
    </w:p>
  </w:endnote>
  <w:endnote w:type="continuationSeparator" w:id="0">
    <w:p w14:paraId="271C076B" w14:textId="77777777" w:rsidR="00BE32CD" w:rsidRDefault="00BE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27C9C" w14:textId="77777777" w:rsidR="00BE32CD" w:rsidRDefault="00BE32CD">
      <w:pPr>
        <w:spacing w:after="0" w:line="240" w:lineRule="auto"/>
      </w:pPr>
      <w:r>
        <w:separator/>
      </w:r>
    </w:p>
  </w:footnote>
  <w:footnote w:type="continuationSeparator" w:id="0">
    <w:p w14:paraId="196A5A8A" w14:textId="77777777" w:rsidR="00BE32CD" w:rsidRDefault="00BE3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A04919"/>
    <w:multiLevelType w:val="multilevel"/>
    <w:tmpl w:val="287A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8A6720"/>
    <w:multiLevelType w:val="multilevel"/>
    <w:tmpl w:val="F4969E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74B05B58"/>
    <w:multiLevelType w:val="multilevel"/>
    <w:tmpl w:val="0882E4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3"/>
  </w:num>
  <w:num w:numId="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2CD"/>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31689</TotalTime>
  <Pages>10</Pages>
  <Words>5307</Words>
  <Characters>30251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6120</cp:revision>
  <cp:lastPrinted>2009-02-06T05:36:00Z</cp:lastPrinted>
  <dcterms:created xsi:type="dcterms:W3CDTF">2016-09-19T15:12:00Z</dcterms:created>
  <dcterms:modified xsi:type="dcterms:W3CDTF">2017-02-20T12:56:00Z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