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E5" w:rsidRDefault="003271FC" w:rsidP="003271FC">
      <w:pPr>
        <w:rPr>
          <w:rFonts w:ascii="Times New Roman" w:eastAsia="Times New Roman" w:hAnsi="Times New Roman" w:cs="Times New Roman"/>
          <w:b/>
          <w:bCs/>
          <w:kern w:val="0"/>
          <w:sz w:val="28"/>
          <w:szCs w:val="28"/>
          <w:lang w:val="uk-UA" w:eastAsia="en-US"/>
        </w:rPr>
      </w:pPr>
      <w:r w:rsidRPr="003271FC">
        <w:rPr>
          <w:rFonts w:ascii="Times New Roman" w:eastAsia="Times New Roman" w:hAnsi="Times New Roman" w:cs="Times New Roman" w:hint="eastAsia"/>
          <w:b/>
          <w:bCs/>
          <w:kern w:val="0"/>
          <w:sz w:val="28"/>
          <w:szCs w:val="28"/>
          <w:lang w:val="uk-UA" w:eastAsia="en-US"/>
        </w:rPr>
        <w:t>Мезина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Наталья</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Андреевна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Формирование</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логистического</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комплекса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в</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сфере</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утилизации</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отходов</w:t>
      </w:r>
      <w:r w:rsidRPr="003271FC">
        <w:rPr>
          <w:rFonts w:ascii="Times New Roman" w:eastAsia="Times New Roman" w:hAnsi="Times New Roman" w:cs="Times New Roman"/>
          <w:b/>
          <w:bCs/>
          <w:kern w:val="0"/>
          <w:sz w:val="28"/>
          <w:szCs w:val="28"/>
          <w:lang w:val="uk-UA" w:eastAsia="en-US"/>
        </w:rPr>
        <w:t xml:space="preserve"> : </w:t>
      </w:r>
      <w:r w:rsidRPr="003271FC">
        <w:rPr>
          <w:rFonts w:ascii="Times New Roman" w:eastAsia="Times New Roman" w:hAnsi="Times New Roman" w:cs="Times New Roman" w:hint="eastAsia"/>
          <w:b/>
          <w:bCs/>
          <w:kern w:val="0"/>
          <w:sz w:val="28"/>
          <w:szCs w:val="28"/>
          <w:lang w:val="uk-UA" w:eastAsia="en-US"/>
        </w:rPr>
        <w:t>на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примере</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лесного</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хозяйства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и</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деревообработки</w:t>
      </w:r>
      <w:r w:rsidRPr="003271FC">
        <w:rPr>
          <w:rFonts w:ascii="Times New Roman" w:eastAsia="Times New Roman" w:hAnsi="Times New Roman" w:cs="Times New Roman"/>
          <w:b/>
          <w:bCs/>
          <w:kern w:val="0"/>
          <w:sz w:val="28"/>
          <w:szCs w:val="28"/>
          <w:lang w:val="uk-UA" w:eastAsia="en-US"/>
        </w:rPr>
        <w:t xml:space="preserve"> : </w:t>
      </w:r>
      <w:r w:rsidRPr="003271FC">
        <w:rPr>
          <w:rFonts w:ascii="Times New Roman" w:eastAsia="Times New Roman" w:hAnsi="Times New Roman" w:cs="Times New Roman" w:hint="eastAsia"/>
          <w:b/>
          <w:bCs/>
          <w:kern w:val="0"/>
          <w:sz w:val="28"/>
          <w:szCs w:val="28"/>
          <w:lang w:val="uk-UA" w:eastAsia="en-US"/>
        </w:rPr>
        <w:t>диссертация</w:t>
      </w:r>
      <w:r w:rsidRPr="003271FC">
        <w:rPr>
          <w:rFonts w:ascii="Times New Roman" w:eastAsia="Times New Roman" w:hAnsi="Times New Roman" w:cs="Times New Roman"/>
          <w:b/>
          <w:bCs/>
          <w:kern w:val="0"/>
          <w:sz w:val="28"/>
          <w:szCs w:val="28"/>
          <w:lang w:val="uk-UA" w:eastAsia="en-US"/>
        </w:rPr>
        <w:t xml:space="preserve"> ... </w:t>
      </w:r>
      <w:r w:rsidRPr="003271FC">
        <w:rPr>
          <w:rFonts w:ascii="Times New Roman" w:eastAsia="Times New Roman" w:hAnsi="Times New Roman" w:cs="Times New Roman" w:hint="eastAsia"/>
          <w:b/>
          <w:bCs/>
          <w:kern w:val="0"/>
          <w:sz w:val="28"/>
          <w:szCs w:val="28"/>
          <w:lang w:val="uk-UA" w:eastAsia="en-US"/>
        </w:rPr>
        <w:t>кандидата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экономических</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наук</w:t>
      </w:r>
      <w:r w:rsidRPr="003271FC">
        <w:rPr>
          <w:rFonts w:ascii="Times New Roman" w:eastAsia="Times New Roman" w:hAnsi="Times New Roman" w:cs="Times New Roman"/>
          <w:b/>
          <w:bCs/>
          <w:kern w:val="0"/>
          <w:sz w:val="28"/>
          <w:szCs w:val="28"/>
          <w:lang w:val="uk-UA" w:eastAsia="en-US"/>
        </w:rPr>
        <w:t xml:space="preserve"> : 08.00.05 / </w:t>
      </w:r>
      <w:r w:rsidRPr="003271FC">
        <w:rPr>
          <w:rFonts w:ascii="Times New Roman" w:eastAsia="Times New Roman" w:hAnsi="Times New Roman" w:cs="Times New Roman" w:hint="eastAsia"/>
          <w:b/>
          <w:bCs/>
          <w:kern w:val="0"/>
          <w:sz w:val="28"/>
          <w:szCs w:val="28"/>
          <w:lang w:val="uk-UA" w:eastAsia="en-US"/>
        </w:rPr>
        <w:t>Мезина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Наталья</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Андреевна</w:t>
      </w:r>
      <w:r w:rsidRPr="003271FC">
        <w:rPr>
          <w:rFonts w:ascii="Times New Roman" w:eastAsia="Times New Roman" w:hAnsi="Times New Roman" w:cs="Times New Roman"/>
          <w:b/>
          <w:bCs/>
          <w:kern w:val="0"/>
          <w:sz w:val="28"/>
          <w:szCs w:val="28"/>
          <w:lang w:val="uk-UA" w:eastAsia="en-US"/>
        </w:rPr>
        <w:t>; [</w:t>
      </w:r>
      <w:r w:rsidRPr="003271FC">
        <w:rPr>
          <w:rFonts w:ascii="Times New Roman" w:eastAsia="Times New Roman" w:hAnsi="Times New Roman" w:cs="Times New Roman" w:hint="eastAsia"/>
          <w:b/>
          <w:bCs/>
          <w:kern w:val="0"/>
          <w:sz w:val="28"/>
          <w:szCs w:val="28"/>
          <w:lang w:val="uk-UA" w:eastAsia="en-US"/>
        </w:rPr>
        <w:t>Место</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защиты</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Рос</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эконом</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ун</w:t>
      </w:r>
      <w:r w:rsidRPr="003271FC">
        <w:rPr>
          <w:rFonts w:ascii="Times New Roman" w:eastAsia="Times New Roman" w:hAnsi="Times New Roman" w:cs="Times New Roman"/>
          <w:b/>
          <w:bCs/>
          <w:kern w:val="0"/>
          <w:sz w:val="28"/>
          <w:szCs w:val="28"/>
          <w:lang w:val="uk-UA" w:eastAsia="en-US"/>
        </w:rPr>
        <w:t>-</w:t>
      </w:r>
      <w:r w:rsidRPr="003271FC">
        <w:rPr>
          <w:rFonts w:ascii="Times New Roman" w:eastAsia="Times New Roman" w:hAnsi="Times New Roman" w:cs="Times New Roman" w:hint="eastAsia"/>
          <w:b/>
          <w:bCs/>
          <w:kern w:val="0"/>
          <w:sz w:val="28"/>
          <w:szCs w:val="28"/>
          <w:lang w:val="uk-UA" w:eastAsia="en-US"/>
        </w:rPr>
        <w:t>т</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им</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Г</w:t>
      </w:r>
      <w:r w:rsidRPr="003271FC">
        <w:rPr>
          <w:rFonts w:ascii="Times New Roman" w:eastAsia="Times New Roman" w:hAnsi="Times New Roman" w:cs="Times New Roman"/>
          <w:b/>
          <w:bCs/>
          <w:kern w:val="0"/>
          <w:sz w:val="28"/>
          <w:szCs w:val="28"/>
          <w:lang w:val="uk-UA" w:eastAsia="en-US"/>
        </w:rPr>
        <w:t>.</w:t>
      </w:r>
      <w:r w:rsidRPr="003271FC">
        <w:rPr>
          <w:rFonts w:ascii="Times New Roman" w:eastAsia="Times New Roman" w:hAnsi="Times New Roman" w:cs="Times New Roman" w:hint="eastAsia"/>
          <w:b/>
          <w:bCs/>
          <w:kern w:val="0"/>
          <w:sz w:val="28"/>
          <w:szCs w:val="28"/>
          <w:lang w:val="uk-UA" w:eastAsia="en-US"/>
        </w:rPr>
        <w:t>В</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Плеханова</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Москва</w:t>
      </w:r>
      <w:r w:rsidRPr="003271FC">
        <w:rPr>
          <w:rFonts w:ascii="Times New Roman" w:eastAsia="Times New Roman" w:hAnsi="Times New Roman" w:cs="Times New Roman"/>
          <w:b/>
          <w:bCs/>
          <w:kern w:val="0"/>
          <w:sz w:val="28"/>
          <w:szCs w:val="28"/>
          <w:lang w:val="uk-UA" w:eastAsia="en-US"/>
        </w:rPr>
        <w:t xml:space="preserve">, 2013.- 152 </w:t>
      </w:r>
      <w:r w:rsidRPr="003271FC">
        <w:rPr>
          <w:rFonts w:ascii="Times New Roman" w:eastAsia="Times New Roman" w:hAnsi="Times New Roman" w:cs="Times New Roman" w:hint="eastAsia"/>
          <w:b/>
          <w:bCs/>
          <w:kern w:val="0"/>
          <w:sz w:val="28"/>
          <w:szCs w:val="28"/>
          <w:lang w:val="uk-UA" w:eastAsia="en-US"/>
        </w:rPr>
        <w:t>с</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ил</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РГБ</w:t>
      </w:r>
      <w:r w:rsidRPr="003271FC">
        <w:rPr>
          <w:rFonts w:ascii="Times New Roman" w:eastAsia="Times New Roman" w:hAnsi="Times New Roman" w:cs="Times New Roman"/>
          <w:b/>
          <w:bCs/>
          <w:kern w:val="0"/>
          <w:sz w:val="28"/>
          <w:szCs w:val="28"/>
          <w:lang w:val="uk-UA" w:eastAsia="en-US"/>
        </w:rPr>
        <w:t xml:space="preserve"> </w:t>
      </w:r>
      <w:r w:rsidRPr="003271FC">
        <w:rPr>
          <w:rFonts w:ascii="Times New Roman" w:eastAsia="Times New Roman" w:hAnsi="Times New Roman" w:cs="Times New Roman" w:hint="eastAsia"/>
          <w:b/>
          <w:bCs/>
          <w:kern w:val="0"/>
          <w:sz w:val="28"/>
          <w:szCs w:val="28"/>
          <w:lang w:val="uk-UA" w:eastAsia="en-US"/>
        </w:rPr>
        <w:t>ОД</w:t>
      </w:r>
      <w:r w:rsidRPr="003271FC">
        <w:rPr>
          <w:rFonts w:ascii="Times New Roman" w:eastAsia="Times New Roman" w:hAnsi="Times New Roman" w:cs="Times New Roman"/>
          <w:b/>
          <w:bCs/>
          <w:kern w:val="0"/>
          <w:sz w:val="28"/>
          <w:szCs w:val="28"/>
          <w:lang w:val="uk-UA" w:eastAsia="en-US"/>
        </w:rPr>
        <w:t>, 61 13-8/536</w:t>
      </w:r>
    </w:p>
    <w:p w:rsidR="003271FC" w:rsidRDefault="003271FC" w:rsidP="003271FC">
      <w:pPr>
        <w:rPr>
          <w:rFonts w:ascii="Times New Roman" w:eastAsia="Times New Roman" w:hAnsi="Times New Roman" w:cs="Times New Roman"/>
          <w:b/>
          <w:bCs/>
          <w:kern w:val="0"/>
          <w:sz w:val="28"/>
          <w:szCs w:val="28"/>
          <w:lang w:val="uk-UA" w:eastAsia="en-US"/>
        </w:rPr>
      </w:pPr>
    </w:p>
    <w:p w:rsidR="003271FC" w:rsidRDefault="003271FC" w:rsidP="003271FC">
      <w:pPr>
        <w:rPr>
          <w:rFonts w:ascii="Times New Roman" w:eastAsia="Times New Roman" w:hAnsi="Times New Roman" w:cs="Times New Roman"/>
          <w:b/>
          <w:bCs/>
          <w:kern w:val="0"/>
          <w:sz w:val="28"/>
          <w:szCs w:val="28"/>
          <w:lang w:val="uk-UA" w:eastAsia="en-US"/>
        </w:rPr>
      </w:pPr>
    </w:p>
    <w:p w:rsidR="003271FC" w:rsidRPr="003271FC" w:rsidRDefault="003271FC" w:rsidP="003271FC">
      <w:pPr>
        <w:tabs>
          <w:tab w:val="clear" w:pos="709"/>
        </w:tabs>
        <w:suppressAutoHyphens w:val="0"/>
        <w:spacing w:after="1302" w:line="312" w:lineRule="exact"/>
        <w:ind w:left="20" w:firstLine="0"/>
        <w:jc w:val="center"/>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w:t>
      </w:r>
      <w:r w:rsidRPr="003271FC">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3271FC">
        <w:rPr>
          <w:rFonts w:ascii="Times New Roman" w:eastAsia="Times New Roman" w:hAnsi="Times New Roman" w:cs="Times New Roman"/>
          <w:color w:val="000000"/>
          <w:kern w:val="0"/>
          <w:sz w:val="26"/>
          <w:szCs w:val="26"/>
          <w:lang w:eastAsia="ru-RU" w:bidi="ru-RU"/>
        </w:rPr>
        <w:br/>
        <w:t>«Российский экономический университет имени Г.В. Плеханова»</w:t>
      </w:r>
    </w:p>
    <w:p w:rsidR="003271FC" w:rsidRPr="003271FC" w:rsidRDefault="003271FC" w:rsidP="003271FC">
      <w:pPr>
        <w:tabs>
          <w:tab w:val="clear" w:pos="709"/>
        </w:tabs>
        <w:suppressAutoHyphens w:val="0"/>
        <w:spacing w:after="848" w:line="260" w:lineRule="exact"/>
        <w:ind w:firstLine="0"/>
        <w:jc w:val="righ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На правах рукописи</w:t>
      </w:r>
    </w:p>
    <w:p w:rsidR="003271FC" w:rsidRPr="003271FC" w:rsidRDefault="003271FC" w:rsidP="003271FC">
      <w:pPr>
        <w:tabs>
          <w:tab w:val="clear" w:pos="709"/>
        </w:tabs>
        <w:suppressAutoHyphens w:val="0"/>
        <w:spacing w:after="485" w:line="210" w:lineRule="exact"/>
        <w:ind w:left="20" w:firstLine="0"/>
        <w:jc w:val="center"/>
        <w:rPr>
          <w:rFonts w:ascii="Times New Roman" w:eastAsia="Times New Roman" w:hAnsi="Times New Roman" w:cs="Times New Roman"/>
          <w:b/>
          <w:bCs/>
          <w:color w:val="000000"/>
          <w:kern w:val="0"/>
          <w:sz w:val="21"/>
          <w:szCs w:val="21"/>
          <w:lang w:eastAsia="ru-RU" w:bidi="ru-RU"/>
        </w:rPr>
      </w:pPr>
      <w:r w:rsidRPr="003271FC">
        <w:rPr>
          <w:rFonts w:ascii="Times New Roman" w:eastAsia="Times New Roman" w:hAnsi="Times New Roman" w:cs="Times New Roman"/>
          <w:b/>
          <w:bCs/>
          <w:color w:val="000000"/>
          <w:kern w:val="0"/>
          <w:sz w:val="21"/>
          <w:szCs w:val="21"/>
          <w:lang w:eastAsia="ru-RU" w:bidi="ru-RU"/>
        </w:rPr>
        <w:t>МЕЗИНА НАТАЛЬЯ АНДРЕЕВНА</w:t>
      </w:r>
    </w:p>
    <w:p w:rsidR="003271FC" w:rsidRPr="003271FC" w:rsidRDefault="003271FC" w:rsidP="003271FC">
      <w:pPr>
        <w:keepNext/>
        <w:keepLines/>
        <w:tabs>
          <w:tab w:val="clear" w:pos="709"/>
        </w:tabs>
        <w:suppressAutoHyphens w:val="0"/>
        <w:spacing w:after="812" w:line="374" w:lineRule="exact"/>
        <w:ind w:left="20" w:firstLine="0"/>
        <w:jc w:val="center"/>
        <w:outlineLvl w:val="3"/>
        <w:rPr>
          <w:rFonts w:ascii="Times New Roman" w:eastAsia="Times New Roman" w:hAnsi="Times New Roman" w:cs="Times New Roman"/>
          <w:b/>
          <w:bCs/>
          <w:color w:val="000000"/>
          <w:kern w:val="0"/>
          <w:sz w:val="30"/>
          <w:szCs w:val="30"/>
          <w:lang w:eastAsia="ru-RU" w:bidi="ru-RU"/>
        </w:rPr>
      </w:pPr>
      <w:bookmarkStart w:id="0" w:name="bookmark0"/>
      <w:r w:rsidRPr="003271FC">
        <w:rPr>
          <w:rFonts w:ascii="Times New Roman" w:eastAsia="Times New Roman" w:hAnsi="Times New Roman" w:cs="Times New Roman"/>
          <w:b/>
          <w:bCs/>
          <w:color w:val="000000"/>
          <w:kern w:val="0"/>
          <w:sz w:val="30"/>
          <w:szCs w:val="30"/>
          <w:lang w:eastAsia="ru-RU" w:bidi="ru-RU"/>
        </w:rPr>
        <w:t>ФОРМИРОВАНИЕ ЛОГИСТИЧЕСКОГО КОМПЛЕКСА</w:t>
      </w:r>
      <w:r w:rsidRPr="003271FC">
        <w:rPr>
          <w:rFonts w:ascii="Times New Roman" w:eastAsia="Times New Roman" w:hAnsi="Times New Roman" w:cs="Times New Roman"/>
          <w:b/>
          <w:bCs/>
          <w:color w:val="000000"/>
          <w:kern w:val="0"/>
          <w:sz w:val="30"/>
          <w:szCs w:val="30"/>
          <w:lang w:eastAsia="ru-RU" w:bidi="ru-RU"/>
        </w:rPr>
        <w:br/>
        <w:t>В СФЕРЕ УТИЛИЗАЦИИ ОТХОДОВ</w:t>
      </w:r>
      <w:r w:rsidRPr="003271FC">
        <w:rPr>
          <w:rFonts w:ascii="Times New Roman" w:eastAsia="Times New Roman" w:hAnsi="Times New Roman" w:cs="Times New Roman"/>
          <w:b/>
          <w:bCs/>
          <w:color w:val="000000"/>
          <w:kern w:val="0"/>
          <w:sz w:val="30"/>
          <w:szCs w:val="30"/>
          <w:lang w:eastAsia="ru-RU" w:bidi="ru-RU"/>
        </w:rPr>
        <w:br/>
        <w:t>(НА ПРИМЕРЕ ЛЕСНОГО ХОЗЯЙСТВА И ДЕРЕВООБРАБОТКИ)</w:t>
      </w:r>
      <w:bookmarkEnd w:id="0"/>
    </w:p>
    <w:p w:rsidR="003271FC" w:rsidRPr="003271FC" w:rsidRDefault="003271FC" w:rsidP="003271FC">
      <w:pPr>
        <w:tabs>
          <w:tab w:val="clear" w:pos="709"/>
        </w:tabs>
        <w:suppressAutoHyphens w:val="0"/>
        <w:spacing w:after="297" w:line="260" w:lineRule="exact"/>
        <w:ind w:left="20" w:firstLine="0"/>
        <w:jc w:val="center"/>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Специальность 08.00.05</w:t>
      </w:r>
    </w:p>
    <w:p w:rsidR="003271FC" w:rsidRPr="003271FC" w:rsidRDefault="003271FC" w:rsidP="003271FC">
      <w:pPr>
        <w:tabs>
          <w:tab w:val="clear" w:pos="709"/>
        </w:tabs>
        <w:suppressAutoHyphens w:val="0"/>
        <w:spacing w:after="790" w:line="260" w:lineRule="exact"/>
        <w:ind w:left="20" w:firstLine="0"/>
        <w:jc w:val="center"/>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Экономика и управление народным хозяйством (логистика)</w:t>
      </w:r>
    </w:p>
    <w:p w:rsidR="003271FC" w:rsidRPr="003271FC" w:rsidRDefault="003271FC" w:rsidP="003271FC">
      <w:pPr>
        <w:tabs>
          <w:tab w:val="clear" w:pos="709"/>
        </w:tabs>
        <w:suppressAutoHyphens w:val="0"/>
        <w:spacing w:after="1016" w:line="312" w:lineRule="exact"/>
        <w:ind w:left="20" w:firstLine="0"/>
        <w:jc w:val="center"/>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3271FC">
        <w:rPr>
          <w:rFonts w:ascii="Times New Roman" w:eastAsia="Times New Roman" w:hAnsi="Times New Roman" w:cs="Times New Roman"/>
          <w:color w:val="000000"/>
          <w:kern w:val="0"/>
          <w:sz w:val="26"/>
          <w:szCs w:val="26"/>
          <w:lang w:eastAsia="ru-RU" w:bidi="ru-RU"/>
        </w:rPr>
        <w:br/>
        <w:t>кандидата экономических наук</w:t>
      </w:r>
    </w:p>
    <w:p w:rsidR="003271FC" w:rsidRPr="003271FC" w:rsidRDefault="003271FC" w:rsidP="003271FC">
      <w:pPr>
        <w:tabs>
          <w:tab w:val="clear" w:pos="709"/>
        </w:tabs>
        <w:suppressAutoHyphens w:val="0"/>
        <w:spacing w:after="1606" w:line="317" w:lineRule="exact"/>
        <w:ind w:left="640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Научный руководитель доктор экономических наук, профессор В.И. Степанов</w:t>
      </w:r>
    </w:p>
    <w:p w:rsidR="003271FC" w:rsidRPr="003271FC" w:rsidRDefault="003271FC" w:rsidP="003271FC">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3271FC" w:rsidRPr="003271FC" w:rsidSect="003271FC">
          <w:type w:val="continuous"/>
          <w:pgSz w:w="11900" w:h="16840"/>
          <w:pgMar w:top="1981" w:right="455" w:bottom="2269" w:left="1667" w:header="0" w:footer="3" w:gutter="0"/>
          <w:cols w:space="720"/>
          <w:noEndnote/>
          <w:docGrid w:linePitch="360"/>
        </w:sectPr>
      </w:pPr>
      <w:r w:rsidRPr="003271FC">
        <w:rPr>
          <w:rFonts w:ascii="Times New Roman" w:eastAsia="Times New Roman" w:hAnsi="Times New Roman" w:cs="Times New Roman"/>
          <w:color w:val="000000"/>
          <w:kern w:val="0"/>
          <w:sz w:val="26"/>
          <w:szCs w:val="26"/>
          <w:lang w:eastAsia="ru-RU" w:bidi="ru-RU"/>
        </w:rPr>
        <w:t>Москва, 2013</w:t>
      </w:r>
    </w:p>
    <w:p w:rsidR="003271FC" w:rsidRPr="003271FC" w:rsidRDefault="003271FC" w:rsidP="003271FC">
      <w:pPr>
        <w:keepNext/>
        <w:keepLines/>
        <w:tabs>
          <w:tab w:val="clear" w:pos="709"/>
        </w:tabs>
        <w:suppressAutoHyphens w:val="0"/>
        <w:spacing w:after="0" w:line="260" w:lineRule="exact"/>
        <w:ind w:right="220" w:firstLine="0"/>
        <w:jc w:val="center"/>
        <w:outlineLvl w:val="8"/>
        <w:rPr>
          <w:rFonts w:ascii="Times New Roman" w:eastAsia="Times New Roman" w:hAnsi="Times New Roman" w:cs="Times New Roman"/>
          <w:b/>
          <w:bCs/>
          <w:color w:val="000000"/>
          <w:kern w:val="0"/>
          <w:sz w:val="26"/>
          <w:szCs w:val="26"/>
          <w:lang w:eastAsia="ru-RU" w:bidi="ru-RU"/>
        </w:rPr>
      </w:pPr>
      <w:bookmarkStart w:id="1" w:name="bookmark1"/>
      <w:r w:rsidRPr="003271FC">
        <w:rPr>
          <w:rFonts w:ascii="Times New Roman" w:eastAsia="Times New Roman" w:hAnsi="Times New Roman" w:cs="Times New Roman"/>
          <w:b/>
          <w:bCs/>
          <w:color w:val="000000"/>
          <w:kern w:val="0"/>
          <w:sz w:val="26"/>
          <w:szCs w:val="26"/>
          <w:lang w:eastAsia="ru-RU" w:bidi="ru-RU"/>
        </w:rPr>
        <w:t>СОДЕРЖАНИЕ</w:t>
      </w:r>
      <w:bookmarkEnd w:id="1"/>
    </w:p>
    <w:p w:rsidR="003271FC" w:rsidRPr="003271FC" w:rsidRDefault="003271FC" w:rsidP="003271FC">
      <w:pPr>
        <w:tabs>
          <w:tab w:val="clear" w:pos="709"/>
          <w:tab w:val="right" w:leader="dot" w:pos="8705"/>
        </w:tabs>
        <w:suppressAutoHyphens w:val="0"/>
        <w:spacing w:after="0" w:line="455" w:lineRule="exact"/>
        <w:ind w:left="1040" w:firstLine="0"/>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fldChar w:fldCharType="begin"/>
      </w:r>
      <w:r w:rsidRPr="003271FC">
        <w:rPr>
          <w:rFonts w:ascii="Times New Roman" w:eastAsia="Times New Roman" w:hAnsi="Times New Roman" w:cs="Times New Roman"/>
          <w:b/>
          <w:bCs/>
          <w:color w:val="000000"/>
          <w:kern w:val="0"/>
          <w:sz w:val="26"/>
          <w:szCs w:val="26"/>
          <w:lang w:eastAsia="ru-RU" w:bidi="ru-RU"/>
        </w:rPr>
        <w:instrText xml:space="preserve"> TOC \o "1-5" \h \z </w:instrText>
      </w:r>
      <w:r w:rsidRPr="003271FC">
        <w:rPr>
          <w:rFonts w:ascii="Times New Roman" w:eastAsia="Times New Roman" w:hAnsi="Times New Roman" w:cs="Times New Roman"/>
          <w:b/>
          <w:bCs/>
          <w:color w:val="000000"/>
          <w:kern w:val="0"/>
          <w:sz w:val="26"/>
          <w:szCs w:val="26"/>
          <w:lang w:eastAsia="ru-RU" w:bidi="ru-RU"/>
        </w:rPr>
        <w:fldChar w:fldCharType="separate"/>
      </w:r>
      <w:r w:rsidRPr="003271FC">
        <w:rPr>
          <w:rFonts w:ascii="Times New Roman" w:eastAsia="Times New Roman" w:hAnsi="Times New Roman" w:cs="Times New Roman"/>
          <w:b/>
          <w:bCs/>
          <w:color w:val="000000"/>
          <w:kern w:val="0"/>
          <w:sz w:val="26"/>
          <w:szCs w:val="26"/>
          <w:lang w:eastAsia="ru-RU" w:bidi="ru-RU"/>
        </w:rPr>
        <w:t>Введение</w:t>
      </w:r>
      <w:r w:rsidRPr="003271FC">
        <w:rPr>
          <w:rFonts w:ascii="Times New Roman" w:eastAsia="Times New Roman" w:hAnsi="Times New Roman" w:cs="Times New Roman"/>
          <w:b/>
          <w:bCs/>
          <w:color w:val="000000"/>
          <w:kern w:val="0"/>
          <w:sz w:val="26"/>
          <w:szCs w:val="26"/>
          <w:lang w:eastAsia="ru-RU" w:bidi="ru-RU"/>
        </w:rPr>
        <w:tab/>
        <w:t>3</w:t>
      </w:r>
    </w:p>
    <w:p w:rsidR="003271FC" w:rsidRPr="003271FC" w:rsidRDefault="003271FC" w:rsidP="003271FC">
      <w:pPr>
        <w:tabs>
          <w:tab w:val="clear" w:pos="709"/>
          <w:tab w:val="right" w:leader="dot" w:pos="8705"/>
        </w:tabs>
        <w:suppressAutoHyphens w:val="0"/>
        <w:spacing w:after="0" w:line="455" w:lineRule="exact"/>
        <w:ind w:left="1780" w:hanging="1100"/>
        <w:jc w:val="left"/>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Глава 1. Теоретические аспекты экологии как самостоятельного направления в биологии и логистике</w:t>
      </w:r>
      <w:r w:rsidRPr="003271FC">
        <w:rPr>
          <w:rFonts w:ascii="Times New Roman" w:eastAsia="Times New Roman" w:hAnsi="Times New Roman" w:cs="Times New Roman"/>
          <w:b/>
          <w:bCs/>
          <w:color w:val="000000"/>
          <w:kern w:val="0"/>
          <w:sz w:val="26"/>
          <w:szCs w:val="26"/>
          <w:lang w:eastAsia="ru-RU" w:bidi="ru-RU"/>
        </w:rPr>
        <w:tab/>
        <w:t>10</w:t>
      </w:r>
    </w:p>
    <w:p w:rsidR="003271FC" w:rsidRPr="003271FC" w:rsidRDefault="003271FC" w:rsidP="003271FC">
      <w:pPr>
        <w:tabs>
          <w:tab w:val="clear" w:pos="709"/>
          <w:tab w:val="right" w:leader="dot" w:pos="8705"/>
        </w:tabs>
        <w:suppressAutoHyphens w:val="0"/>
        <w:spacing w:after="0" w:line="455" w:lineRule="exact"/>
        <w:ind w:left="1780" w:right="1100" w:hanging="4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1.1 .Экологическая деятельность и экологические проекты по защите окружающей природной среды</w:t>
      </w:r>
      <w:r w:rsidRPr="003271FC">
        <w:rPr>
          <w:rFonts w:ascii="Times New Roman" w:eastAsia="Times New Roman" w:hAnsi="Times New Roman" w:cs="Times New Roman"/>
          <w:color w:val="000000"/>
          <w:kern w:val="0"/>
          <w:sz w:val="26"/>
          <w:szCs w:val="26"/>
          <w:lang w:eastAsia="ru-RU" w:bidi="ru-RU"/>
        </w:rPr>
        <w:tab/>
        <w:t>10</w:t>
      </w:r>
    </w:p>
    <w:p w:rsidR="003271FC" w:rsidRPr="003271FC" w:rsidRDefault="003271FC" w:rsidP="003271FC">
      <w:pPr>
        <w:numPr>
          <w:ilvl w:val="0"/>
          <w:numId w:val="29"/>
        </w:numPr>
        <w:tabs>
          <w:tab w:val="clear" w:pos="709"/>
          <w:tab w:val="left" w:pos="1924"/>
        </w:tabs>
        <w:suppressAutoHyphens w:val="0"/>
        <w:spacing w:after="0" w:line="455" w:lineRule="exact"/>
        <w:ind w:left="138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Логистический инструментарий в реализации прикладных</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экологических проектов</w:t>
      </w:r>
      <w:r w:rsidRPr="003271FC">
        <w:rPr>
          <w:rFonts w:ascii="Times New Roman" w:eastAsia="Times New Roman" w:hAnsi="Times New Roman" w:cs="Times New Roman"/>
          <w:color w:val="000000"/>
          <w:kern w:val="0"/>
          <w:sz w:val="26"/>
          <w:szCs w:val="26"/>
          <w:lang w:eastAsia="ru-RU" w:bidi="ru-RU"/>
        </w:rPr>
        <w:tab/>
        <w:t>28</w:t>
      </w:r>
    </w:p>
    <w:p w:rsidR="003271FC" w:rsidRPr="003271FC" w:rsidRDefault="003271FC" w:rsidP="003271FC">
      <w:pPr>
        <w:numPr>
          <w:ilvl w:val="0"/>
          <w:numId w:val="29"/>
        </w:numPr>
        <w:tabs>
          <w:tab w:val="clear" w:pos="709"/>
          <w:tab w:val="left" w:pos="1924"/>
        </w:tabs>
        <w:suppressAutoHyphens w:val="0"/>
        <w:spacing w:after="0" w:line="455" w:lineRule="exact"/>
        <w:ind w:left="138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val="uk-UA" w:eastAsia="uk-UA" w:bidi="uk-UA"/>
        </w:rPr>
        <w:t xml:space="preserve">Модель </w:t>
      </w:r>
      <w:r w:rsidRPr="003271FC">
        <w:rPr>
          <w:rFonts w:ascii="Times New Roman" w:eastAsia="Times New Roman" w:hAnsi="Times New Roman" w:cs="Times New Roman"/>
          <w:color w:val="000000"/>
          <w:kern w:val="0"/>
          <w:sz w:val="26"/>
          <w:szCs w:val="26"/>
          <w:lang w:eastAsia="ru-RU" w:bidi="ru-RU"/>
        </w:rPr>
        <w:t>утилизации отходов, реализуемая логистическим</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инструментарием</w:t>
      </w:r>
      <w:r w:rsidRPr="003271FC">
        <w:rPr>
          <w:rFonts w:ascii="Times New Roman" w:eastAsia="Times New Roman" w:hAnsi="Times New Roman" w:cs="Times New Roman"/>
          <w:color w:val="000000"/>
          <w:kern w:val="0"/>
          <w:sz w:val="26"/>
          <w:szCs w:val="26"/>
          <w:lang w:eastAsia="ru-RU" w:bidi="ru-RU"/>
        </w:rPr>
        <w:tab/>
        <w:t>40</w:t>
      </w:r>
    </w:p>
    <w:p w:rsidR="003271FC" w:rsidRPr="003271FC" w:rsidRDefault="003271FC" w:rsidP="003271FC">
      <w:pPr>
        <w:tabs>
          <w:tab w:val="clear" w:pos="709"/>
        </w:tabs>
        <w:suppressAutoHyphens w:val="0"/>
        <w:spacing w:after="0" w:line="455" w:lineRule="exact"/>
        <w:ind w:left="1780" w:hanging="1100"/>
        <w:jc w:val="left"/>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Глава 2. Состояние и современные тенденции развития лесного</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хозяйства и лесопереработки</w:t>
      </w:r>
      <w:r w:rsidRPr="003271FC">
        <w:rPr>
          <w:rFonts w:ascii="Times New Roman" w:eastAsia="Times New Roman" w:hAnsi="Times New Roman" w:cs="Times New Roman"/>
          <w:b/>
          <w:bCs/>
          <w:color w:val="000000"/>
          <w:kern w:val="0"/>
          <w:sz w:val="26"/>
          <w:szCs w:val="26"/>
          <w:lang w:eastAsia="ru-RU" w:bidi="ru-RU"/>
        </w:rPr>
        <w:tab/>
        <w:t>60</w:t>
      </w:r>
    </w:p>
    <w:p w:rsidR="003271FC" w:rsidRPr="003271FC" w:rsidRDefault="003271FC" w:rsidP="003271FC">
      <w:pPr>
        <w:tabs>
          <w:tab w:val="clear" w:pos="709"/>
        </w:tabs>
        <w:suppressAutoHyphens w:val="0"/>
        <w:spacing w:after="0" w:line="455" w:lineRule="exact"/>
        <w:ind w:left="13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2 Л .Теоретические понятия лесоведения и практические</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положения лесного хозяйства</w:t>
      </w:r>
      <w:r w:rsidRPr="003271FC">
        <w:rPr>
          <w:rFonts w:ascii="Times New Roman" w:eastAsia="Times New Roman" w:hAnsi="Times New Roman" w:cs="Times New Roman"/>
          <w:color w:val="000000"/>
          <w:kern w:val="0"/>
          <w:sz w:val="26"/>
          <w:szCs w:val="26"/>
          <w:lang w:eastAsia="ru-RU" w:bidi="ru-RU"/>
        </w:rPr>
        <w:tab/>
        <w:t>60</w:t>
      </w:r>
    </w:p>
    <w:p w:rsidR="003271FC" w:rsidRPr="003271FC" w:rsidRDefault="003271FC" w:rsidP="003271FC">
      <w:pPr>
        <w:numPr>
          <w:ilvl w:val="0"/>
          <w:numId w:val="30"/>
        </w:numPr>
        <w:tabs>
          <w:tab w:val="clear" w:pos="709"/>
          <w:tab w:val="left" w:pos="1956"/>
        </w:tabs>
        <w:suppressAutoHyphens w:val="0"/>
        <w:spacing w:after="0" w:line="455" w:lineRule="exact"/>
        <w:ind w:left="138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Мировые и отечественные тенденции развития рынка</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производства и потребления древесины</w:t>
      </w:r>
      <w:r w:rsidRPr="003271FC">
        <w:rPr>
          <w:rFonts w:ascii="Times New Roman" w:eastAsia="Times New Roman" w:hAnsi="Times New Roman" w:cs="Times New Roman"/>
          <w:color w:val="000000"/>
          <w:kern w:val="0"/>
          <w:sz w:val="26"/>
          <w:szCs w:val="26"/>
          <w:lang w:eastAsia="ru-RU" w:bidi="ru-RU"/>
        </w:rPr>
        <w:tab/>
        <w:t>73</w:t>
      </w:r>
    </w:p>
    <w:p w:rsidR="003271FC" w:rsidRPr="003271FC" w:rsidRDefault="003271FC" w:rsidP="003271FC">
      <w:pPr>
        <w:tabs>
          <w:tab w:val="clear" w:pos="709"/>
        </w:tabs>
        <w:suppressAutoHyphens w:val="0"/>
        <w:spacing w:after="0" w:line="455" w:lineRule="exact"/>
        <w:ind w:left="13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2.3.Отходы лесной промышленности и их использование в</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национальном хозяйстве</w:t>
      </w:r>
      <w:r w:rsidRPr="003271FC">
        <w:rPr>
          <w:rFonts w:ascii="Times New Roman" w:eastAsia="Times New Roman" w:hAnsi="Times New Roman" w:cs="Times New Roman"/>
          <w:color w:val="000000"/>
          <w:kern w:val="0"/>
          <w:sz w:val="26"/>
          <w:szCs w:val="26"/>
          <w:lang w:eastAsia="ru-RU" w:bidi="ru-RU"/>
        </w:rPr>
        <w:tab/>
        <w:t>89</w:t>
      </w:r>
    </w:p>
    <w:p w:rsidR="003271FC" w:rsidRPr="003271FC" w:rsidRDefault="003271FC" w:rsidP="003271FC">
      <w:pPr>
        <w:tabs>
          <w:tab w:val="clear" w:pos="709"/>
        </w:tabs>
        <w:suppressAutoHyphens w:val="0"/>
        <w:spacing w:after="0" w:line="455" w:lineRule="exact"/>
        <w:ind w:left="1780" w:hanging="1100"/>
        <w:jc w:val="left"/>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Глава 3. Разработка теоретического обеспечения системы</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комплексной переработки древесины</w:t>
      </w:r>
      <w:r w:rsidRPr="003271FC">
        <w:rPr>
          <w:rFonts w:ascii="Times New Roman" w:eastAsia="Times New Roman" w:hAnsi="Times New Roman" w:cs="Times New Roman"/>
          <w:b/>
          <w:bCs/>
          <w:color w:val="000000"/>
          <w:kern w:val="0"/>
          <w:sz w:val="26"/>
          <w:szCs w:val="26"/>
          <w:lang w:eastAsia="ru-RU" w:bidi="ru-RU"/>
        </w:rPr>
        <w:tab/>
        <w:t>103</w:t>
      </w:r>
    </w:p>
    <w:p w:rsidR="003271FC" w:rsidRPr="003271FC" w:rsidRDefault="003271FC" w:rsidP="003271FC">
      <w:pPr>
        <w:tabs>
          <w:tab w:val="clear" w:pos="709"/>
        </w:tabs>
        <w:suppressAutoHyphens w:val="0"/>
        <w:spacing w:after="0" w:line="455" w:lineRule="exact"/>
        <w:ind w:left="13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3.1.Программа логистического обеспечения системы</w:t>
      </w:r>
    </w:p>
    <w:p w:rsidR="003271FC" w:rsidRPr="003271FC" w:rsidRDefault="003271FC" w:rsidP="003271FC">
      <w:pPr>
        <w:tabs>
          <w:tab w:val="clear" w:pos="709"/>
          <w:tab w:val="right" w:leader="dot" w:pos="8705"/>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комплексной переработки древесины</w:t>
      </w:r>
      <w:r w:rsidRPr="003271FC">
        <w:rPr>
          <w:rFonts w:ascii="Times New Roman" w:eastAsia="Times New Roman" w:hAnsi="Times New Roman" w:cs="Times New Roman"/>
          <w:color w:val="000000"/>
          <w:kern w:val="0"/>
          <w:sz w:val="26"/>
          <w:szCs w:val="26"/>
          <w:lang w:eastAsia="ru-RU" w:bidi="ru-RU"/>
        </w:rPr>
        <w:tab/>
        <w:t>103</w:t>
      </w:r>
    </w:p>
    <w:p w:rsidR="003271FC" w:rsidRPr="003271FC" w:rsidRDefault="003271FC" w:rsidP="003271FC">
      <w:pPr>
        <w:tabs>
          <w:tab w:val="clear" w:pos="709"/>
          <w:tab w:val="right" w:leader="dot" w:pos="8705"/>
        </w:tabs>
        <w:suppressAutoHyphens w:val="0"/>
        <w:spacing w:after="0" w:line="455" w:lineRule="exact"/>
        <w:ind w:left="1780" w:hanging="400"/>
        <w:jc w:val="left"/>
        <w:rPr>
          <w:rFonts w:ascii="Times New Roman" w:eastAsia="Times New Roman" w:hAnsi="Times New Roman" w:cs="Times New Roman"/>
          <w:color w:val="000000"/>
          <w:kern w:val="0"/>
          <w:sz w:val="26"/>
          <w:szCs w:val="26"/>
          <w:lang w:eastAsia="ru-RU" w:bidi="ru-RU"/>
        </w:rPr>
      </w:pPr>
      <w:hyperlink w:anchor="bookmark16" w:tooltip="Current Document">
        <w:r w:rsidRPr="003271FC">
          <w:rPr>
            <w:rFonts w:ascii="Times New Roman" w:eastAsia="Times New Roman" w:hAnsi="Times New Roman" w:cs="Times New Roman"/>
            <w:color w:val="000000"/>
            <w:kern w:val="0"/>
            <w:sz w:val="26"/>
            <w:szCs w:val="26"/>
            <w:lang w:eastAsia="ru-RU" w:bidi="ru-RU"/>
          </w:rPr>
          <w:t>3.2.0рганизация мини-производств по переработке древесно</w:t>
        </w:r>
        <w:r w:rsidRPr="003271FC">
          <w:rPr>
            <w:rFonts w:ascii="Times New Roman" w:eastAsia="Times New Roman" w:hAnsi="Times New Roman" w:cs="Times New Roman"/>
            <w:color w:val="000000"/>
            <w:kern w:val="0"/>
            <w:sz w:val="26"/>
            <w:szCs w:val="26"/>
            <w:lang w:eastAsia="ru-RU" w:bidi="ru-RU"/>
          </w:rPr>
          <w:softHyphen/>
          <w:t>растительных отходов</w:t>
        </w:r>
        <w:r w:rsidRPr="003271FC">
          <w:rPr>
            <w:rFonts w:ascii="Times New Roman" w:eastAsia="Times New Roman" w:hAnsi="Times New Roman" w:cs="Times New Roman"/>
            <w:color w:val="000000"/>
            <w:kern w:val="0"/>
            <w:sz w:val="26"/>
            <w:szCs w:val="26"/>
            <w:lang w:eastAsia="ru-RU" w:bidi="ru-RU"/>
          </w:rPr>
          <w:tab/>
          <w:t>118</w:t>
        </w:r>
      </w:hyperlink>
    </w:p>
    <w:p w:rsidR="003271FC" w:rsidRPr="003271FC" w:rsidRDefault="003271FC" w:rsidP="003271FC">
      <w:pPr>
        <w:numPr>
          <w:ilvl w:val="0"/>
          <w:numId w:val="31"/>
        </w:numPr>
        <w:tabs>
          <w:tab w:val="clear" w:pos="709"/>
          <w:tab w:val="left" w:pos="1956"/>
        </w:tabs>
        <w:suppressAutoHyphens w:val="0"/>
        <w:spacing w:after="0" w:line="455" w:lineRule="exact"/>
        <w:ind w:left="138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Модель логистического обеспечения многостадийного</w:t>
      </w:r>
    </w:p>
    <w:p w:rsidR="003271FC" w:rsidRPr="003271FC" w:rsidRDefault="003271FC" w:rsidP="003271FC">
      <w:pPr>
        <w:tabs>
          <w:tab w:val="clear" w:pos="709"/>
          <w:tab w:val="left" w:pos="6555"/>
          <w:tab w:val="center" w:leader="dot" w:pos="8696"/>
        </w:tabs>
        <w:suppressAutoHyphens w:val="0"/>
        <w:spacing w:after="0" w:line="455" w:lineRule="exact"/>
        <w:ind w:left="1780"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производства по переработке древесных</w:t>
      </w:r>
      <w:r w:rsidRPr="003271FC">
        <w:rPr>
          <w:rFonts w:ascii="Times New Roman" w:eastAsia="Times New Roman" w:hAnsi="Times New Roman" w:cs="Times New Roman"/>
          <w:color w:val="000000"/>
          <w:kern w:val="0"/>
          <w:sz w:val="26"/>
          <w:szCs w:val="26"/>
          <w:lang w:eastAsia="ru-RU" w:bidi="ru-RU"/>
        </w:rPr>
        <w:tab/>
        <w:t>отходов</w:t>
      </w:r>
      <w:r w:rsidRPr="003271FC">
        <w:rPr>
          <w:rFonts w:ascii="Times New Roman" w:eastAsia="Times New Roman" w:hAnsi="Times New Roman" w:cs="Times New Roman"/>
          <w:color w:val="000000"/>
          <w:kern w:val="0"/>
          <w:sz w:val="26"/>
          <w:szCs w:val="26"/>
          <w:lang w:eastAsia="ru-RU" w:bidi="ru-RU"/>
        </w:rPr>
        <w:tab/>
        <w:t>127</w:t>
      </w:r>
    </w:p>
    <w:p w:rsidR="003271FC" w:rsidRPr="003271FC" w:rsidRDefault="003271FC" w:rsidP="003271FC">
      <w:pPr>
        <w:tabs>
          <w:tab w:val="clear" w:pos="709"/>
          <w:tab w:val="center" w:leader="dot" w:pos="8696"/>
        </w:tabs>
        <w:suppressAutoHyphens w:val="0"/>
        <w:spacing w:after="0" w:line="455" w:lineRule="exact"/>
        <w:ind w:left="1040" w:firstLine="0"/>
        <w:rPr>
          <w:rFonts w:ascii="Times New Roman" w:eastAsia="Times New Roman" w:hAnsi="Times New Roman" w:cs="Times New Roman"/>
          <w:b/>
          <w:bCs/>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Заключение</w:t>
      </w:r>
      <w:r w:rsidRPr="003271FC">
        <w:rPr>
          <w:rFonts w:ascii="Times New Roman" w:eastAsia="Times New Roman" w:hAnsi="Times New Roman" w:cs="Times New Roman"/>
          <w:b/>
          <w:bCs/>
          <w:color w:val="000000"/>
          <w:kern w:val="0"/>
          <w:sz w:val="26"/>
          <w:szCs w:val="26"/>
          <w:lang w:eastAsia="ru-RU" w:bidi="ru-RU"/>
        </w:rPr>
        <w:tab/>
        <w:t>139</w:t>
      </w:r>
    </w:p>
    <w:p w:rsidR="003271FC" w:rsidRPr="003271FC" w:rsidRDefault="003271FC" w:rsidP="003271FC">
      <w:pPr>
        <w:tabs>
          <w:tab w:val="clear" w:pos="709"/>
          <w:tab w:val="center" w:leader="dot" w:pos="8696"/>
        </w:tabs>
        <w:suppressAutoHyphens w:val="0"/>
        <w:spacing w:after="0" w:line="455" w:lineRule="exact"/>
        <w:ind w:left="1040" w:firstLine="0"/>
        <w:rPr>
          <w:rFonts w:ascii="Times New Roman" w:eastAsia="Times New Roman" w:hAnsi="Times New Roman" w:cs="Times New Roman"/>
          <w:b/>
          <w:bCs/>
          <w:color w:val="000000"/>
          <w:kern w:val="0"/>
          <w:sz w:val="26"/>
          <w:szCs w:val="26"/>
          <w:lang w:eastAsia="ru-RU" w:bidi="ru-RU"/>
        </w:rPr>
        <w:sectPr w:rsidR="003271FC" w:rsidRPr="003271FC">
          <w:headerReference w:type="default" r:id="rId8"/>
          <w:footerReference w:type="even" r:id="rId9"/>
          <w:footerReference w:type="default" r:id="rId10"/>
          <w:footerReference w:type="first" r:id="rId11"/>
          <w:pgSz w:w="11900" w:h="16840"/>
          <w:pgMar w:top="1981" w:right="455" w:bottom="2269" w:left="1667" w:header="0" w:footer="3" w:gutter="0"/>
          <w:cols w:space="720"/>
          <w:noEndnote/>
          <w:titlePg/>
          <w:docGrid w:linePitch="360"/>
        </w:sectPr>
      </w:pPr>
      <w:r w:rsidRPr="003271FC">
        <w:rPr>
          <w:rFonts w:ascii="Times New Roman" w:eastAsia="Times New Roman" w:hAnsi="Times New Roman" w:cs="Times New Roman"/>
          <w:b/>
          <w:bCs/>
          <w:color w:val="000000"/>
          <w:kern w:val="0"/>
          <w:sz w:val="26"/>
          <w:szCs w:val="26"/>
          <w:lang w:eastAsia="ru-RU" w:bidi="ru-RU"/>
        </w:rPr>
        <w:t>Библиографический список</w:t>
      </w:r>
      <w:r w:rsidRPr="003271FC">
        <w:rPr>
          <w:rFonts w:ascii="Times New Roman" w:eastAsia="Times New Roman" w:hAnsi="Times New Roman" w:cs="Times New Roman"/>
          <w:b/>
          <w:bCs/>
          <w:color w:val="000000"/>
          <w:kern w:val="0"/>
          <w:sz w:val="26"/>
          <w:szCs w:val="26"/>
          <w:lang w:eastAsia="ru-RU" w:bidi="ru-RU"/>
        </w:rPr>
        <w:tab/>
        <w:t>143</w:t>
      </w:r>
      <w:r w:rsidRPr="003271FC">
        <w:rPr>
          <w:rFonts w:ascii="Times New Roman" w:eastAsia="Times New Roman" w:hAnsi="Times New Roman" w:cs="Times New Roman"/>
          <w:b/>
          <w:bCs/>
          <w:color w:val="000000"/>
          <w:kern w:val="0"/>
          <w:sz w:val="26"/>
          <w:szCs w:val="26"/>
          <w:lang w:eastAsia="ru-RU" w:bidi="ru-RU"/>
        </w:rPr>
        <w:fldChar w:fldCharType="end"/>
      </w:r>
    </w:p>
    <w:p w:rsidR="003271FC" w:rsidRPr="003271FC" w:rsidRDefault="003271FC" w:rsidP="003271FC">
      <w:pPr>
        <w:tabs>
          <w:tab w:val="clear" w:pos="709"/>
        </w:tabs>
        <w:suppressAutoHyphens w:val="0"/>
        <w:spacing w:after="0" w:line="455" w:lineRule="exact"/>
        <w:ind w:firstLine="14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3271FC">
        <w:rPr>
          <w:rFonts w:ascii="Times New Roman" w:eastAsia="Times New Roman" w:hAnsi="Times New Roman" w:cs="Times New Roman"/>
          <w:color w:val="000000"/>
          <w:kern w:val="0"/>
          <w:sz w:val="26"/>
          <w:szCs w:val="26"/>
          <w:lang w:eastAsia="ru-RU" w:bidi="ru-RU"/>
        </w:rPr>
        <w:t>Экономические проблемы, связанные с защитой окружающей природной среды, в настоящее время остро ставятся во всем мире, и Россия нс является исключением, но значительно отстает в решении этих проблем от передовых цивилизованных стран, в том числе европейских. Особое место в решении экологических проблем занимает утилизация производственных и бытовых отходов. С ростом населения, увеличением объема выпуска продукции производственного назначения и потребительских товаров, естественно, увеличивается количество отходов в виде металлолома, стеклобоя, макулатуры, древесины, полимеров, текстильных материалов, которые подлежат утилизации. В связи с тем, что процесс утилизации отходов сопровождается их физическим движением - сбором, транспортированием, складированием и временным хранением, то он нуждается в соответствующем логистическом обеспечении, которое носит как организационный, так и технико-технологический характер.</w:t>
      </w:r>
    </w:p>
    <w:p w:rsidR="003271FC" w:rsidRPr="003271FC" w:rsidRDefault="003271FC" w:rsidP="003271FC">
      <w:pPr>
        <w:tabs>
          <w:tab w:val="clear" w:pos="709"/>
        </w:tabs>
        <w:suppressAutoHyphens w:val="0"/>
        <w:spacing w:after="0" w:line="455" w:lineRule="exact"/>
        <w:ind w:firstLine="9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Из всего многообразия видов отходов выделяется группа древесных отходов, которые образуются в результате лесозаготовления и деревообработки. Эта группа отходов (опилки, стружка, щепа, ветви деревьев) является экологически чистой, выступает в качестве исходного сырья для целого ряда производств и носит массовый характер образования. По данным ФАО ООН Россия занимает первое место в мире по площади лесных массивов и второе место в Европе (после Германии) по объемам производимой деловой древесины. При этом величина отходов только на этапе лесозаготовления и лесопиления в Российской Федерации составляет 39% - это 7488 млн. кб м в среднем за год.</w:t>
      </w:r>
    </w:p>
    <w:p w:rsidR="003271FC" w:rsidRPr="003271FC" w:rsidRDefault="003271FC" w:rsidP="003271FC">
      <w:pPr>
        <w:tabs>
          <w:tab w:val="clear" w:pos="709"/>
        </w:tabs>
        <w:suppressAutoHyphens w:val="0"/>
        <w:spacing w:after="0" w:line="455" w:lineRule="exact"/>
        <w:ind w:firstLine="900"/>
        <w:rPr>
          <w:rFonts w:ascii="Times New Roman" w:eastAsia="Times New Roman" w:hAnsi="Times New Roman" w:cs="Times New Roman"/>
          <w:color w:val="000000"/>
          <w:kern w:val="0"/>
          <w:sz w:val="26"/>
          <w:szCs w:val="26"/>
          <w:lang w:eastAsia="ru-RU" w:bidi="ru-RU"/>
        </w:rPr>
        <w:sectPr w:rsidR="003271FC" w:rsidRPr="003271FC">
          <w:pgSz w:w="11900" w:h="16840"/>
          <w:pgMar w:top="2998" w:right="689" w:bottom="2120" w:left="1688" w:header="0" w:footer="3" w:gutter="0"/>
          <w:cols w:space="720"/>
          <w:noEndnote/>
          <w:docGrid w:linePitch="360"/>
        </w:sectPr>
      </w:pPr>
      <w:r w:rsidRPr="003271FC">
        <w:rPr>
          <w:rFonts w:ascii="Times New Roman" w:eastAsia="Times New Roman" w:hAnsi="Times New Roman" w:cs="Times New Roman"/>
          <w:color w:val="000000"/>
          <w:kern w:val="0"/>
          <w:sz w:val="26"/>
          <w:szCs w:val="26"/>
          <w:lang w:eastAsia="ru-RU" w:bidi="ru-RU"/>
        </w:rPr>
        <w:t>Исследования в области логистического обеспечения экологических проектов к настоящему времени не носили широкомасштабный характер, так как решались, как правило, локальные задачи, в частности, по утилизации отходов. Сегодня отсутствует методическое обеспечение логистического сопровождения</w:t>
      </w:r>
    </w:p>
    <w:p w:rsidR="003271FC" w:rsidRPr="003271FC" w:rsidRDefault="003271FC" w:rsidP="003271FC">
      <w:pPr>
        <w:tabs>
          <w:tab w:val="clear" w:pos="70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при решении экологических проблем, а во взаимодействии «экология-логистика» практически отсутствуют теоретические разработки. Указанное выше определяет актуальность избранной темы исследования, которая продиктована необходимостью: обобщения, систематизации и развития эколого-логистического понятийного аппарата и его интерпретации; определения перечня экологических проектов, в реализации которых используется логистический инструментарий; разработки программы логистического обеспечения системы комплексной переработки древесных отходов.</w:t>
      </w:r>
    </w:p>
    <w:p w:rsidR="003271FC" w:rsidRPr="003271FC" w:rsidRDefault="003271FC" w:rsidP="003271FC">
      <w:pPr>
        <w:tabs>
          <w:tab w:val="clear" w:pos="709"/>
        </w:tabs>
        <w:suppressAutoHyphens w:val="0"/>
        <w:spacing w:after="0" w:line="455" w:lineRule="exact"/>
        <w:ind w:firstLine="9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3271FC">
        <w:rPr>
          <w:rFonts w:ascii="Times New Roman" w:eastAsia="Times New Roman" w:hAnsi="Times New Roman" w:cs="Times New Roman"/>
          <w:color w:val="000000"/>
          <w:kern w:val="0"/>
          <w:sz w:val="26"/>
          <w:szCs w:val="26"/>
          <w:lang w:eastAsia="ru-RU" w:bidi="ru-RU"/>
        </w:rPr>
        <w:t>Обоснование принципов экологии как самостоятельного направления биологии, ее особенности и специфику осветили в своих работах зарубежные и отечественные исследователи: Ч. Адамс,</w:t>
      </w:r>
    </w:p>
    <w:p w:rsidR="003271FC" w:rsidRPr="003271FC" w:rsidRDefault="003271FC" w:rsidP="003271FC">
      <w:pPr>
        <w:tabs>
          <w:tab w:val="clear" w:pos="70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Э.С. Бауэр, В.Н. Беклимишев, Ж. Бюффон, В.И. Вернадский, Г.Г.Гаузе, Э.Геккель, Р. Гессе, В.И. Данилов-Данильян, В.В. Докучаев, Д.Н. Кашкаров, С.П. Крашенников, Ж. Ламарк, И.И. Лепехин, К. Линней, К. Мебиус, А.Ф. Миддендорф, Л.В. Передельский, К. Раункер, А. Реомюр, К.Ф. Рулье, Н.А. Северцов, В.Н. Сукачев, А.Н. Тетиор, А. Трамбле, А.Н. Формозов, В. Шелфорд, Ч.Элтон.</w:t>
      </w:r>
    </w:p>
    <w:p w:rsidR="003271FC" w:rsidRPr="003271FC" w:rsidRDefault="003271FC" w:rsidP="003271FC">
      <w:pPr>
        <w:tabs>
          <w:tab w:val="clear" w:pos="709"/>
        </w:tabs>
        <w:suppressAutoHyphens w:val="0"/>
        <w:spacing w:after="0" w:line="455" w:lineRule="exact"/>
        <w:ind w:firstLine="9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Существенный вклад в развитие теории и практики логистики, в рассмотрение ее концептуальных основ в процессе генезиса внесли российские и зарубежные ученые : А.У. Альбеков, Б.А. Аникин, Д. Бауэрсокс, А.М. Гаджинский, М.П. Гордон, А.П. Долгов, Д. Джонсон, Д. Клосс, М. Кристофер, М. Линдере, В.С. Лукинский, Л.Б. Миротин, Д.Т. Новиков, И.О. Проценко, О.Д. Проценко, А.И. Семененко, В.И. Сергеев, В.И. Степанов, X. Фирон, С.А. Уваров, Д. Уотерс, Д. Хейвуд, Р. Хендфилд, А.Д. Чудаков, В.В. Щербаков.</w:t>
      </w:r>
    </w:p>
    <w:p w:rsidR="003271FC" w:rsidRPr="003271FC" w:rsidRDefault="003271FC" w:rsidP="003271FC">
      <w:pPr>
        <w:tabs>
          <w:tab w:val="clear" w:pos="709"/>
        </w:tabs>
        <w:suppressAutoHyphens w:val="0"/>
        <w:spacing w:after="0" w:line="455" w:lineRule="exact"/>
        <w:ind w:firstLine="900"/>
        <w:rPr>
          <w:rFonts w:ascii="Times New Roman" w:eastAsia="Times New Roman" w:hAnsi="Times New Roman" w:cs="Times New Roman"/>
          <w:color w:val="000000"/>
          <w:kern w:val="0"/>
          <w:sz w:val="26"/>
          <w:szCs w:val="26"/>
          <w:lang w:eastAsia="ru-RU" w:bidi="ru-RU"/>
        </w:rPr>
        <w:sectPr w:rsidR="003271FC" w:rsidRPr="003271FC">
          <w:pgSz w:w="11900" w:h="16840"/>
          <w:pgMar w:top="2100" w:right="683" w:bottom="2100" w:left="1700" w:header="0" w:footer="3" w:gutter="0"/>
          <w:cols w:space="720"/>
          <w:noEndnote/>
          <w:docGrid w:linePitch="360"/>
        </w:sectPr>
      </w:pPr>
      <w:r w:rsidRPr="003271FC">
        <w:rPr>
          <w:rFonts w:ascii="Times New Roman" w:eastAsia="Times New Roman" w:hAnsi="Times New Roman" w:cs="Times New Roman"/>
          <w:color w:val="000000"/>
          <w:kern w:val="0"/>
          <w:sz w:val="26"/>
          <w:szCs w:val="26"/>
          <w:lang w:eastAsia="ru-RU" w:bidi="ru-RU"/>
        </w:rPr>
        <w:t>Признавая значимость фундаментальных теоретических научных исследований, проведенных указанными авторами в области экологии и логистики, следует отметить отсутствие комплексного рассмотрения проблем организации логистической деятельности при осуществлении логистических</w:t>
      </w:r>
    </w:p>
    <w:p w:rsidR="003271FC" w:rsidRPr="003271FC" w:rsidRDefault="003271FC" w:rsidP="003271FC">
      <w:pPr>
        <w:tabs>
          <w:tab w:val="clear" w:pos="709"/>
        </w:tabs>
        <w:suppressAutoHyphens w:val="0"/>
        <w:spacing w:after="0" w:line="470" w:lineRule="exact"/>
        <w:ind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проектов, в частности, в сфере утилизации отходов. Изложенное положение обусловило выбор темы диссертационной работы, цель и круг задач, а также послужило основой определения объекта и предмета исследования.</w:t>
      </w:r>
    </w:p>
    <w:p w:rsidR="003271FC" w:rsidRPr="003271FC" w:rsidRDefault="003271FC" w:rsidP="003271FC">
      <w:pPr>
        <w:tabs>
          <w:tab w:val="clear" w:pos="709"/>
        </w:tabs>
        <w:suppressAutoHyphens w:val="0"/>
        <w:spacing w:after="0" w:line="470" w:lineRule="exact"/>
        <w:ind w:firstLine="9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Соответствие темы диссертации требованиям Паспорта научных специальностей </w:t>
      </w:r>
      <w:r w:rsidRPr="003271FC">
        <w:rPr>
          <w:rFonts w:ascii="Times New Roman" w:eastAsia="Times New Roman" w:hAnsi="Times New Roman" w:cs="Times New Roman"/>
          <w:color w:val="000000"/>
          <w:kern w:val="0"/>
          <w:sz w:val="26"/>
          <w:szCs w:val="26"/>
          <w:lang w:eastAsia="ru-RU" w:bidi="ru-RU"/>
        </w:rPr>
        <w:t>ВАК. Исследование проведено в рамках специальности 08.00.05 - Экономика и управление народным хозяйством. Область исследований: логистика, п. 4.17 «моделирование и оптимизация параметров логистических бизнес-процессов»; п.4.21 «Оптимизация и управление операционной логистической деятельностью (складирование, транспортировка, управление запасами, упаковка)» Паспорта научных специальностей ВАК Министерства образования и науки РФ.</w:t>
      </w:r>
    </w:p>
    <w:p w:rsidR="003271FC" w:rsidRPr="003271FC" w:rsidRDefault="003271FC" w:rsidP="003271FC">
      <w:pPr>
        <w:tabs>
          <w:tab w:val="clear" w:pos="709"/>
        </w:tabs>
        <w:suppressAutoHyphens w:val="0"/>
        <w:spacing w:after="0" w:line="470" w:lineRule="exact"/>
        <w:ind w:firstLine="9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Цель исследования </w:t>
      </w:r>
      <w:r w:rsidRPr="003271FC">
        <w:rPr>
          <w:rFonts w:ascii="Times New Roman" w:eastAsia="Times New Roman" w:hAnsi="Times New Roman" w:cs="Times New Roman"/>
          <w:color w:val="000000"/>
          <w:kern w:val="0"/>
          <w:sz w:val="26"/>
          <w:szCs w:val="26"/>
          <w:lang w:eastAsia="ru-RU" w:bidi="ru-RU"/>
        </w:rPr>
        <w:t>заключается в разработке теоретико-методических положений и практических рекомендаций по управлению цепями поставок, организованных в виде логистического комплекса по переработке древесно</w:t>
      </w:r>
      <w:r w:rsidRPr="003271FC">
        <w:rPr>
          <w:rFonts w:ascii="Times New Roman" w:eastAsia="Times New Roman" w:hAnsi="Times New Roman" w:cs="Times New Roman"/>
          <w:color w:val="000000"/>
          <w:kern w:val="0"/>
          <w:sz w:val="26"/>
          <w:szCs w:val="26"/>
          <w:lang w:eastAsia="ru-RU" w:bidi="ru-RU"/>
        </w:rPr>
        <w:softHyphen/>
        <w:t>растительных отходов.</w:t>
      </w:r>
    </w:p>
    <w:p w:rsidR="003271FC" w:rsidRPr="003271FC" w:rsidRDefault="003271FC" w:rsidP="003271FC">
      <w:pPr>
        <w:tabs>
          <w:tab w:val="clear" w:pos="709"/>
        </w:tabs>
        <w:suppressAutoHyphens w:val="0"/>
        <w:spacing w:after="0" w:line="470" w:lineRule="exact"/>
        <w:ind w:firstLine="90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Для достижения цели диссертационного исследования ставились следующие основные задачи:</w:t>
      </w:r>
    </w:p>
    <w:p w:rsidR="003271FC" w:rsidRPr="003271FC" w:rsidRDefault="003271FC" w:rsidP="003271FC">
      <w:pPr>
        <w:numPr>
          <w:ilvl w:val="0"/>
          <w:numId w:val="32"/>
        </w:numPr>
        <w:tabs>
          <w:tab w:val="clear" w:pos="709"/>
          <w:tab w:val="left" w:pos="749"/>
        </w:tabs>
        <w:suppressAutoHyphens w:val="0"/>
        <w:spacing w:after="0" w:line="470" w:lineRule="exact"/>
        <w:ind w:left="740" w:hanging="32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проанализировать существующие трактовки понятия «экология» применительно к современному развитию общества;</w:t>
      </w:r>
    </w:p>
    <w:p w:rsidR="003271FC" w:rsidRPr="003271FC" w:rsidRDefault="003271FC" w:rsidP="003271FC">
      <w:pPr>
        <w:numPr>
          <w:ilvl w:val="0"/>
          <w:numId w:val="32"/>
        </w:numPr>
        <w:tabs>
          <w:tab w:val="clear" w:pos="709"/>
          <w:tab w:val="left" w:pos="749"/>
        </w:tabs>
        <w:suppressAutoHyphens w:val="0"/>
        <w:spacing w:after="0" w:line="470" w:lineRule="exact"/>
        <w:ind w:left="740" w:hanging="32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обобщить и систематизировать объекты исследования и задачи, решаемые в прикладной экологии;</w:t>
      </w:r>
    </w:p>
    <w:p w:rsidR="003271FC" w:rsidRPr="003271FC" w:rsidRDefault="003271FC" w:rsidP="003271FC">
      <w:pPr>
        <w:numPr>
          <w:ilvl w:val="0"/>
          <w:numId w:val="32"/>
        </w:numPr>
        <w:tabs>
          <w:tab w:val="clear" w:pos="709"/>
          <w:tab w:val="left" w:pos="749"/>
        </w:tabs>
        <w:suppressAutoHyphens w:val="0"/>
        <w:spacing w:after="0" w:line="470" w:lineRule="exact"/>
        <w:ind w:left="740" w:hanging="32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классифицировать прикладные экологические проекты по основным направлениям экологической деятельности;</w:t>
      </w:r>
    </w:p>
    <w:p w:rsidR="003271FC" w:rsidRPr="003271FC" w:rsidRDefault="003271FC" w:rsidP="003271FC">
      <w:pPr>
        <w:numPr>
          <w:ilvl w:val="0"/>
          <w:numId w:val="32"/>
        </w:numPr>
        <w:tabs>
          <w:tab w:val="clear" w:pos="709"/>
          <w:tab w:val="left" w:pos="749"/>
        </w:tabs>
        <w:suppressAutoHyphens w:val="0"/>
        <w:spacing w:after="0" w:line="470" w:lineRule="exact"/>
        <w:ind w:left="740" w:hanging="32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предложить логистический инструментарий, который может быть использован при реализации экологических проектов;</w:t>
      </w:r>
    </w:p>
    <w:p w:rsidR="003271FC" w:rsidRPr="003271FC" w:rsidRDefault="003271FC" w:rsidP="003271FC">
      <w:pPr>
        <w:numPr>
          <w:ilvl w:val="0"/>
          <w:numId w:val="32"/>
        </w:numPr>
        <w:tabs>
          <w:tab w:val="clear" w:pos="709"/>
          <w:tab w:val="left" w:pos="749"/>
        </w:tabs>
        <w:suppressAutoHyphens w:val="0"/>
        <w:spacing w:after="0" w:line="470" w:lineRule="exact"/>
        <w:ind w:left="740" w:hanging="32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разработать структуру модели утилизации отходов, осуществляемой с помощью логистического инструментария;</w:t>
      </w:r>
    </w:p>
    <w:p w:rsidR="003271FC" w:rsidRPr="003271FC" w:rsidRDefault="003271FC" w:rsidP="003271FC">
      <w:pPr>
        <w:numPr>
          <w:ilvl w:val="0"/>
          <w:numId w:val="32"/>
        </w:numPr>
        <w:tabs>
          <w:tab w:val="clear" w:pos="709"/>
          <w:tab w:val="left" w:pos="749"/>
        </w:tabs>
        <w:suppressAutoHyphens w:val="0"/>
        <w:spacing w:after="0" w:line="260" w:lineRule="exact"/>
        <w:ind w:left="420" w:firstLine="0"/>
        <w:jc w:val="left"/>
        <w:rPr>
          <w:rFonts w:ascii="Times New Roman" w:eastAsia="Times New Roman" w:hAnsi="Times New Roman" w:cs="Times New Roman"/>
          <w:color w:val="000000"/>
          <w:kern w:val="0"/>
          <w:sz w:val="26"/>
          <w:szCs w:val="26"/>
          <w:lang w:eastAsia="ru-RU" w:bidi="ru-RU"/>
        </w:rPr>
        <w:sectPr w:rsidR="003271FC" w:rsidRPr="003271FC">
          <w:headerReference w:type="default" r:id="rId12"/>
          <w:footerReference w:type="even" r:id="rId13"/>
          <w:footerReference w:type="default" r:id="rId14"/>
          <w:footerReference w:type="first" r:id="rId15"/>
          <w:pgSz w:w="11900" w:h="16840"/>
          <w:pgMar w:top="1876" w:right="591" w:bottom="1791" w:left="1502" w:header="0" w:footer="3" w:gutter="0"/>
          <w:cols w:space="720"/>
          <w:noEndnote/>
          <w:titlePg/>
          <w:docGrid w:linePitch="360"/>
        </w:sectPr>
      </w:pPr>
      <w:r w:rsidRPr="003271FC">
        <w:rPr>
          <w:rFonts w:ascii="Times New Roman" w:eastAsia="Times New Roman" w:hAnsi="Times New Roman" w:cs="Times New Roman"/>
          <w:color w:val="000000"/>
          <w:kern w:val="0"/>
          <w:sz w:val="26"/>
          <w:szCs w:val="26"/>
          <w:lang w:eastAsia="ru-RU" w:bidi="ru-RU"/>
        </w:rPr>
        <w:t>выявить мировые и отечественные тенденции развития рынка производства</w:t>
      </w:r>
    </w:p>
    <w:p w:rsidR="003271FC" w:rsidRPr="003271FC" w:rsidRDefault="003271FC" w:rsidP="003271FC">
      <w:pPr>
        <w:tabs>
          <w:tab w:val="clear" w:pos="709"/>
        </w:tabs>
        <w:suppressAutoHyphens w:val="0"/>
        <w:spacing w:after="0" w:line="137" w:lineRule="exact"/>
        <w:ind w:firstLine="0"/>
        <w:jc w:val="left"/>
        <w:rPr>
          <w:rFonts w:ascii="Arial Unicode MS" w:eastAsia="Arial Unicode MS" w:hAnsi="Arial Unicode MS" w:cs="Arial Unicode MS"/>
          <w:color w:val="000000"/>
          <w:kern w:val="0"/>
          <w:sz w:val="11"/>
          <w:szCs w:val="11"/>
          <w:lang w:eastAsia="ru-RU" w:bidi="ru-RU"/>
        </w:rPr>
      </w:pPr>
    </w:p>
    <w:p w:rsidR="003271FC" w:rsidRPr="003271FC" w:rsidRDefault="003271FC" w:rsidP="003271F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3271FC" w:rsidRPr="003271FC">
          <w:pgSz w:w="11900" w:h="16840"/>
          <w:pgMar w:top="1925" w:right="0" w:bottom="1838" w:left="0" w:header="0" w:footer="3" w:gutter="0"/>
          <w:cols w:space="720"/>
          <w:noEndnote/>
          <w:docGrid w:linePitch="360"/>
        </w:sectPr>
      </w:pPr>
    </w:p>
    <w:p w:rsidR="003271FC" w:rsidRPr="003271FC" w:rsidRDefault="003271FC" w:rsidP="003271FC">
      <w:pPr>
        <w:tabs>
          <w:tab w:val="clear" w:pos="709"/>
        </w:tabs>
        <w:suppressAutoHyphens w:val="0"/>
        <w:spacing w:after="9" w:line="260" w:lineRule="exact"/>
        <w:ind w:left="68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и потребления древесины;</w:t>
      </w:r>
    </w:p>
    <w:p w:rsidR="003271FC" w:rsidRPr="003271FC" w:rsidRDefault="003271FC" w:rsidP="003271FC">
      <w:pPr>
        <w:numPr>
          <w:ilvl w:val="0"/>
          <w:numId w:val="32"/>
        </w:numPr>
        <w:tabs>
          <w:tab w:val="clear" w:pos="709"/>
        </w:tabs>
        <w:suppressAutoHyphens w:val="0"/>
        <w:spacing w:after="0" w:line="451" w:lineRule="exact"/>
        <w:ind w:left="680" w:right="1940" w:hanging="3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классифицировать виды древесных отходов и установить их количественные характеристики по техпроцессам переработки;</w:t>
      </w:r>
    </w:p>
    <w:p w:rsidR="003271FC" w:rsidRPr="003271FC" w:rsidRDefault="003271FC" w:rsidP="003271FC">
      <w:pPr>
        <w:numPr>
          <w:ilvl w:val="0"/>
          <w:numId w:val="32"/>
        </w:numPr>
        <w:tabs>
          <w:tab w:val="clear" w:pos="709"/>
        </w:tabs>
        <w:suppressAutoHyphens w:val="0"/>
        <w:spacing w:after="0" w:line="451" w:lineRule="exact"/>
        <w:ind w:left="680" w:right="640" w:hanging="3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разработать программу логистического обеспечения системы комплексной переработки древесины;</w:t>
      </w:r>
    </w:p>
    <w:p w:rsidR="003271FC" w:rsidRPr="003271FC" w:rsidRDefault="003271FC" w:rsidP="003271FC">
      <w:pPr>
        <w:numPr>
          <w:ilvl w:val="0"/>
          <w:numId w:val="32"/>
        </w:numPr>
        <w:tabs>
          <w:tab w:val="clear" w:pos="709"/>
        </w:tabs>
        <w:suppressAutoHyphens w:val="0"/>
        <w:spacing w:after="0" w:line="455" w:lineRule="exact"/>
        <w:ind w:left="680" w:right="640" w:hanging="3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обосновать создание мини-заводов по утилизации отходов в районах мегаполисов и крупных городов;</w:t>
      </w:r>
    </w:p>
    <w:p w:rsidR="003271FC" w:rsidRPr="003271FC" w:rsidRDefault="003271FC" w:rsidP="003271FC">
      <w:pPr>
        <w:numPr>
          <w:ilvl w:val="0"/>
          <w:numId w:val="32"/>
        </w:numPr>
        <w:tabs>
          <w:tab w:val="clear" w:pos="709"/>
        </w:tabs>
        <w:suppressAutoHyphens w:val="0"/>
        <w:spacing w:after="0" w:line="455" w:lineRule="exact"/>
        <w:ind w:left="680" w:right="360" w:hanging="3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разработать модель логистического обеспечения многостадийного производства по комплексной переработке древесных отходов.</w:t>
      </w:r>
    </w:p>
    <w:p w:rsidR="003271FC" w:rsidRPr="003271FC" w:rsidRDefault="003271FC" w:rsidP="003271FC">
      <w:pPr>
        <w:tabs>
          <w:tab w:val="clear" w:pos="709"/>
        </w:tabs>
        <w:suppressAutoHyphens w:val="0"/>
        <w:spacing w:after="0" w:line="455" w:lineRule="exact"/>
        <w:ind w:left="38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Объектом исследования </w:t>
      </w:r>
      <w:r w:rsidRPr="003271FC">
        <w:rPr>
          <w:rFonts w:ascii="Times New Roman" w:eastAsia="Times New Roman" w:hAnsi="Times New Roman" w:cs="Times New Roman"/>
          <w:color w:val="000000"/>
          <w:kern w:val="0"/>
          <w:sz w:val="26"/>
          <w:szCs w:val="26"/>
          <w:lang w:eastAsia="ru-RU" w:bidi="ru-RU"/>
        </w:rPr>
        <w:t>определены древесно-растительные отходы, образующиеся в лесной промышленности - в лесозаготовлении, лесопилении, деревообработке, а также в отраслях материального производства, потребляющих древесину.</w:t>
      </w:r>
    </w:p>
    <w:p w:rsidR="003271FC" w:rsidRPr="003271FC" w:rsidRDefault="003271FC" w:rsidP="003271FC">
      <w:pPr>
        <w:tabs>
          <w:tab w:val="clear" w:pos="709"/>
        </w:tabs>
        <w:suppressAutoHyphens w:val="0"/>
        <w:spacing w:after="0" w:line="455" w:lineRule="exact"/>
        <w:ind w:left="38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3271FC">
        <w:rPr>
          <w:rFonts w:ascii="Times New Roman" w:eastAsia="Times New Roman" w:hAnsi="Times New Roman" w:cs="Times New Roman"/>
          <w:color w:val="000000"/>
          <w:kern w:val="0"/>
          <w:sz w:val="26"/>
          <w:szCs w:val="26"/>
          <w:lang w:eastAsia="ru-RU" w:bidi="ru-RU"/>
        </w:rPr>
        <w:t>явились организационно-экономические отношения, возникающие в процессе утилизации отходов и использования логистического инструментария, обеспечивающего и сопровождающего систему комплексной переработки древесных отходов.</w:t>
      </w:r>
    </w:p>
    <w:p w:rsidR="003271FC" w:rsidRPr="003271FC" w:rsidRDefault="003271FC" w:rsidP="003271FC">
      <w:pPr>
        <w:tabs>
          <w:tab w:val="clear" w:pos="709"/>
        </w:tabs>
        <w:suppressAutoHyphens w:val="0"/>
        <w:spacing w:after="0" w:line="455" w:lineRule="exact"/>
        <w:ind w:left="38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Теоретической и методологической основой диссертационного исследования </w:t>
      </w:r>
      <w:r w:rsidRPr="003271FC">
        <w:rPr>
          <w:rFonts w:ascii="Times New Roman" w:eastAsia="Times New Roman" w:hAnsi="Times New Roman" w:cs="Times New Roman"/>
          <w:color w:val="000000"/>
          <w:kern w:val="0"/>
          <w:sz w:val="26"/>
          <w:szCs w:val="26"/>
          <w:lang w:eastAsia="ru-RU" w:bidi="ru-RU"/>
        </w:rPr>
        <w:t>послужили действующие законодательные, правовые, нормативные документы по регулированию лесного хозяйства, в частности, Конституция Российской Федерации (статья 9.72) и Лесной Кодекс Российской Федерации, официальные данные Федеральной службы государственной статистики РФ, а также результаты фундаментальных и прикладных исследований в области экологической теории, предпринимательства, логистики, маркетинга, менеджмента, отечественных и зарубежных справочных публикаций, результаты исследований, представленные на научно- практических конференциях.</w:t>
      </w:r>
    </w:p>
    <w:p w:rsidR="003271FC" w:rsidRPr="003271FC" w:rsidRDefault="003271FC" w:rsidP="003271FC">
      <w:pPr>
        <w:tabs>
          <w:tab w:val="clear" w:pos="709"/>
        </w:tabs>
        <w:suppressAutoHyphens w:val="0"/>
        <w:spacing w:after="0" w:line="455" w:lineRule="exact"/>
        <w:ind w:left="36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Основой исследования послужили также труды российских и зарубежных ученых в области экологии и логистики, теории и практики утилизации производственных и бытовых отходов, статистические данные. Исследования проводились на основе системного подхода, что позволило рассмотреть различные аспекты как утилизации отходов в единстве с особенностями российской действительности, включая специализацию, кооперирование, интеграцию и информатизацию как мирового и российского рынков производства и потребления древесины, так и рынка древесных отходов. В процессе прикладных разработок были использованы различные методы экономического анализа, статистические методы и метод экономико</w:t>
      </w:r>
      <w:r w:rsidRPr="003271FC">
        <w:rPr>
          <w:rFonts w:ascii="Times New Roman" w:eastAsia="Times New Roman" w:hAnsi="Times New Roman" w:cs="Times New Roman"/>
          <w:color w:val="000000"/>
          <w:kern w:val="0"/>
          <w:sz w:val="26"/>
          <w:szCs w:val="26"/>
          <w:lang w:eastAsia="ru-RU" w:bidi="ru-RU"/>
        </w:rPr>
        <w:softHyphen/>
        <w:t>математического моделирования, экспертные оценки, маркетинговый инструментарий.</w:t>
      </w:r>
    </w:p>
    <w:p w:rsidR="003271FC" w:rsidRPr="003271FC" w:rsidRDefault="003271FC" w:rsidP="003271FC">
      <w:pPr>
        <w:tabs>
          <w:tab w:val="clear" w:pos="709"/>
        </w:tabs>
        <w:suppressAutoHyphens w:val="0"/>
        <w:spacing w:after="0" w:line="455" w:lineRule="exact"/>
        <w:ind w:left="36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Научная новизна диссертационного исследования </w:t>
      </w:r>
      <w:r w:rsidRPr="003271FC">
        <w:rPr>
          <w:rFonts w:ascii="Times New Roman" w:eastAsia="Times New Roman" w:hAnsi="Times New Roman" w:cs="Times New Roman"/>
          <w:color w:val="000000"/>
          <w:kern w:val="0"/>
          <w:sz w:val="26"/>
          <w:szCs w:val="26"/>
          <w:lang w:eastAsia="ru-RU" w:bidi="ru-RU"/>
        </w:rPr>
        <w:t>заключается в разработке логистического методического обеспечения процесса утилизации вторичных материальных ресурсов, основанного на развитии механизмов и инструментария логистики в системе комплексной переработки производственных отходов и последующем выпуске готовых продуктов.</w:t>
      </w:r>
    </w:p>
    <w:p w:rsidR="003271FC" w:rsidRPr="003271FC" w:rsidRDefault="003271FC" w:rsidP="003271FC">
      <w:pPr>
        <w:tabs>
          <w:tab w:val="clear" w:pos="709"/>
        </w:tabs>
        <w:suppressAutoHyphens w:val="0"/>
        <w:spacing w:after="0" w:line="455" w:lineRule="exact"/>
        <w:ind w:left="36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К </w:t>
      </w:r>
      <w:r w:rsidRPr="003271FC">
        <w:rPr>
          <w:rFonts w:ascii="Times New Roman" w:eastAsia="Times New Roman" w:hAnsi="Times New Roman" w:cs="Times New Roman"/>
          <w:color w:val="000000"/>
          <w:kern w:val="0"/>
          <w:sz w:val="26"/>
          <w:szCs w:val="26"/>
          <w:lang w:eastAsia="ru-RU" w:bidi="ru-RU"/>
        </w:rPr>
        <w:t xml:space="preserve">числу наиболее существенных </w:t>
      </w:r>
      <w:r w:rsidRPr="003271FC">
        <w:rPr>
          <w:rFonts w:ascii="Times New Roman" w:eastAsia="Times New Roman" w:hAnsi="Times New Roman" w:cs="Times New Roman"/>
          <w:b/>
          <w:bCs/>
          <w:color w:val="000000"/>
          <w:kern w:val="0"/>
          <w:sz w:val="26"/>
          <w:szCs w:val="26"/>
          <w:lang w:eastAsia="ru-RU" w:bidi="ru-RU"/>
        </w:rPr>
        <w:t xml:space="preserve">научных </w:t>
      </w:r>
      <w:r w:rsidRPr="003271FC">
        <w:rPr>
          <w:rFonts w:ascii="Times New Roman" w:eastAsia="Times New Roman" w:hAnsi="Times New Roman" w:cs="Times New Roman"/>
          <w:color w:val="000000"/>
          <w:kern w:val="0"/>
          <w:sz w:val="26"/>
          <w:szCs w:val="26"/>
          <w:lang w:eastAsia="ru-RU" w:bidi="ru-RU"/>
        </w:rPr>
        <w:t>результатов диссертационного исследования, полученных лично автором, определяющих научную новизну и выносимых на защиту, относятся следующие.</w:t>
      </w:r>
    </w:p>
    <w:p w:rsidR="003271FC" w:rsidRPr="003271FC" w:rsidRDefault="003271FC" w:rsidP="003271FC">
      <w:pPr>
        <w:tabs>
          <w:tab w:val="clear" w:pos="709"/>
        </w:tabs>
        <w:suppressAutoHyphens w:val="0"/>
        <w:spacing w:after="0" w:line="455" w:lineRule="exact"/>
        <w:ind w:left="360" w:right="360" w:firstLine="5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1. Обобщены, систематизированы и классифицированы задачи и проекты, в том числе прикладные, реализуемые в экологии, с соответствующим дополнением ее понятийного аппарата.</w:t>
      </w:r>
    </w:p>
    <w:p w:rsidR="003271FC" w:rsidRPr="003271FC" w:rsidRDefault="003271FC" w:rsidP="003271FC">
      <w:pPr>
        <w:tabs>
          <w:tab w:val="clear" w:pos="709"/>
          <w:tab w:val="left" w:pos="2944"/>
        </w:tabs>
        <w:suppressAutoHyphens w:val="0"/>
        <w:spacing w:after="0" w:line="455" w:lineRule="exact"/>
        <w:ind w:left="360" w:firstLine="5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2.Определен</w:t>
      </w:r>
      <w:r w:rsidRPr="003271FC">
        <w:rPr>
          <w:rFonts w:ascii="Times New Roman" w:eastAsia="Times New Roman" w:hAnsi="Times New Roman" w:cs="Times New Roman"/>
          <w:color w:val="000000"/>
          <w:kern w:val="0"/>
          <w:sz w:val="26"/>
          <w:szCs w:val="26"/>
          <w:lang w:eastAsia="ru-RU" w:bidi="ru-RU"/>
        </w:rPr>
        <w:tab/>
        <w:t>современный логистический инструментарий,</w:t>
      </w:r>
    </w:p>
    <w:p w:rsidR="003271FC" w:rsidRPr="003271FC" w:rsidRDefault="003271FC" w:rsidP="003271FC">
      <w:pPr>
        <w:tabs>
          <w:tab w:val="clear" w:pos="709"/>
        </w:tabs>
        <w:suppressAutoHyphens w:val="0"/>
        <w:spacing w:after="0" w:line="455" w:lineRule="exact"/>
        <w:ind w:left="360" w:firstLine="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классифицированный по подсистемам логистики, который может быть использован при решении задач в прикладных экологических проектах.</w:t>
      </w:r>
    </w:p>
    <w:p w:rsidR="003271FC" w:rsidRPr="003271FC" w:rsidRDefault="003271FC" w:rsidP="003271FC">
      <w:pPr>
        <w:numPr>
          <w:ilvl w:val="0"/>
          <w:numId w:val="33"/>
        </w:numPr>
        <w:tabs>
          <w:tab w:val="clear" w:pos="709"/>
          <w:tab w:val="left" w:pos="1187"/>
        </w:tabs>
        <w:suppressAutoHyphens w:val="0"/>
        <w:spacing w:after="0" w:line="455" w:lineRule="exact"/>
        <w:ind w:left="360" w:right="360" w:firstLine="5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Предложена структура модели утилизации производственных отходов, в том числе древесных, на основе применяемого логистического инструментария по управлению цепями поставок вторичных материальных ресурсов.</w:t>
      </w:r>
    </w:p>
    <w:p w:rsidR="003271FC" w:rsidRPr="003271FC" w:rsidRDefault="003271FC" w:rsidP="003271FC">
      <w:pPr>
        <w:numPr>
          <w:ilvl w:val="0"/>
          <w:numId w:val="33"/>
        </w:numPr>
        <w:tabs>
          <w:tab w:val="clear" w:pos="709"/>
          <w:tab w:val="left" w:pos="1338"/>
        </w:tabs>
        <w:suppressAutoHyphens w:val="0"/>
        <w:spacing w:after="0" w:line="455" w:lineRule="exact"/>
        <w:ind w:left="360" w:right="360" w:firstLine="5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Разработана программа логистического обеспечения системы комплексной переработки древесных отходов и на ее базе представлена модель формирования технологических утилизационных платформ.</w:t>
      </w:r>
    </w:p>
    <w:p w:rsidR="003271FC" w:rsidRPr="003271FC" w:rsidRDefault="003271FC" w:rsidP="003271FC">
      <w:pPr>
        <w:numPr>
          <w:ilvl w:val="0"/>
          <w:numId w:val="33"/>
        </w:numPr>
        <w:tabs>
          <w:tab w:val="clear" w:pos="709"/>
          <w:tab w:val="left" w:pos="1338"/>
        </w:tabs>
        <w:suppressAutoHyphens w:val="0"/>
        <w:spacing w:after="0" w:line="455" w:lineRule="exact"/>
        <w:ind w:left="360" w:right="360" w:firstLine="500"/>
        <w:jc w:val="left"/>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Разработана модель функционирования крупных многостадийных производств по комплексной переработке древесно-растительных отходов с полным логистическим обеспечением.</w:t>
      </w:r>
    </w:p>
    <w:p w:rsidR="003271FC" w:rsidRPr="003271FC" w:rsidRDefault="003271FC" w:rsidP="003271FC">
      <w:pPr>
        <w:tabs>
          <w:tab w:val="clear" w:pos="709"/>
        </w:tabs>
        <w:suppressAutoHyphens w:val="0"/>
        <w:spacing w:after="0" w:line="455" w:lineRule="exact"/>
        <w:ind w:left="360" w:right="360" w:firstLine="8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Обоснованность научных положений и достоверность полученных результатов, </w:t>
      </w:r>
      <w:r w:rsidRPr="003271FC">
        <w:rPr>
          <w:rFonts w:ascii="Times New Roman" w:eastAsia="Times New Roman" w:hAnsi="Times New Roman" w:cs="Times New Roman"/>
          <w:color w:val="000000"/>
          <w:kern w:val="0"/>
          <w:sz w:val="26"/>
          <w:szCs w:val="26"/>
          <w:lang w:eastAsia="ru-RU" w:bidi="ru-RU"/>
        </w:rPr>
        <w:t>выводов и рекомендаций, содержащихся в диссертации, подтверждаются применением научных методов исследования, привлечением значительного объема теоретического, фактологического и статистического материала, полнотой анализа состояния и развития мирового рынка производства и потребления древесины, проблем утилизации производственных отходов, в том числе древесно-растительных отходов, образующихся в лесном хозяйстве и деревообработке, а также практических разработок в области переработки вторичных материальных ресурсов.</w:t>
      </w:r>
    </w:p>
    <w:p w:rsidR="003271FC" w:rsidRPr="003271FC" w:rsidRDefault="003271FC" w:rsidP="003271FC">
      <w:pPr>
        <w:tabs>
          <w:tab w:val="clear" w:pos="709"/>
        </w:tabs>
        <w:suppressAutoHyphens w:val="0"/>
        <w:spacing w:after="0" w:line="455" w:lineRule="exact"/>
        <w:ind w:left="360" w:right="360" w:firstLine="840"/>
        <w:rPr>
          <w:rFonts w:ascii="Times New Roman" w:eastAsia="Times New Roman" w:hAnsi="Times New Roman" w:cs="Times New Roman"/>
          <w:color w:val="000000"/>
          <w:kern w:val="0"/>
          <w:sz w:val="26"/>
          <w:szCs w:val="26"/>
          <w:lang w:eastAsia="ru-RU" w:bidi="ru-RU"/>
        </w:rPr>
        <w:sectPr w:rsidR="003271FC" w:rsidRPr="003271FC">
          <w:type w:val="continuous"/>
          <w:pgSz w:w="11900" w:h="16840"/>
          <w:pgMar w:top="1925" w:right="440" w:bottom="1838" w:left="1597" w:header="0" w:footer="3" w:gutter="0"/>
          <w:cols w:space="720"/>
          <w:noEndnote/>
          <w:docGrid w:linePitch="360"/>
        </w:sectPr>
      </w:pPr>
      <w:r w:rsidRPr="003271FC">
        <w:rPr>
          <w:rFonts w:ascii="Times New Roman" w:eastAsia="Times New Roman" w:hAnsi="Times New Roman" w:cs="Times New Roman"/>
          <w:b/>
          <w:bCs/>
          <w:color w:val="000000"/>
          <w:kern w:val="0"/>
          <w:sz w:val="26"/>
          <w:szCs w:val="26"/>
          <w:lang w:eastAsia="ru-RU" w:bidi="ru-RU"/>
        </w:rPr>
        <w:t xml:space="preserve">Теоретическая и практическая значимость результатов исследования, </w:t>
      </w:r>
      <w:r w:rsidRPr="003271FC">
        <w:rPr>
          <w:rFonts w:ascii="Times New Roman" w:eastAsia="Times New Roman" w:hAnsi="Times New Roman" w:cs="Times New Roman"/>
          <w:color w:val="000000"/>
          <w:kern w:val="0"/>
          <w:sz w:val="26"/>
          <w:szCs w:val="26"/>
          <w:lang w:eastAsia="ru-RU" w:bidi="ru-RU"/>
        </w:rPr>
        <w:t>изложенных в диссертационном исследовании в виде теоретических выводов вносят определенный вклад в развитие теоретических аспектов одного из важнейших направлений прикладной экологии - утилизации вторичных материальных ресурсов, в частности логистического методического обеспечения системы комплексной переработки производственных отходов на примере древесно-растительных отходов. Результаты диссертационного исследования могут быть использованы в виде рационализации технологических процессов в цепях поставок древесных отходов и в самом промышленном производстве по их переработке и</w:t>
      </w:r>
    </w:p>
    <w:p w:rsidR="003271FC" w:rsidRPr="003271FC" w:rsidRDefault="003271FC" w:rsidP="003271FC">
      <w:pPr>
        <w:tabs>
          <w:tab w:val="clear" w:pos="709"/>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последующему выпуску готовой продукции как на мини-заводах, так и в многостадийном производстве.</w:t>
      </w:r>
    </w:p>
    <w:p w:rsidR="003271FC" w:rsidRPr="003271FC" w:rsidRDefault="003271FC" w:rsidP="003271FC">
      <w:pPr>
        <w:tabs>
          <w:tab w:val="clear" w:pos="709"/>
        </w:tabs>
        <w:suppressAutoHyphens w:val="0"/>
        <w:spacing w:after="0" w:line="466" w:lineRule="exact"/>
        <w:ind w:firstLine="9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Реализация и апробация результатов исследования. </w:t>
      </w:r>
      <w:r w:rsidRPr="003271FC">
        <w:rPr>
          <w:rFonts w:ascii="Times New Roman" w:eastAsia="Times New Roman" w:hAnsi="Times New Roman" w:cs="Times New Roman"/>
          <w:color w:val="000000"/>
          <w:kern w:val="0"/>
          <w:sz w:val="26"/>
          <w:szCs w:val="26"/>
          <w:lang w:eastAsia="ru-RU" w:bidi="ru-RU"/>
        </w:rPr>
        <w:t>Положения и результаты работы докладывались автором на: Межотраслевой научно- практической конференции «Системы риск-менеджмента и безопасность цепей поставок» - МАДИ, 4 февраля 2011 г.; Международной научно-практической конференции «Международное сотрудничество в области логистики: новые возможности» - Институт исследования товародвижения и конъюнктуры оптового рынка (ИТКОР), 31 марта 2011г.; IV Международной научной конференции «Инвестиционное развитие экономики России: интеллектуальная среда» - МГУ, 20-22 апреля 2011г.; Научно-практической конференции «Управление интегрированными транспортно-логистическими системами нового поколения» - Московский автомобильно-дорожный государственный технический университет (МАДИ), 3 февраля 2012г.</w:t>
      </w:r>
    </w:p>
    <w:p w:rsidR="003271FC" w:rsidRPr="003271FC" w:rsidRDefault="003271FC" w:rsidP="003271FC">
      <w:pPr>
        <w:tabs>
          <w:tab w:val="clear" w:pos="709"/>
        </w:tabs>
        <w:suppressAutoHyphens w:val="0"/>
        <w:spacing w:after="0" w:line="466" w:lineRule="exact"/>
        <w:ind w:firstLine="9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Рекомендации, предложенные в работе, получили практическую реализацию в деятельности ЗАО ПТК «Прогресс» (завод по производству древесностружечных плит) и ООО «Грунтлюкс» (завод по переработке древесно-растительных отходов и производству почвенно-грунтовых смесей), что подтверждается соответствующими документами.</w:t>
      </w:r>
    </w:p>
    <w:p w:rsidR="003271FC" w:rsidRPr="003271FC" w:rsidRDefault="003271FC" w:rsidP="003271FC">
      <w:pPr>
        <w:tabs>
          <w:tab w:val="clear" w:pos="709"/>
        </w:tabs>
        <w:suppressAutoHyphens w:val="0"/>
        <w:spacing w:after="0" w:line="466" w:lineRule="exact"/>
        <w:ind w:firstLine="9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Публикации. </w:t>
      </w:r>
      <w:r w:rsidRPr="003271FC">
        <w:rPr>
          <w:rFonts w:ascii="Times New Roman" w:eastAsia="Times New Roman" w:hAnsi="Times New Roman" w:cs="Times New Roman"/>
          <w:color w:val="000000"/>
          <w:kern w:val="0"/>
          <w:sz w:val="26"/>
          <w:szCs w:val="26"/>
          <w:lang w:eastAsia="ru-RU" w:bidi="ru-RU"/>
        </w:rPr>
        <w:t>По теме диссертационного исследования опубликовано 9 печатных работ общим объемом 4,6 п.л. (в том числе восемь работ в рецензируемых изданиях, рекомендованных ВАК РФ), из них авторский текст составляет 4,2 п.л.</w:t>
      </w:r>
    </w:p>
    <w:p w:rsidR="003271FC" w:rsidRPr="003271FC" w:rsidRDefault="003271FC" w:rsidP="003271FC">
      <w:pPr>
        <w:tabs>
          <w:tab w:val="clear" w:pos="709"/>
        </w:tabs>
        <w:suppressAutoHyphens w:val="0"/>
        <w:spacing w:after="0" w:line="466" w:lineRule="exact"/>
        <w:ind w:firstLine="940"/>
        <w:rPr>
          <w:rFonts w:ascii="Times New Roman" w:eastAsia="Times New Roman" w:hAnsi="Times New Roman" w:cs="Times New Roman"/>
          <w:color w:val="000000"/>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 xml:space="preserve">Структура диссертационной работы </w:t>
      </w:r>
      <w:r w:rsidRPr="003271FC">
        <w:rPr>
          <w:rFonts w:ascii="Times New Roman" w:eastAsia="Times New Roman" w:hAnsi="Times New Roman" w:cs="Times New Roman"/>
          <w:color w:val="000000"/>
          <w:kern w:val="0"/>
          <w:sz w:val="26"/>
          <w:szCs w:val="26"/>
          <w:lang w:eastAsia="ru-RU" w:bidi="ru-RU"/>
        </w:rPr>
        <w:t>определена логикой исследования и последовательностью решаемых задач. Работа состоит из введения, трех глав, заключения, списка используемой литературы. Объем диссертационной работы составляет 152 страницы, включает 29 рисунков, 40 таблиц, 17 формул.</w:t>
      </w:r>
    </w:p>
    <w:p w:rsidR="003271FC" w:rsidRDefault="003271FC" w:rsidP="003271FC"/>
    <w:p w:rsidR="003271FC" w:rsidRDefault="003271FC" w:rsidP="003271FC"/>
    <w:p w:rsidR="003271FC" w:rsidRDefault="003271FC" w:rsidP="003271FC"/>
    <w:p w:rsidR="003271FC" w:rsidRPr="003271FC" w:rsidRDefault="003271FC" w:rsidP="003271FC">
      <w:pPr>
        <w:tabs>
          <w:tab w:val="clear" w:pos="709"/>
        </w:tabs>
        <w:suppressAutoHyphens w:val="0"/>
        <w:spacing w:after="4" w:line="260" w:lineRule="exact"/>
        <w:ind w:left="40" w:firstLine="0"/>
        <w:jc w:val="center"/>
        <w:rPr>
          <w:rFonts w:ascii="Times New Roman" w:eastAsia="Times New Roman" w:hAnsi="Times New Roman" w:cs="Times New Roman"/>
          <w:b/>
          <w:bCs/>
          <w:kern w:val="0"/>
          <w:sz w:val="26"/>
          <w:szCs w:val="26"/>
          <w:lang w:eastAsia="ru-RU" w:bidi="ru-RU"/>
        </w:rPr>
      </w:pPr>
      <w:r w:rsidRPr="003271FC">
        <w:rPr>
          <w:rFonts w:ascii="Times New Roman" w:eastAsia="Times New Roman" w:hAnsi="Times New Roman" w:cs="Times New Roman"/>
          <w:b/>
          <w:bCs/>
          <w:color w:val="000000"/>
          <w:kern w:val="0"/>
          <w:sz w:val="26"/>
          <w:szCs w:val="26"/>
          <w:lang w:eastAsia="ru-RU" w:bidi="ru-RU"/>
        </w:rPr>
        <w:t>Заключение</w:t>
      </w:r>
    </w:p>
    <w:p w:rsidR="003271FC" w:rsidRPr="003271FC" w:rsidRDefault="003271FC" w:rsidP="003271FC">
      <w:pPr>
        <w:tabs>
          <w:tab w:val="clear" w:pos="709"/>
        </w:tabs>
        <w:suppressAutoHyphens w:val="0"/>
        <w:spacing w:after="0" w:line="470" w:lineRule="exact"/>
        <w:ind w:firstLine="740"/>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В ходе диссертационного исследования были разработаны и научно обоснованы теоретические и методические положения, а также практические предложения и рекомендации по применению логистического инструментария в реализации прикладных экологических проектов . Из всего многообразия экологических проектов была выбрана сфера утилизации отходов, в частности, комплексная переработка древесно-растительных отходов и получение на их основе конечной готовой продукции, используемой в сельском хозяйстве. К наиболее существенным результатам исследования, обладающим научной новизной и являющимся предметов защиты относятся нижеприведенные.</w:t>
      </w:r>
    </w:p>
    <w:p w:rsidR="003271FC" w:rsidRPr="003271FC" w:rsidRDefault="003271FC" w:rsidP="003271FC">
      <w:pPr>
        <w:numPr>
          <w:ilvl w:val="0"/>
          <w:numId w:val="34"/>
        </w:numPr>
        <w:tabs>
          <w:tab w:val="clear" w:pos="709"/>
        </w:tabs>
        <w:suppressAutoHyphens w:val="0"/>
        <w:spacing w:after="0" w:line="470" w:lineRule="exact"/>
        <w:ind w:left="740" w:hanging="34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На основании исследования определений понятия «экология», трактуемых различными авторами и приведенных в словарях и справочниках, выявлены основополагающие составляющие понятийного аппарата экологии - биологическая направленность, охрана окружающей среды и ее защита от загрязнений. Современное индустриальное развитие общества, включая урбанизацию, расширяет границы понятия экологии, поэтому в ее трактовку предлагается дополнительно включить экономическую и технико</w:t>
      </w:r>
      <w:r w:rsidRPr="003271FC">
        <w:rPr>
          <w:rFonts w:ascii="Times New Roman" w:eastAsia="Times New Roman" w:hAnsi="Times New Roman" w:cs="Times New Roman"/>
          <w:color w:val="000000"/>
          <w:kern w:val="0"/>
          <w:sz w:val="26"/>
          <w:szCs w:val="26"/>
          <w:lang w:eastAsia="ru-RU" w:bidi="ru-RU"/>
        </w:rPr>
        <w:softHyphen/>
        <w:t>технологическую (логистическую) составляющие, характеризующие созидательную деятельность общества по защите окружающей природной среды.</w:t>
      </w:r>
    </w:p>
    <w:p w:rsidR="003271FC" w:rsidRPr="003271FC" w:rsidRDefault="003271FC" w:rsidP="003271FC">
      <w:pPr>
        <w:numPr>
          <w:ilvl w:val="0"/>
          <w:numId w:val="34"/>
        </w:numPr>
        <w:tabs>
          <w:tab w:val="clear" w:pos="709"/>
        </w:tabs>
        <w:suppressAutoHyphens w:val="0"/>
        <w:spacing w:after="0" w:line="470" w:lineRule="exact"/>
        <w:ind w:left="740" w:hanging="34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Обобщены и систематизированы объекты исследования в прикладной экологии и решаемые задачи по защите окружающей природной среды, к которым отнесены следующие : экологизация технологических процессов, очистка газовых выбросов от вредных примесей, устройство санитарно</w:t>
      </w:r>
      <w:r w:rsidRPr="003271FC">
        <w:rPr>
          <w:rFonts w:ascii="Times New Roman" w:eastAsia="Times New Roman" w:hAnsi="Times New Roman" w:cs="Times New Roman"/>
          <w:color w:val="000000"/>
          <w:kern w:val="0"/>
          <w:sz w:val="26"/>
          <w:szCs w:val="26"/>
          <w:lang w:eastAsia="ru-RU" w:bidi="ru-RU"/>
        </w:rPr>
        <w:softHyphen/>
        <w:t>защитных зон, комплексная утилизация производственных и бытовых отходов, в том числе древесно-растительных отходов, образующихся в сфере лесозаготовления и деревообработки.</w:t>
      </w:r>
    </w:p>
    <w:p w:rsidR="003271FC" w:rsidRPr="003271FC" w:rsidRDefault="003271FC" w:rsidP="003271FC">
      <w:pPr>
        <w:numPr>
          <w:ilvl w:val="0"/>
          <w:numId w:val="34"/>
        </w:numPr>
        <w:tabs>
          <w:tab w:val="clear" w:pos="709"/>
        </w:tabs>
        <w:suppressAutoHyphens w:val="0"/>
        <w:spacing w:after="0" w:line="470" w:lineRule="exact"/>
        <w:ind w:left="740" w:hanging="36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Проведена классификация существующих экологических проектов по основным направлениям экологической деятельности, включающих, в том числе охрану лесных массивов, рациональное использование древесины, экологическую инфраструктуру, экологическую архитектуру, строительную индустрию, контроль качества среды, защиту почв от эрозии, организацию оборотного водоснабжения.</w:t>
      </w:r>
    </w:p>
    <w:p w:rsidR="003271FC" w:rsidRPr="003271FC" w:rsidRDefault="003271FC" w:rsidP="003271FC">
      <w:pPr>
        <w:numPr>
          <w:ilvl w:val="0"/>
          <w:numId w:val="34"/>
        </w:numPr>
        <w:tabs>
          <w:tab w:val="clear" w:pos="709"/>
        </w:tabs>
        <w:suppressAutoHyphens w:val="0"/>
        <w:spacing w:after="0" w:line="470" w:lineRule="exact"/>
        <w:ind w:left="740" w:hanging="36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Выявлен и предложен логистический инструментарий, классифицированный по основным подсистемам логистики - материально- техническому снабжению, управлению запасами, транспортному хозяйству, складскому хозяйству, сбытовой деятельности, сервисному обслуживанию, который может быть использован при реализации прикладных экологических проектов по таким направлениям как природопользование, строительство, утилизация отходов.</w:t>
      </w:r>
    </w:p>
    <w:p w:rsidR="003271FC" w:rsidRPr="003271FC" w:rsidRDefault="003271FC" w:rsidP="003271FC">
      <w:pPr>
        <w:numPr>
          <w:ilvl w:val="0"/>
          <w:numId w:val="34"/>
        </w:numPr>
        <w:tabs>
          <w:tab w:val="clear" w:pos="709"/>
        </w:tabs>
        <w:suppressAutoHyphens w:val="0"/>
        <w:spacing w:after="0" w:line="470" w:lineRule="exact"/>
        <w:ind w:left="740" w:hanging="36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Разработана в общем виде структура модели утилизации отходов, в том числе древесно-растительных, которая обеспечивается логистическим инструментарием на основе управления цепями поставок, включающих в свой состав участников утилизации, поставщиков отходов, специфику отходов, предметы утилизации, варианты переработки отходов, потребителей вторичного сырья, результаты утилизации в виде конечных готовых продуктов.</w:t>
      </w:r>
    </w:p>
    <w:p w:rsidR="003271FC" w:rsidRPr="003271FC" w:rsidRDefault="003271FC" w:rsidP="003271FC">
      <w:pPr>
        <w:numPr>
          <w:ilvl w:val="0"/>
          <w:numId w:val="34"/>
        </w:numPr>
        <w:tabs>
          <w:tab w:val="clear" w:pos="709"/>
        </w:tabs>
        <w:suppressAutoHyphens w:val="0"/>
        <w:spacing w:after="0" w:line="470" w:lineRule="exact"/>
        <w:ind w:left="740" w:hanging="36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Систематизированы и классифицированы вторичные материальные ресурсы по группам производственных и бытовых отходов, включая черные металлы, метизы, трубы, цветные металлы, нефтепродукты, лесные материалы, строительные материалы, а также уточнена укрупненная схема обратной логистический цепи поставок вторичных материальных ресурсов по машиностроительному, нефтехимическому и деревообрабатывающему комплексам с отраслевыми и региональными накопительными складами и предприятиями по переработке отходов - мусоросжигательные,</w:t>
      </w:r>
    </w:p>
    <w:p w:rsidR="003271FC" w:rsidRPr="003271FC" w:rsidRDefault="003271FC" w:rsidP="003271FC">
      <w:pPr>
        <w:tabs>
          <w:tab w:val="clear" w:pos="709"/>
        </w:tabs>
        <w:suppressAutoHyphens w:val="0"/>
        <w:spacing w:after="0" w:line="470" w:lineRule="exact"/>
        <w:ind w:left="400" w:firstLine="0"/>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мусороперерабатывающие, пиролизные, утилизационные и реутилизационные заводы.</w:t>
      </w:r>
    </w:p>
    <w:p w:rsidR="003271FC" w:rsidRPr="003271FC" w:rsidRDefault="003271FC" w:rsidP="003271FC">
      <w:pPr>
        <w:numPr>
          <w:ilvl w:val="0"/>
          <w:numId w:val="34"/>
        </w:numPr>
        <w:tabs>
          <w:tab w:val="clear" w:pos="709"/>
          <w:tab w:val="left" w:pos="336"/>
        </w:tabs>
        <w:suppressAutoHyphens w:val="0"/>
        <w:spacing w:after="0" w:line="470" w:lineRule="exact"/>
        <w:ind w:left="400" w:hanging="40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Разработана структурная модель утилизации отходов на промышленных предприятиях с полным производственным циклом, которая включает в свой состав ряд логистических бизнес-процессов: сбор и заготовку отходов в производственных подразделениях предприятия, разделение и группирование отходов по вещественной составляющей, рациональное размещение отходов в местах их образования, хранение определенной величины запасов отходов, комплектование отходов и формирование грузовых единиц, транспортирование отходов.</w:t>
      </w:r>
    </w:p>
    <w:p w:rsidR="003271FC" w:rsidRPr="003271FC" w:rsidRDefault="003271FC" w:rsidP="003271FC">
      <w:pPr>
        <w:numPr>
          <w:ilvl w:val="0"/>
          <w:numId w:val="34"/>
        </w:numPr>
        <w:tabs>
          <w:tab w:val="clear" w:pos="709"/>
          <w:tab w:val="left" w:pos="336"/>
        </w:tabs>
        <w:suppressAutoHyphens w:val="0"/>
        <w:spacing w:after="0" w:line="470" w:lineRule="exact"/>
        <w:ind w:left="400" w:hanging="40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Установлены мировые и отечественные тенденции развития рынка производства и потребления древесины, выявлена положительная динамика потребления листовых древесных материалов по континентам и структура объемов потребляемой древесины в различных странах мира ( импортерах и экспортерах древесины), выявлена динамика объемов обработки древесины и производства изделий из древесины в России, а также уровень использования среднегодовой производственной мощности предприятий по обработке древесины.</w:t>
      </w:r>
    </w:p>
    <w:p w:rsidR="003271FC" w:rsidRPr="003271FC" w:rsidRDefault="003271FC" w:rsidP="003271FC">
      <w:pPr>
        <w:numPr>
          <w:ilvl w:val="0"/>
          <w:numId w:val="34"/>
        </w:numPr>
        <w:tabs>
          <w:tab w:val="clear" w:pos="709"/>
          <w:tab w:val="left" w:pos="336"/>
        </w:tabs>
        <w:suppressAutoHyphens w:val="0"/>
        <w:spacing w:after="0" w:line="470" w:lineRule="exact"/>
        <w:ind w:left="400" w:hanging="40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Классифицированы отходы лесозаготовления и лесопиления на такие группы как: ветви, сучья, вешины; пни (кряжи), щепа заготовительная; кора; опилки; древесная зелень, и определено количество отходов по группам на 1000 кб м заготавливаемой древесины (на лесосеке и на нижнем складе), а также классифицированы отходы деревообработки - горбыли, рейки, торцы, щепа технологическая, опилки, стружка, древесная пыль, и определено их количество в деревообработке.</w:t>
      </w:r>
    </w:p>
    <w:p w:rsidR="003271FC" w:rsidRPr="003271FC" w:rsidRDefault="003271FC" w:rsidP="003271FC">
      <w:pPr>
        <w:tabs>
          <w:tab w:val="clear" w:pos="709"/>
        </w:tabs>
        <w:suppressAutoHyphens w:val="0"/>
        <w:spacing w:after="0" w:line="470" w:lineRule="exact"/>
        <w:ind w:left="400" w:hanging="400"/>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Ю.Представлены основные этапы разработанной программы логистического обеспечения системы комплексной переработки древесины и направления ее реализации, и на их базе представлены структура и модель формирования логистических цепей поставок (лесозаготовление, деревообработка) и технологических платформ по утилизации древесных отходов: транспортирование и складирование отходов; производство продукции из древесно-растительных отходов - гидролизное, канифольное, скипидарное, древесных плит, топливных брикетов и гранул.</w:t>
      </w:r>
    </w:p>
    <w:p w:rsidR="003271FC" w:rsidRPr="003271FC" w:rsidRDefault="003271FC" w:rsidP="003271FC">
      <w:pPr>
        <w:numPr>
          <w:ilvl w:val="0"/>
          <w:numId w:val="35"/>
        </w:numPr>
        <w:tabs>
          <w:tab w:val="clear" w:pos="709"/>
        </w:tabs>
        <w:suppressAutoHyphens w:val="0"/>
        <w:spacing w:after="0" w:line="466" w:lineRule="exact"/>
        <w:ind w:firstLine="0"/>
        <w:jc w:val="left"/>
        <w:rPr>
          <w:rFonts w:ascii="Times New Roman" w:eastAsia="Times New Roman" w:hAnsi="Times New Roman" w:cs="Times New Roman"/>
          <w:kern w:val="0"/>
          <w:sz w:val="26"/>
          <w:szCs w:val="26"/>
          <w:lang w:eastAsia="ru-RU" w:bidi="ru-RU"/>
        </w:rPr>
      </w:pPr>
      <w:r w:rsidRPr="003271FC">
        <w:rPr>
          <w:rFonts w:ascii="Times New Roman" w:eastAsia="Times New Roman" w:hAnsi="Times New Roman" w:cs="Times New Roman"/>
          <w:color w:val="000000"/>
          <w:kern w:val="0"/>
          <w:sz w:val="26"/>
          <w:szCs w:val="26"/>
          <w:lang w:eastAsia="ru-RU" w:bidi="ru-RU"/>
        </w:rPr>
        <w:t>Обосновано создание мини-заводов в районах мегаполисов и крупных городов по переработке древесно-растительных отходов и производству компоста и почвенно-грунтовых смесей как в классическом, традиционном варианте, так и с соответствующими добавками, с проведенными расчетами затрат и сроками окупаемости в зависимости от однопродуктового, двухпродуктового производства или их сочетания.</w:t>
      </w:r>
    </w:p>
    <w:p w:rsidR="003271FC" w:rsidRPr="003271FC" w:rsidRDefault="003271FC" w:rsidP="003271FC">
      <w:r w:rsidRPr="003271FC">
        <w:rPr>
          <w:rFonts w:ascii="Arial Unicode MS" w:eastAsia="Arial Unicode MS" w:hAnsi="Arial Unicode MS" w:cs="Arial Unicode MS"/>
          <w:color w:val="000000"/>
          <w:kern w:val="0"/>
          <w:sz w:val="24"/>
          <w:szCs w:val="24"/>
          <w:lang w:eastAsia="ru-RU" w:bidi="ru-RU"/>
        </w:rPr>
        <w:t>12. Разработана модель функционирования крупных многостадийных производств по комплексной переработке древесно-растительных отходов с центрами их накопления и логистическим обеспечением ( материально- техническое снабжение, транспортирование, складирование и хранение, реализация конечной готовой продукции) технологических процессов, процедур и операций, а также функционирования производственных мощностей и механизмов.</w:t>
      </w:r>
    </w:p>
    <w:sectPr w:rsidR="003271FC" w:rsidRPr="003271FC"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E" w:rsidRDefault="0080337E">
      <w:pPr>
        <w:spacing w:after="0" w:line="240" w:lineRule="auto"/>
      </w:pPr>
      <w:r>
        <w:separator/>
      </w:r>
    </w:p>
  </w:endnote>
  <w:endnote w:type="continuationSeparator" w:id="0">
    <w:p w:rsidR="0080337E" w:rsidRDefault="0080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39" type="#_x0000_t202" style="position:absolute;left:0;text-align:left;margin-left:322.8pt;margin-top:755.8pt;width:9.3pt;height:8.15pt;z-index:-251613184;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fldSimple w:instr=" PAGE \* MERGEFORMAT ">
                  <w:r w:rsidRPr="00E26A62">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319.9pt;margin-top:753.8pt;width:4.4pt;height:7.9pt;z-index:-251612160;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fldSimple w:instr=" PAGE \* MERGEFORMAT ">
                  <w:r w:rsidRPr="003271FC">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318.4pt;margin-top:747.55pt;width:4.4pt;height:6.25pt;z-index:-251611136;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r>
                  <w:rPr>
                    <w:rStyle w:val="afffff9"/>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322.8pt;margin-top:755.8pt;width:9.3pt;height:8.15pt;z-index:-251610112;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fldSimple w:instr=" PAGE \* MERGEFORMAT ">
                  <w:r w:rsidRPr="00E26A62">
                    <w:rPr>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43" type="#_x0000_t202" style="position:absolute;left:0;text-align:left;margin-left:322.8pt;margin-top:755.8pt;width:9.3pt;height:8.15pt;z-index:-251609088;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fldSimple w:instr=" PAGE \* MERGEFORMAT ">
                  <w:r>
                    <w:rPr>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323.3pt;margin-top:768.05pt;width:9.1pt;height:8.15pt;z-index:-251608064;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fldSimple w:instr=" PAGE \* MERGEFORMAT ">
                  <w:r>
                    <w:rPr>
                      <w:noProof/>
                    </w:rPr>
                    <w:t>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0337E" w:rsidRDefault="0080337E">
                <w:pPr>
                  <w:spacing w:line="240" w:lineRule="auto"/>
                </w:pPr>
                <w:fldSimple w:instr=" PAGE \* MERGEFORMAT ">
                  <w:r>
                    <w:rPr>
                      <w:rStyle w:val="afffff9"/>
                      <w:b w:val="0"/>
                      <w:bCs w:val="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0337E" w:rsidRDefault="0080337E">
                <w:pPr>
                  <w:spacing w:line="240" w:lineRule="auto"/>
                </w:pPr>
                <w:fldSimple w:instr=" PAGE \* MERGEFORMAT ">
                  <w:r w:rsidR="003271FC" w:rsidRPr="003271FC">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E" w:rsidRDefault="0080337E"/>
    <w:p w:rsidR="0080337E" w:rsidRDefault="0080337E"/>
    <w:p w:rsidR="0080337E" w:rsidRDefault="0080337E"/>
    <w:p w:rsidR="0080337E" w:rsidRDefault="0080337E"/>
    <w:p w:rsidR="0080337E" w:rsidRDefault="0080337E"/>
    <w:p w:rsidR="0080337E" w:rsidRDefault="0080337E"/>
    <w:p w:rsidR="0080337E" w:rsidRDefault="0080337E">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0337E" w:rsidRDefault="0080337E">
                  <w:pPr>
                    <w:spacing w:line="240" w:lineRule="auto"/>
                  </w:pPr>
                  <w:fldSimple w:instr=" PAGE \* MERGEFORMAT ">
                    <w:r w:rsidRPr="003A1290">
                      <w:rPr>
                        <w:rStyle w:val="afffff9"/>
                        <w:b w:val="0"/>
                        <w:bCs w:val="0"/>
                        <w:noProof/>
                      </w:rPr>
                      <w:t>1</w:t>
                    </w:r>
                  </w:fldSimple>
                </w:p>
              </w:txbxContent>
            </v:textbox>
            <w10:wrap anchorx="page" anchory="page"/>
          </v:shape>
        </w:pict>
      </w:r>
    </w:p>
    <w:p w:rsidR="0080337E" w:rsidRDefault="0080337E"/>
    <w:p w:rsidR="0080337E" w:rsidRDefault="0080337E"/>
    <w:p w:rsidR="0080337E" w:rsidRDefault="0080337E">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0337E" w:rsidRDefault="0080337E"/>
              </w:txbxContent>
            </v:textbox>
            <w10:wrap anchorx="page" anchory="page"/>
          </v:shape>
        </w:pict>
      </w:r>
    </w:p>
    <w:p w:rsidR="0080337E" w:rsidRDefault="0080337E"/>
    <w:p w:rsidR="0080337E" w:rsidRDefault="0080337E">
      <w:pPr>
        <w:rPr>
          <w:sz w:val="2"/>
          <w:szCs w:val="2"/>
        </w:rPr>
      </w:pPr>
    </w:p>
    <w:p w:rsidR="0080337E" w:rsidRDefault="0080337E"/>
    <w:p w:rsidR="0080337E" w:rsidRDefault="0080337E">
      <w:pPr>
        <w:spacing w:after="0" w:line="240" w:lineRule="auto"/>
      </w:pPr>
    </w:p>
  </w:footnote>
  <w:footnote w:type="continuationSeparator" w:id="0">
    <w:p w:rsidR="0080337E" w:rsidRDefault="00803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pPr>
      <w:rPr>
        <w:sz w:val="2"/>
        <w:szCs w:val="2"/>
      </w:rPr>
    </w:pPr>
    <w:r w:rsidRPr="00C50C6E">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309.7pt;margin-top:107.2pt;width:55.05pt;height:10.45pt;z-index:-251614208;mso-wrap-style:none;mso-wrap-distance-left:5pt;mso-wrap-distance-right:5pt;mso-position-horizontal-relative:page;mso-position-vertical-relative:page" wrapcoords="0 0" filled="f" stroked="f">
          <v:textbox style="mso-fit-shape-to-text:t" inset="0,0,0,0">
            <w:txbxContent>
              <w:p w:rsidR="003271FC" w:rsidRDefault="003271FC">
                <w:pPr>
                  <w:spacing w:line="240" w:lineRule="auto"/>
                  <w:jc w:val="left"/>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C" w:rsidRDefault="003271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 w:rsidR="0080337E" w:rsidRDefault="0080337E">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Pr="005856C0" w:rsidRDefault="0080337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0367E"/>
    <w:multiLevelType w:val="singleLevel"/>
    <w:tmpl w:val="80DC2122"/>
    <w:lvl w:ilvl="0">
      <w:start w:val="2"/>
      <w:numFmt w:val="decimal"/>
      <w:lvlText w:val="3.%1."/>
      <w:legacy w:legacy="1" w:legacySpace="0" w:legacyIndent="513"/>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272877"/>
    <w:multiLevelType w:val="singleLevel"/>
    <w:tmpl w:val="344A56CE"/>
    <w:lvl w:ilvl="0">
      <w:start w:val="5"/>
      <w:numFmt w:val="decimal"/>
      <w:lvlText w:val="%1."/>
      <w:legacy w:legacy="1" w:legacySpace="0" w:legacyIndent="273"/>
      <w:lvlJc w:val="left"/>
      <w:rPr>
        <w:rFonts w:ascii="Times New Roman" w:hAnsi="Times New Roman" w:cs="Times New Roman"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22788"/>
    <w:multiLevelType w:val="hybridMultilevel"/>
    <w:tmpl w:val="935A9130"/>
    <w:lvl w:ilvl="0" w:tplc="414672C0">
      <w:numFmt w:val="bullet"/>
      <w:lvlText w:val=""/>
      <w:lvlJc w:val="left"/>
      <w:pPr>
        <w:ind w:left="162" w:hanging="425"/>
      </w:pPr>
      <w:rPr>
        <w:rFonts w:ascii="Symbol" w:eastAsia="Symbol" w:hAnsi="Symbol" w:cs="Symbol" w:hint="default"/>
        <w:w w:val="100"/>
        <w:sz w:val="28"/>
        <w:szCs w:val="28"/>
        <w:lang w:val="uk-UA" w:eastAsia="en-US" w:bidi="ar-SA"/>
      </w:rPr>
    </w:lvl>
    <w:lvl w:ilvl="1" w:tplc="AC56021C">
      <w:numFmt w:val="bullet"/>
      <w:lvlText w:val="•"/>
      <w:lvlJc w:val="left"/>
      <w:pPr>
        <w:ind w:left="1084" w:hanging="425"/>
      </w:pPr>
      <w:rPr>
        <w:rFonts w:hint="default"/>
        <w:lang w:val="uk-UA" w:eastAsia="en-US" w:bidi="ar-SA"/>
      </w:rPr>
    </w:lvl>
    <w:lvl w:ilvl="2" w:tplc="2AD0F91C">
      <w:numFmt w:val="bullet"/>
      <w:lvlText w:val="•"/>
      <w:lvlJc w:val="left"/>
      <w:pPr>
        <w:ind w:left="2009" w:hanging="425"/>
      </w:pPr>
      <w:rPr>
        <w:rFonts w:hint="default"/>
        <w:lang w:val="uk-UA" w:eastAsia="en-US" w:bidi="ar-SA"/>
      </w:rPr>
    </w:lvl>
    <w:lvl w:ilvl="3" w:tplc="6792D572">
      <w:numFmt w:val="bullet"/>
      <w:lvlText w:val="•"/>
      <w:lvlJc w:val="left"/>
      <w:pPr>
        <w:ind w:left="2933" w:hanging="425"/>
      </w:pPr>
      <w:rPr>
        <w:rFonts w:hint="default"/>
        <w:lang w:val="uk-UA" w:eastAsia="en-US" w:bidi="ar-SA"/>
      </w:rPr>
    </w:lvl>
    <w:lvl w:ilvl="4" w:tplc="EE4803D2">
      <w:numFmt w:val="bullet"/>
      <w:lvlText w:val="•"/>
      <w:lvlJc w:val="left"/>
      <w:pPr>
        <w:ind w:left="3858" w:hanging="425"/>
      </w:pPr>
      <w:rPr>
        <w:rFonts w:hint="default"/>
        <w:lang w:val="uk-UA" w:eastAsia="en-US" w:bidi="ar-SA"/>
      </w:rPr>
    </w:lvl>
    <w:lvl w:ilvl="5" w:tplc="F550940C">
      <w:numFmt w:val="bullet"/>
      <w:lvlText w:val="•"/>
      <w:lvlJc w:val="left"/>
      <w:pPr>
        <w:ind w:left="4783" w:hanging="425"/>
      </w:pPr>
      <w:rPr>
        <w:rFonts w:hint="default"/>
        <w:lang w:val="uk-UA" w:eastAsia="en-US" w:bidi="ar-SA"/>
      </w:rPr>
    </w:lvl>
    <w:lvl w:ilvl="6" w:tplc="35BE37CA">
      <w:numFmt w:val="bullet"/>
      <w:lvlText w:val="•"/>
      <w:lvlJc w:val="left"/>
      <w:pPr>
        <w:ind w:left="5707" w:hanging="425"/>
      </w:pPr>
      <w:rPr>
        <w:rFonts w:hint="default"/>
        <w:lang w:val="uk-UA" w:eastAsia="en-US" w:bidi="ar-SA"/>
      </w:rPr>
    </w:lvl>
    <w:lvl w:ilvl="7" w:tplc="96F600E0">
      <w:numFmt w:val="bullet"/>
      <w:lvlText w:val="•"/>
      <w:lvlJc w:val="left"/>
      <w:pPr>
        <w:ind w:left="6632" w:hanging="425"/>
      </w:pPr>
      <w:rPr>
        <w:rFonts w:hint="default"/>
        <w:lang w:val="uk-UA" w:eastAsia="en-US" w:bidi="ar-SA"/>
      </w:rPr>
    </w:lvl>
    <w:lvl w:ilvl="8" w:tplc="E5B602B8">
      <w:numFmt w:val="bullet"/>
      <w:lvlText w:val="•"/>
      <w:lvlJc w:val="left"/>
      <w:pPr>
        <w:ind w:left="7557" w:hanging="425"/>
      </w:pPr>
      <w:rPr>
        <w:rFonts w:hint="default"/>
        <w:lang w:val="uk-UA" w:eastAsia="en-US" w:bidi="ar-SA"/>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A237D"/>
    <w:multiLevelType w:val="singleLevel"/>
    <w:tmpl w:val="5C12AE88"/>
    <w:lvl w:ilvl="0">
      <w:start w:val="1"/>
      <w:numFmt w:val="decimal"/>
      <w:lvlText w:val="%1."/>
      <w:legacy w:legacy="1" w:legacySpace="0" w:legacyIndent="288"/>
      <w:lvlJc w:val="left"/>
      <w:rPr>
        <w:rFonts w:ascii="Times New Roman" w:hAnsi="Times New Roman" w:cs="Times New Roman" w:hint="default"/>
      </w:rPr>
    </w:lvl>
  </w:abstractNum>
  <w:abstractNum w:abstractNumId="79">
    <w:nsid w:val="0A9A5C7C"/>
    <w:multiLevelType w:val="hybridMultilevel"/>
    <w:tmpl w:val="B0EAA034"/>
    <w:lvl w:ilvl="0" w:tplc="84CE57BE">
      <w:start w:val="1"/>
      <w:numFmt w:val="bullet"/>
      <w:lvlText w:val=""/>
      <w:lvlJc w:val="left"/>
      <w:pPr>
        <w:tabs>
          <w:tab w:val="num" w:pos="2000"/>
        </w:tabs>
        <w:ind w:left="200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D83DE7"/>
    <w:multiLevelType w:val="multilevel"/>
    <w:tmpl w:val="F3DA7CD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51219DD"/>
    <w:multiLevelType w:val="multilevel"/>
    <w:tmpl w:val="ECAC4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DC755B"/>
    <w:multiLevelType w:val="singleLevel"/>
    <w:tmpl w:val="FCC4B152"/>
    <w:lvl w:ilvl="0">
      <w:start w:val="1"/>
      <w:numFmt w:val="decimal"/>
      <w:lvlText w:val="%1."/>
      <w:legacy w:legacy="1" w:legacySpace="0" w:legacyIndent="273"/>
      <w:lvlJc w:val="left"/>
      <w:rPr>
        <w:rFonts w:ascii="Times New Roman" w:hAnsi="Times New Roman" w:cs="Times New Roman" w:hint="default"/>
      </w:rPr>
    </w:lvl>
  </w:abstractNum>
  <w:abstractNum w:abstractNumId="88">
    <w:nsid w:val="1EFD7EE7"/>
    <w:multiLevelType w:val="singleLevel"/>
    <w:tmpl w:val="5F08369E"/>
    <w:lvl w:ilvl="0">
      <w:start w:val="5"/>
      <w:numFmt w:val="decimal"/>
      <w:lvlText w:val="2.4.%1."/>
      <w:legacy w:legacy="1" w:legacySpace="0" w:legacyIndent="715"/>
      <w:lvlJc w:val="left"/>
      <w:rPr>
        <w:rFonts w:ascii="Times New Roman" w:hAnsi="Times New Roman" w:cs="Times New Roman"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C69677A"/>
    <w:multiLevelType w:val="singleLevel"/>
    <w:tmpl w:val="06EE337E"/>
    <w:lvl w:ilvl="0">
      <w:start w:val="9"/>
      <w:numFmt w:val="decimal"/>
      <w:lvlText w:val="%1."/>
      <w:legacy w:legacy="1" w:legacySpace="0" w:legacyIndent="393"/>
      <w:lvlJc w:val="left"/>
      <w:rPr>
        <w:rFonts w:ascii="Times New Roman" w:hAnsi="Times New Roman" w:cs="Times New Roman" w:hint="default"/>
      </w:rPr>
    </w:lvl>
  </w:abstractNum>
  <w:abstractNum w:abstractNumId="91">
    <w:nsid w:val="2E2E4A93"/>
    <w:multiLevelType w:val="singleLevel"/>
    <w:tmpl w:val="7CA42E62"/>
    <w:lvl w:ilvl="0">
      <w:start w:val="4"/>
      <w:numFmt w:val="decimal"/>
      <w:lvlText w:val="%1."/>
      <w:legacy w:legacy="1" w:legacySpace="0" w:legacyIndent="369"/>
      <w:lvlJc w:val="left"/>
      <w:rPr>
        <w:rFonts w:ascii="Times New Roman" w:hAnsi="Times New Roman" w:cs="Times New Roman" w:hint="default"/>
      </w:rPr>
    </w:lvl>
  </w:abstractNum>
  <w:abstractNum w:abstractNumId="92">
    <w:nsid w:val="30B308A9"/>
    <w:multiLevelType w:val="multilevel"/>
    <w:tmpl w:val="E5EE5EA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CA1261"/>
    <w:multiLevelType w:val="hybridMultilevel"/>
    <w:tmpl w:val="82AA564C"/>
    <w:lvl w:ilvl="0" w:tplc="84CE57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94">
    <w:nsid w:val="34916725"/>
    <w:multiLevelType w:val="multilevel"/>
    <w:tmpl w:val="71C29210"/>
    <w:lvl w:ilvl="0">
      <w:start w:val="2"/>
      <w:numFmt w:val="decimal"/>
      <w:lvlText w:val="%1"/>
      <w:lvlJc w:val="left"/>
      <w:pPr>
        <w:ind w:left="382" w:hanging="420"/>
      </w:pPr>
      <w:rPr>
        <w:rFonts w:hint="default"/>
        <w:lang w:val="uk-UA" w:eastAsia="en-US" w:bidi="ar-SA"/>
      </w:rPr>
    </w:lvl>
    <w:lvl w:ilvl="1">
      <w:start w:val="1"/>
      <w:numFmt w:val="decimal"/>
      <w:lvlText w:val="%1.%2"/>
      <w:lvlJc w:val="left"/>
      <w:pPr>
        <w:ind w:left="382" w:hanging="4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0"/>
      </w:pPr>
      <w:rPr>
        <w:rFonts w:hint="default"/>
        <w:lang w:val="uk-UA" w:eastAsia="en-US" w:bidi="ar-SA"/>
      </w:rPr>
    </w:lvl>
    <w:lvl w:ilvl="3">
      <w:numFmt w:val="bullet"/>
      <w:lvlText w:val="•"/>
      <w:lvlJc w:val="left"/>
      <w:pPr>
        <w:ind w:left="3087" w:hanging="420"/>
      </w:pPr>
      <w:rPr>
        <w:rFonts w:hint="default"/>
        <w:lang w:val="uk-UA" w:eastAsia="en-US" w:bidi="ar-SA"/>
      </w:rPr>
    </w:lvl>
    <w:lvl w:ilvl="4">
      <w:numFmt w:val="bullet"/>
      <w:lvlText w:val="•"/>
      <w:lvlJc w:val="left"/>
      <w:pPr>
        <w:ind w:left="3990" w:hanging="420"/>
      </w:pPr>
      <w:rPr>
        <w:rFonts w:hint="default"/>
        <w:lang w:val="uk-UA" w:eastAsia="en-US" w:bidi="ar-SA"/>
      </w:rPr>
    </w:lvl>
    <w:lvl w:ilvl="5">
      <w:numFmt w:val="bullet"/>
      <w:lvlText w:val="•"/>
      <w:lvlJc w:val="left"/>
      <w:pPr>
        <w:ind w:left="4893" w:hanging="420"/>
      </w:pPr>
      <w:rPr>
        <w:rFonts w:hint="default"/>
        <w:lang w:val="uk-UA" w:eastAsia="en-US" w:bidi="ar-SA"/>
      </w:rPr>
    </w:lvl>
    <w:lvl w:ilvl="6">
      <w:numFmt w:val="bullet"/>
      <w:lvlText w:val="•"/>
      <w:lvlJc w:val="left"/>
      <w:pPr>
        <w:ind w:left="5795" w:hanging="420"/>
      </w:pPr>
      <w:rPr>
        <w:rFonts w:hint="default"/>
        <w:lang w:val="uk-UA" w:eastAsia="en-US" w:bidi="ar-SA"/>
      </w:rPr>
    </w:lvl>
    <w:lvl w:ilvl="7">
      <w:numFmt w:val="bullet"/>
      <w:lvlText w:val="•"/>
      <w:lvlJc w:val="left"/>
      <w:pPr>
        <w:ind w:left="6698" w:hanging="420"/>
      </w:pPr>
      <w:rPr>
        <w:rFonts w:hint="default"/>
        <w:lang w:val="uk-UA" w:eastAsia="en-US" w:bidi="ar-SA"/>
      </w:rPr>
    </w:lvl>
    <w:lvl w:ilvl="8">
      <w:numFmt w:val="bullet"/>
      <w:lvlText w:val="•"/>
      <w:lvlJc w:val="left"/>
      <w:pPr>
        <w:ind w:left="7601" w:hanging="420"/>
      </w:pPr>
      <w:rPr>
        <w:rFonts w:hint="default"/>
        <w:lang w:val="uk-UA" w:eastAsia="en-US" w:bidi="ar-SA"/>
      </w:rPr>
    </w:lvl>
  </w:abstractNum>
  <w:abstractNum w:abstractNumId="95">
    <w:nsid w:val="3739539B"/>
    <w:multiLevelType w:val="singleLevel"/>
    <w:tmpl w:val="4CC48316"/>
    <w:lvl w:ilvl="0">
      <w:start w:val="7"/>
      <w:numFmt w:val="decimal"/>
      <w:lvlText w:val="%1."/>
      <w:legacy w:legacy="1" w:legacySpace="0" w:legacyIndent="278"/>
      <w:lvlJc w:val="left"/>
      <w:rPr>
        <w:rFonts w:ascii="Times New Roman" w:hAnsi="Times New Roman" w:cs="Times New Roman" w:hint="default"/>
      </w:rPr>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1639A9"/>
    <w:multiLevelType w:val="singleLevel"/>
    <w:tmpl w:val="955697DC"/>
    <w:lvl w:ilvl="0">
      <w:start w:val="1"/>
      <w:numFmt w:val="decimal"/>
      <w:lvlText w:val="%1."/>
      <w:legacy w:legacy="1" w:legacySpace="0" w:legacyIndent="389"/>
      <w:lvlJc w:val="left"/>
      <w:rPr>
        <w:rFonts w:ascii="Times New Roman" w:hAnsi="Times New Roman" w:cs="Times New Roman" w:hint="default"/>
      </w:rPr>
    </w:lvl>
  </w:abstractNum>
  <w:abstractNum w:abstractNumId="98">
    <w:nsid w:val="41FD39A8"/>
    <w:multiLevelType w:val="multilevel"/>
    <w:tmpl w:val="644AD7A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D55A9C"/>
    <w:multiLevelType w:val="multilevel"/>
    <w:tmpl w:val="0B808D8C"/>
    <w:lvl w:ilvl="0">
      <w:start w:val="3"/>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abstractNum w:abstractNumId="100">
    <w:nsid w:val="45410B80"/>
    <w:multiLevelType w:val="multilevel"/>
    <w:tmpl w:val="D3D2C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C17971"/>
    <w:multiLevelType w:val="singleLevel"/>
    <w:tmpl w:val="7A348760"/>
    <w:lvl w:ilvl="0">
      <w:start w:val="3"/>
      <w:numFmt w:val="decimal"/>
      <w:lvlText w:val="3.%1."/>
      <w:legacy w:legacy="1" w:legacySpace="0" w:legacyIndent="508"/>
      <w:lvlJc w:val="left"/>
      <w:rPr>
        <w:rFonts w:ascii="Times New Roman" w:hAnsi="Times New Roman" w:cs="Times New Roman" w:hint="default"/>
      </w:rPr>
    </w:lvl>
  </w:abstractNum>
  <w:abstractNum w:abstractNumId="102">
    <w:nsid w:val="59497D7A"/>
    <w:multiLevelType w:val="singleLevel"/>
    <w:tmpl w:val="08CCFB22"/>
    <w:lvl w:ilvl="0">
      <w:start w:val="1"/>
      <w:numFmt w:val="decimal"/>
      <w:lvlText w:val="3.1.%1."/>
      <w:legacy w:legacy="1" w:legacySpace="0" w:legacyIndent="720"/>
      <w:lvlJc w:val="left"/>
      <w:rPr>
        <w:rFonts w:ascii="Times New Roman" w:hAnsi="Times New Roman" w:cs="Times New Roman" w:hint="default"/>
      </w:rPr>
    </w:lvl>
  </w:abstractNum>
  <w:abstractNum w:abstractNumId="103">
    <w:nsid w:val="63417F1E"/>
    <w:multiLevelType w:val="multilevel"/>
    <w:tmpl w:val="0B586A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982963"/>
    <w:multiLevelType w:val="singleLevel"/>
    <w:tmpl w:val="052A635C"/>
    <w:lvl w:ilvl="0">
      <w:start w:val="1"/>
      <w:numFmt w:val="decimal"/>
      <w:lvlText w:val="%1)"/>
      <w:legacy w:legacy="1" w:legacySpace="0" w:legacyIndent="322"/>
      <w:lvlJc w:val="left"/>
      <w:rPr>
        <w:rFonts w:ascii="Times New Roman" w:hAnsi="Times New Roman" w:cs="Times New Roman" w:hint="default"/>
      </w:rPr>
    </w:lvl>
  </w:abstractNum>
  <w:abstractNum w:abstractNumId="10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6">
    <w:nsid w:val="6E43613E"/>
    <w:multiLevelType w:val="singleLevel"/>
    <w:tmpl w:val="9CAE6A00"/>
    <w:lvl w:ilvl="0">
      <w:start w:val="12"/>
      <w:numFmt w:val="decimal"/>
      <w:lvlText w:val="%1."/>
      <w:legacy w:legacy="1" w:legacySpace="0" w:legacyIndent="431"/>
      <w:lvlJc w:val="left"/>
      <w:rPr>
        <w:rFonts w:ascii="Times New Roman" w:hAnsi="Times New Roman" w:cs="Times New Roman" w:hint="default"/>
      </w:rPr>
    </w:lvl>
  </w:abstractNum>
  <w:abstractNum w:abstractNumId="107">
    <w:nsid w:val="7037366C"/>
    <w:multiLevelType w:val="hybridMultilevel"/>
    <w:tmpl w:val="168EB32A"/>
    <w:lvl w:ilvl="0" w:tplc="E07C882C">
      <w:numFmt w:val="bullet"/>
      <w:lvlText w:val=""/>
      <w:lvlJc w:val="left"/>
      <w:pPr>
        <w:ind w:left="1182" w:hanging="425"/>
      </w:pPr>
      <w:rPr>
        <w:rFonts w:ascii="Symbol" w:eastAsia="Symbol" w:hAnsi="Symbol" w:cs="Symbol" w:hint="default"/>
        <w:w w:val="100"/>
        <w:sz w:val="28"/>
        <w:szCs w:val="28"/>
        <w:lang w:val="uk-UA" w:eastAsia="en-US" w:bidi="ar-SA"/>
      </w:rPr>
    </w:lvl>
    <w:lvl w:ilvl="1" w:tplc="9946C1CE">
      <w:numFmt w:val="bullet"/>
      <w:lvlText w:val="•"/>
      <w:lvlJc w:val="left"/>
      <w:pPr>
        <w:ind w:left="1280" w:hanging="425"/>
      </w:pPr>
      <w:rPr>
        <w:rFonts w:hint="default"/>
        <w:lang w:val="uk-UA" w:eastAsia="en-US" w:bidi="ar-SA"/>
      </w:rPr>
    </w:lvl>
    <w:lvl w:ilvl="2" w:tplc="8A044854">
      <w:numFmt w:val="bullet"/>
      <w:lvlText w:val="•"/>
      <w:lvlJc w:val="left"/>
      <w:pPr>
        <w:ind w:left="1381" w:hanging="425"/>
      </w:pPr>
      <w:rPr>
        <w:rFonts w:hint="default"/>
        <w:lang w:val="uk-UA" w:eastAsia="en-US" w:bidi="ar-SA"/>
      </w:rPr>
    </w:lvl>
    <w:lvl w:ilvl="3" w:tplc="445E51DC">
      <w:numFmt w:val="bullet"/>
      <w:lvlText w:val="•"/>
      <w:lvlJc w:val="left"/>
      <w:pPr>
        <w:ind w:left="1482" w:hanging="425"/>
      </w:pPr>
      <w:rPr>
        <w:rFonts w:hint="default"/>
        <w:lang w:val="uk-UA" w:eastAsia="en-US" w:bidi="ar-SA"/>
      </w:rPr>
    </w:lvl>
    <w:lvl w:ilvl="4" w:tplc="D9AE7142">
      <w:numFmt w:val="bullet"/>
      <w:lvlText w:val="•"/>
      <w:lvlJc w:val="left"/>
      <w:pPr>
        <w:ind w:left="1583" w:hanging="425"/>
      </w:pPr>
      <w:rPr>
        <w:rFonts w:hint="default"/>
        <w:lang w:val="uk-UA" w:eastAsia="en-US" w:bidi="ar-SA"/>
      </w:rPr>
    </w:lvl>
    <w:lvl w:ilvl="5" w:tplc="74E638D4">
      <w:numFmt w:val="bullet"/>
      <w:lvlText w:val="•"/>
      <w:lvlJc w:val="left"/>
      <w:pPr>
        <w:ind w:left="1684" w:hanging="425"/>
      </w:pPr>
      <w:rPr>
        <w:rFonts w:hint="default"/>
        <w:lang w:val="uk-UA" w:eastAsia="en-US" w:bidi="ar-SA"/>
      </w:rPr>
    </w:lvl>
    <w:lvl w:ilvl="6" w:tplc="AB8816C4">
      <w:numFmt w:val="bullet"/>
      <w:lvlText w:val="•"/>
      <w:lvlJc w:val="left"/>
      <w:pPr>
        <w:ind w:left="1784" w:hanging="425"/>
      </w:pPr>
      <w:rPr>
        <w:rFonts w:hint="default"/>
        <w:lang w:val="uk-UA" w:eastAsia="en-US" w:bidi="ar-SA"/>
      </w:rPr>
    </w:lvl>
    <w:lvl w:ilvl="7" w:tplc="C1FA3920">
      <w:numFmt w:val="bullet"/>
      <w:lvlText w:val="•"/>
      <w:lvlJc w:val="left"/>
      <w:pPr>
        <w:ind w:left="1885" w:hanging="425"/>
      </w:pPr>
      <w:rPr>
        <w:rFonts w:hint="default"/>
        <w:lang w:val="uk-UA" w:eastAsia="en-US" w:bidi="ar-SA"/>
      </w:rPr>
    </w:lvl>
    <w:lvl w:ilvl="8" w:tplc="049C3E0E">
      <w:numFmt w:val="bullet"/>
      <w:lvlText w:val="•"/>
      <w:lvlJc w:val="left"/>
      <w:pPr>
        <w:ind w:left="1986" w:hanging="425"/>
      </w:pPr>
      <w:rPr>
        <w:rFonts w:hint="default"/>
        <w:lang w:val="uk-UA" w:eastAsia="en-US" w:bidi="ar-SA"/>
      </w:rPr>
    </w:lvl>
  </w:abstractNum>
  <w:abstractNum w:abstractNumId="108">
    <w:nsid w:val="7B390EF4"/>
    <w:multiLevelType w:val="multilevel"/>
    <w:tmpl w:val="D4D6D42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06F41"/>
    <w:multiLevelType w:val="hybridMultilevel"/>
    <w:tmpl w:val="AC76B548"/>
    <w:lvl w:ilvl="0" w:tplc="84CE57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10">
    <w:nsid w:val="7F3567EE"/>
    <w:multiLevelType w:val="hybridMultilevel"/>
    <w:tmpl w:val="B34622DE"/>
    <w:lvl w:ilvl="0" w:tplc="FA1C98A0">
      <w:start w:val="1"/>
      <w:numFmt w:val="decimal"/>
      <w:lvlText w:val="%1."/>
      <w:lvlJc w:val="left"/>
      <w:pPr>
        <w:ind w:left="162" w:hanging="281"/>
      </w:pPr>
      <w:rPr>
        <w:rFonts w:ascii="Times New Roman" w:eastAsia="Times New Roman" w:hAnsi="Times New Roman" w:cs="Times New Roman" w:hint="default"/>
        <w:spacing w:val="0"/>
        <w:w w:val="100"/>
        <w:sz w:val="28"/>
        <w:szCs w:val="28"/>
        <w:lang w:val="uk-UA" w:eastAsia="en-US" w:bidi="ar-SA"/>
      </w:rPr>
    </w:lvl>
    <w:lvl w:ilvl="1" w:tplc="B74C56F6">
      <w:numFmt w:val="bullet"/>
      <w:lvlText w:val="•"/>
      <w:lvlJc w:val="left"/>
      <w:pPr>
        <w:ind w:left="1084" w:hanging="281"/>
      </w:pPr>
      <w:rPr>
        <w:rFonts w:hint="default"/>
        <w:lang w:val="uk-UA" w:eastAsia="en-US" w:bidi="ar-SA"/>
      </w:rPr>
    </w:lvl>
    <w:lvl w:ilvl="2" w:tplc="B7060B5A">
      <w:numFmt w:val="bullet"/>
      <w:lvlText w:val="•"/>
      <w:lvlJc w:val="left"/>
      <w:pPr>
        <w:ind w:left="2009" w:hanging="281"/>
      </w:pPr>
      <w:rPr>
        <w:rFonts w:hint="default"/>
        <w:lang w:val="uk-UA" w:eastAsia="en-US" w:bidi="ar-SA"/>
      </w:rPr>
    </w:lvl>
    <w:lvl w:ilvl="3" w:tplc="DB1E8C90">
      <w:numFmt w:val="bullet"/>
      <w:lvlText w:val="•"/>
      <w:lvlJc w:val="left"/>
      <w:pPr>
        <w:ind w:left="2933" w:hanging="281"/>
      </w:pPr>
      <w:rPr>
        <w:rFonts w:hint="default"/>
        <w:lang w:val="uk-UA" w:eastAsia="en-US" w:bidi="ar-SA"/>
      </w:rPr>
    </w:lvl>
    <w:lvl w:ilvl="4" w:tplc="DB7000F2">
      <w:numFmt w:val="bullet"/>
      <w:lvlText w:val="•"/>
      <w:lvlJc w:val="left"/>
      <w:pPr>
        <w:ind w:left="3858" w:hanging="281"/>
      </w:pPr>
      <w:rPr>
        <w:rFonts w:hint="default"/>
        <w:lang w:val="uk-UA" w:eastAsia="en-US" w:bidi="ar-SA"/>
      </w:rPr>
    </w:lvl>
    <w:lvl w:ilvl="5" w:tplc="AF1C3E40">
      <w:numFmt w:val="bullet"/>
      <w:lvlText w:val="•"/>
      <w:lvlJc w:val="left"/>
      <w:pPr>
        <w:ind w:left="4783" w:hanging="281"/>
      </w:pPr>
      <w:rPr>
        <w:rFonts w:hint="default"/>
        <w:lang w:val="uk-UA" w:eastAsia="en-US" w:bidi="ar-SA"/>
      </w:rPr>
    </w:lvl>
    <w:lvl w:ilvl="6" w:tplc="8C44B948">
      <w:numFmt w:val="bullet"/>
      <w:lvlText w:val="•"/>
      <w:lvlJc w:val="left"/>
      <w:pPr>
        <w:ind w:left="5707" w:hanging="281"/>
      </w:pPr>
      <w:rPr>
        <w:rFonts w:hint="default"/>
        <w:lang w:val="uk-UA" w:eastAsia="en-US" w:bidi="ar-SA"/>
      </w:rPr>
    </w:lvl>
    <w:lvl w:ilvl="7" w:tplc="91109BA8">
      <w:numFmt w:val="bullet"/>
      <w:lvlText w:val="•"/>
      <w:lvlJc w:val="left"/>
      <w:pPr>
        <w:ind w:left="6632" w:hanging="281"/>
      </w:pPr>
      <w:rPr>
        <w:rFonts w:hint="default"/>
        <w:lang w:val="uk-UA" w:eastAsia="en-US" w:bidi="ar-SA"/>
      </w:rPr>
    </w:lvl>
    <w:lvl w:ilvl="8" w:tplc="21CACBB0">
      <w:numFmt w:val="bullet"/>
      <w:lvlText w:val="•"/>
      <w:lvlJc w:val="left"/>
      <w:pPr>
        <w:ind w:left="7557" w:hanging="281"/>
      </w:pPr>
      <w:rPr>
        <w:rFonts w:hint="default"/>
        <w:lang w:val="uk-UA" w:eastAsia="en-US" w:bidi="ar-SA"/>
      </w:rPr>
    </w:lvl>
  </w:abstractNum>
  <w:abstractNum w:abstractNumId="111">
    <w:nsid w:val="7F5B2BC6"/>
    <w:multiLevelType w:val="multilevel"/>
    <w:tmpl w:val="799E15D6"/>
    <w:lvl w:ilvl="0">
      <w:start w:val="1"/>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7"/>
  </w:num>
  <w:num w:numId="8">
    <w:abstractNumId w:val="76"/>
  </w:num>
  <w:num w:numId="9">
    <w:abstractNumId w:val="99"/>
  </w:num>
  <w:num w:numId="10">
    <w:abstractNumId w:val="94"/>
  </w:num>
  <w:num w:numId="11">
    <w:abstractNumId w:val="111"/>
  </w:num>
  <w:num w:numId="12">
    <w:abstractNumId w:val="78"/>
  </w:num>
  <w:num w:numId="13">
    <w:abstractNumId w:val="88"/>
  </w:num>
  <w:num w:numId="14">
    <w:abstractNumId w:val="102"/>
  </w:num>
  <w:num w:numId="15">
    <w:abstractNumId w:val="72"/>
  </w:num>
  <w:num w:numId="16">
    <w:abstractNumId w:val="101"/>
  </w:num>
  <w:num w:numId="17">
    <w:abstractNumId w:val="91"/>
  </w:num>
  <w:num w:numId="18">
    <w:abstractNumId w:val="104"/>
  </w:num>
  <w:num w:numId="19">
    <w:abstractNumId w:val="104"/>
    <w:lvlOverride w:ilvl="0">
      <w:lvl w:ilvl="0">
        <w:start w:val="1"/>
        <w:numFmt w:val="decimal"/>
        <w:lvlText w:val="%1)"/>
        <w:legacy w:legacy="1" w:legacySpace="0" w:legacyIndent="321"/>
        <w:lvlJc w:val="left"/>
        <w:rPr>
          <w:rFonts w:ascii="Times New Roman" w:hAnsi="Times New Roman" w:cs="Times New Roman" w:hint="default"/>
        </w:rPr>
      </w:lvl>
    </w:lvlOverride>
  </w:num>
  <w:num w:numId="20">
    <w:abstractNumId w:val="87"/>
  </w:num>
  <w:num w:numId="21">
    <w:abstractNumId w:val="74"/>
  </w:num>
  <w:num w:numId="22">
    <w:abstractNumId w:val="95"/>
  </w:num>
  <w:num w:numId="23">
    <w:abstractNumId w:val="97"/>
  </w:num>
  <w:num w:numId="24">
    <w:abstractNumId w:val="90"/>
  </w:num>
  <w:num w:numId="25">
    <w:abstractNumId w:val="106"/>
  </w:num>
  <w:num w:numId="26">
    <w:abstractNumId w:val="79"/>
  </w:num>
  <w:num w:numId="27">
    <w:abstractNumId w:val="93"/>
  </w:num>
  <w:num w:numId="28">
    <w:abstractNumId w:val="109"/>
  </w:num>
  <w:num w:numId="29">
    <w:abstractNumId w:val="108"/>
  </w:num>
  <w:num w:numId="30">
    <w:abstractNumId w:val="98"/>
  </w:num>
  <w:num w:numId="31">
    <w:abstractNumId w:val="92"/>
  </w:num>
  <w:num w:numId="32">
    <w:abstractNumId w:val="86"/>
  </w:num>
  <w:num w:numId="33">
    <w:abstractNumId w:val="103"/>
  </w:num>
  <w:num w:numId="34">
    <w:abstractNumId w:val="100"/>
  </w:num>
  <w:num w:numId="35">
    <w:abstractNumId w:val="8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F0C79-958F-47B7-9AD8-7DA15959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15</Pages>
  <Words>3047</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2021-05-09T08:44:00Z</dcterms:created>
  <dcterms:modified xsi:type="dcterms:W3CDTF">2021-05-09T19:38:00Z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